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NoSpacing"/>
        <w:widowControl/>
        <w:spacing w:lineRule="auto" w:line="276" w:before="0" w:after="0"/>
        <w:jc w:val="center"/>
        <w:rPr>
          <w:rFonts w:eastAsia="AmazonEmber;Helvetica Neue;Helvetica;Arial;sans-serif" w:cs="Calibri" w:cstheme="minorHAnsi"/>
          <w:b w:val="false"/>
          <w:b w:val="false"/>
          <w:bCs w:val="false"/>
          <w:i w:val="false"/>
          <w:i w:val="false"/>
          <w:iCs w:val="false"/>
          <w:caps w:val="false"/>
          <w:smallCaps w:val="false"/>
          <w:color w:val="auto"/>
          <w:spacing w:val="0"/>
        </w:rPr>
      </w:pPr>
      <w:r>
        <w:rPr>
          <w:rFonts w:eastAsia="AmazonEmber;Helvetica Neue;Helvetica;Arial;sans-serif" w:cs="Calibri" w:cstheme="minorHAnsi"/>
          <w:b w:val="false"/>
          <w:bCs w:val="false"/>
          <w:i w:val="false"/>
          <w:iCs w:val="false"/>
          <w:caps w:val="false"/>
          <w:smallCaps w:val="false"/>
          <w:color w:val="auto"/>
          <w:spacing w:val="0"/>
        </w:rPr>
      </w:r>
    </w:p>
    <w:p>
      <w:pPr>
        <w:pStyle w:val="NoSpacing"/>
        <w:widowControl/>
        <w:spacing w:lineRule="auto" w:line="276" w:before="0" w:after="0"/>
        <w:jc w:val="center"/>
        <w:rPr>
          <w:rFonts w:ascii="Callibri" w:hAnsi="Callibri"/>
          <w:sz w:val="32"/>
          <w:szCs w:val="32"/>
        </w:rPr>
      </w:pPr>
      <w:r>
        <w:rPr>
          <w:rFonts w:eastAsia="AmazonEmber;Helvetica Neue;Helvetica;Arial;sans-serif" w:cs="Calibri" w:ascii="Callibri" w:hAnsi="Callibri" w:cstheme="minorHAnsi"/>
          <w:b w:val="false"/>
          <w:bCs w:val="false"/>
          <w:i w:val="false"/>
          <w:iCs w:val="false"/>
          <w:caps w:val="false"/>
          <w:smallCaps w:val="false"/>
          <w:color w:val="auto"/>
          <w:spacing w:val="0"/>
          <w:sz w:val="32"/>
          <w:szCs w:val="32"/>
        </w:rPr>
        <w:t>Document of Understanding – Requirement</w:t>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mc:AlternateContent>
          <mc:Choice Requires="wps">
            <w:drawing>
              <wp:anchor behindDoc="0" distT="0" distB="0" distL="0" distR="0" simplePos="0" locked="0" layoutInCell="1" allowOverlap="1" relativeHeight="2">
                <wp:simplePos x="0" y="0"/>
                <wp:positionH relativeFrom="column">
                  <wp:posOffset>656590</wp:posOffset>
                </wp:positionH>
                <wp:positionV relativeFrom="paragraph">
                  <wp:posOffset>139700</wp:posOffset>
                </wp:positionV>
                <wp:extent cx="4558030" cy="1143635"/>
                <wp:effectExtent l="0" t="0" r="0" b="0"/>
                <wp:wrapNone/>
                <wp:docPr id="1" name="Shape1"/>
                <a:graphic xmlns:a="http://schemas.openxmlformats.org/drawingml/2006/main">
                  <a:graphicData uri="http://schemas.microsoft.com/office/word/2010/wordprocessingShape">
                    <wps:wsp>
                      <wps:cNvSpPr/>
                      <wps:spPr>
                        <a:xfrm>
                          <a:off x="0" y="0"/>
                          <a:ext cx="4557240" cy="1143000"/>
                        </a:xfrm>
                        <a:prstGeom prst="rect">
                          <a:avLst/>
                        </a:prstGeom>
                        <a:noFill/>
                        <a:ln w="36360">
                          <a:solidFill>
                            <a:srgbClr val="000000"/>
                          </a:solidFill>
                          <a:round/>
                        </a:ln>
                      </wps:spPr>
                      <wps:style>
                        <a:lnRef idx="0"/>
                        <a:fillRef idx="0"/>
                        <a:effectRef idx="0"/>
                        <a:fontRef idx="minor"/>
                      </wps:style>
                      <wps:bodyPr/>
                    </wps:wsp>
                  </a:graphicData>
                </a:graphic>
              </wp:anchor>
            </w:drawing>
          </mc:Choice>
          <mc:Fallback>
            <w:pict>
              <v:rect id="shape_0" ID="Shape1" stroked="t" style="position:absolute;margin-left:51.7pt;margin-top:11pt;width:358.8pt;height:89.95pt">
                <w10:wrap type="none"/>
                <v:fill o:detectmouseclick="t" on="false"/>
                <v:stroke color="black" weight="36360" joinstyle="round" endcap="flat"/>
              </v:rect>
            </w:pict>
          </mc:Fallback>
        </mc:AlternateContent>
      </w:r>
    </w:p>
    <w:p>
      <w:pPr>
        <w:pStyle w:val="NoSpacing"/>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rmal"/>
        <w:widowControl/>
        <w:spacing w:lineRule="auto" w:line="276" w:before="0" w:after="0"/>
        <w:jc w:val="center"/>
        <w:rPr>
          <w:sz w:val="40"/>
          <w:szCs w:val="40"/>
        </w:rPr>
      </w:pPr>
      <w:r>
        <w:rPr>
          <w:rFonts w:eastAsia="AmazonEmber;Helvetica Neue;Helvetica;Arial;sans-serif" w:cs="Calibri" w:ascii="Callibri" w:hAnsi="Callibri" w:cstheme="minorHAnsi"/>
          <w:b/>
          <w:bCs/>
          <w:i w:val="false"/>
          <w:iCs w:val="false"/>
          <w:caps w:val="false"/>
          <w:smallCaps w:val="false"/>
          <w:color w:val="auto"/>
          <w:spacing w:val="0"/>
          <w:sz w:val="40"/>
          <w:szCs w:val="40"/>
        </w:rPr>
        <w:t>AWS-</w:t>
      </w:r>
      <w:r>
        <w:rPr>
          <w:rFonts w:eastAsia="AmazonEmber;Helvetica Neue;Helvetica;Arial;sans-serif" w:cs="Calibri" w:ascii="Callibri" w:hAnsi="Callibri" w:cstheme="minorHAnsi"/>
          <w:b/>
          <w:bCs/>
          <w:i w:val="false"/>
          <w:iCs w:val="false"/>
          <w:caps w:val="false"/>
          <w:smallCaps w:val="false"/>
          <w:color w:val="auto"/>
          <w:spacing w:val="0"/>
          <w:sz w:val="40"/>
          <w:szCs w:val="40"/>
        </w:rPr>
        <w:t>Console</w:t>
      </w:r>
      <w:r>
        <w:rPr>
          <w:rFonts w:eastAsia="AmazonEmber;Helvetica Neue;Helvetica;Arial;sans-serif" w:cs="Calibri" w:ascii="Callibri" w:hAnsi="Callibri" w:cstheme="minorHAnsi"/>
          <w:b/>
          <w:bCs/>
          <w:i w:val="false"/>
          <w:iCs w:val="false"/>
          <w:caps w:val="false"/>
          <w:smallCaps w:val="false"/>
          <w:color w:val="auto"/>
          <w:spacing w:val="0"/>
          <w:sz w:val="40"/>
          <w:szCs w:val="40"/>
        </w:rPr>
        <w:t xml:space="preserve"> logs collector</w:t>
      </w:r>
    </w:p>
    <w:p>
      <w:pPr>
        <w:pStyle w:val="Normal"/>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rmal"/>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rmal"/>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rmal"/>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rmal"/>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rmal"/>
        <w:widowControl/>
        <w:spacing w:lineRule="auto" w:line="276" w:before="0" w:after="0"/>
        <w:jc w:val="center"/>
        <w:rPr>
          <w:rFonts w:ascii="Callibri" w:hAnsi="Callibri"/>
          <w:sz w:val="32"/>
          <w:szCs w:val="32"/>
        </w:rPr>
      </w:pPr>
      <w:r>
        <w:rPr>
          <w:rFonts w:eastAsia="AmazonEmber;Helvetica Neue;Helvetica;Arial;sans-serif" w:cs="Calibri" w:ascii="Callibri" w:hAnsi="Callibri" w:cstheme="minorHAnsi"/>
          <w:b w:val="false"/>
          <w:bCs w:val="false"/>
          <w:i w:val="false"/>
          <w:iCs w:val="false"/>
          <w:caps w:val="false"/>
          <w:smallCaps w:val="false"/>
          <w:color w:val="auto"/>
          <w:spacing w:val="0"/>
          <w:sz w:val="32"/>
          <w:szCs w:val="32"/>
        </w:rPr>
        <w:t>Prepared by</w:t>
      </w:r>
    </w:p>
    <w:p>
      <w:pPr>
        <w:pStyle w:val="Normal"/>
        <w:widowControl/>
        <w:spacing w:lineRule="auto" w:line="276" w:before="0" w:after="0"/>
        <w:jc w:val="center"/>
        <w:rPr>
          <w:rFonts w:ascii="Callibri" w:hAnsi="Callibri"/>
          <w:sz w:val="32"/>
          <w:szCs w:val="32"/>
        </w:rPr>
      </w:pPr>
      <w:r>
        <w:rPr>
          <w:rFonts w:eastAsia="AmazonEmber;Helvetica Neue;Helvetica;Arial;sans-serif" w:cs="Calibri" w:ascii="Callibri" w:hAnsi="Callibri" w:cstheme="minorHAnsi"/>
          <w:b/>
          <w:bCs/>
          <w:i w:val="false"/>
          <w:iCs w:val="false"/>
          <w:caps w:val="false"/>
          <w:smallCaps w:val="false"/>
          <w:color w:val="auto"/>
          <w:spacing w:val="0"/>
          <w:sz w:val="32"/>
          <w:szCs w:val="32"/>
        </w:rPr>
        <w:t>Anurag Gundappa</w:t>
      </w:r>
    </w:p>
    <w:p>
      <w:pPr>
        <w:pStyle w:val="Normal"/>
        <w:widowControl/>
        <w:spacing w:lineRule="auto" w:line="276" w:before="0" w:after="0"/>
        <w:jc w:val="center"/>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32"/>
          <w:szCs w:val="32"/>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32"/>
          <w:szCs w:val="32"/>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u w:val="single"/>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u w:val="single"/>
        </w:rPr>
      </w:r>
    </w:p>
    <w:p>
      <w:pPr>
        <w:pStyle w:val="NoSpacing"/>
        <w:widowControl/>
        <w:spacing w:lineRule="auto" w:line="276" w:before="0" w:after="0"/>
        <w:rPr>
          <w:rFonts w:ascii="Callibri" w:hAnsi="Callibri" w:eastAsia="AmazonEmber;Helvetica Neue;Helvetica;Arial;sans-serif" w:cs="Calibri" w:cstheme="minorHAnsi"/>
          <w:b/>
          <w:b/>
          <w:bCs w:val="false"/>
          <w:i w:val="false"/>
          <w:i w:val="false"/>
          <w:iCs w:val="false"/>
          <w:caps w:val="false"/>
          <w:smallCaps w:val="false"/>
          <w:color w:val="auto"/>
          <w:spacing w:val="0"/>
          <w:sz w:val="24"/>
          <w:szCs w:val="24"/>
          <w:u w:val="single"/>
        </w:rPr>
      </w:pPr>
      <w:r>
        <w:rPr/>
      </w:r>
    </w:p>
    <w:p>
      <w:pPr>
        <w:pStyle w:val="NoSpacing"/>
        <w:widowControl/>
        <w:spacing w:lineRule="auto" w:line="276" w:before="0" w:after="0"/>
        <w:rPr/>
      </w:pPr>
      <w:r>
        <w:rPr>
          <w:rFonts w:eastAsia="AmazonEmber;Helvetica Neue;Helvetica;Arial;sans-serif" w:cs="Calibri" w:ascii="Callibri" w:hAnsi="Callibri" w:cstheme="minorHAnsi"/>
          <w:b/>
          <w:bCs w:val="false"/>
          <w:i w:val="false"/>
          <w:iCs w:val="false"/>
          <w:caps w:val="false"/>
          <w:smallCaps w:val="false"/>
          <w:color w:val="auto"/>
          <w:spacing w:val="0"/>
          <w:sz w:val="24"/>
          <w:szCs w:val="24"/>
          <w:u w:val="single"/>
        </w:rPr>
        <w:t>Background:</w:t>
      </w:r>
    </w:p>
    <w:p>
      <w:pPr>
        <w:pStyle w:val="NoSpacing"/>
        <w:widowControl/>
        <w:spacing w:lineRule="auto" w:line="276" w:before="0" w:after="0"/>
        <w:jc w:val="both"/>
        <w:rPr>
          <w:rFonts w:ascii="AmazonEmber;Helvetica Neue;Helvetica;Arial;sans-serif" w:hAnsi="AmazonEmber;Helvetica Neue;Helvetica;Arial;sans-serif" w:eastAsia="AmazonEmber;Helvetica Neue;Helvetica;Arial;sans-serif" w:cs="AmazonEmber;Helvetica Neue;Helvetica;Arial;sans-serif"/>
          <w:b w:val="false"/>
          <w:b w:val="false"/>
          <w:bCs w:val="false"/>
          <w:i w:val="false"/>
          <w:i w:val="false"/>
          <w:iCs w:val="false"/>
          <w:caps w:val="false"/>
          <w:smallCaps w:val="false"/>
          <w:color w:val="auto"/>
          <w:spacing w:val="0"/>
          <w:sz w:val="21"/>
          <w:szCs w:val="21"/>
          <w:u w:val="single"/>
        </w:rPr>
      </w:pPr>
      <w:r>
        <w:rPr>
          <w:rFonts w:eastAsia="AmazonEmber;Helvetica Neue;Helvetica;Arial;sans-serif" w:cs="AmazonEmber;Helvetica Neue;Helvetica;Arial;sans-serif" w:ascii="AmazonEmber;Helvetica Neue;Helvetica;Arial;sans-serif" w:hAnsi="AmazonEmber;Helvetica Neue;Helvetica;Arial;sans-serif"/>
          <w:b w:val="false"/>
          <w:bCs w:val="false"/>
          <w:i w:val="false"/>
          <w:iCs w:val="false"/>
          <w:caps w:val="false"/>
          <w:smallCaps w:val="false"/>
          <w:color w:val="auto"/>
          <w:spacing w:val="0"/>
          <w:sz w:val="21"/>
          <w:szCs w:val="21"/>
          <w:u w:val="single"/>
        </w:rPr>
      </w:r>
    </w:p>
    <w:p>
      <w:pPr>
        <w:pStyle w:val="NoSpacing"/>
        <w:spacing w:lineRule="auto" w:line="276"/>
        <w:jc w:val="both"/>
        <w:rPr>
          <w:rFonts w:ascii="Callibri" w:hAnsi="Callibri" w:cs="Calibri" w:cstheme="minorHAnsi"/>
          <w:color w:val="auto"/>
          <w:sz w:val="24"/>
          <w:szCs w:val="24"/>
        </w:rPr>
      </w:pPr>
      <w:r>
        <w:rPr>
          <w:rFonts w:cs="Calibri" w:ascii="Callibri" w:hAnsi="Callibri" w:cstheme="minorHAnsi"/>
          <w:color w:val="auto"/>
          <w:sz w:val="24"/>
          <w:szCs w:val="24"/>
        </w:rPr>
        <w:tab/>
        <w:t>Currently there is official plugin of graylog which is able to collect AWS logs – service logs, VPC flow logs. The limitation of this plugin is that in order to proper working of this plugin AWS Kinesis needs to be activate. Kinesis is responsible to convert all the CloudWatch logs into continuous stream of data.</w:t>
      </w:r>
    </w:p>
    <w:p>
      <w:pPr>
        <w:pStyle w:val="NoSpacing"/>
        <w:spacing w:lineRule="auto" w:line="276"/>
        <w:jc w:val="both"/>
        <w:rPr>
          <w:rFonts w:ascii="Callibri" w:hAnsi="Callibri" w:cs="Calibri" w:cstheme="minorHAnsi"/>
          <w:color w:val="auto"/>
          <w:sz w:val="24"/>
          <w:szCs w:val="24"/>
        </w:rPr>
      </w:pPr>
      <w:r>
        <w:rPr>
          <w:rFonts w:cs="Calibri" w:cstheme="minorHAnsi" w:ascii="Callibri" w:hAnsi="Callibri"/>
          <w:color w:val="auto"/>
          <w:sz w:val="24"/>
          <w:szCs w:val="24"/>
        </w:rPr>
      </w:r>
    </w:p>
    <w:p>
      <w:pPr>
        <w:pStyle w:val="NoSpacing"/>
        <w:spacing w:lineRule="auto" w:line="276"/>
        <w:jc w:val="both"/>
        <w:rPr>
          <w:rFonts w:eastAsia="AmazonEmber;Helvetica Neue;Helvetica;Arial;sans-serif" w:cs="AmazonEmber;Helvetica Neue;Helvetica;Arial;sans-serif"/>
          <w:b/>
          <w:b/>
          <w:bCs/>
          <w:i w:val="false"/>
          <w:i w:val="false"/>
          <w:iCs w:val="false"/>
          <w:caps w:val="false"/>
          <w:smallCaps w:val="false"/>
          <w:color w:val="auto"/>
          <w:spacing w:val="0"/>
        </w:rPr>
      </w:pPr>
      <w:r>
        <w:rPr>
          <w:rFonts w:eastAsia="AmazonEmber;Helvetica Neue;Helvetica;Arial;sans-serif" w:cs="AmazonEmber;Helvetica Neue;Helvetica;Arial;sans-serif"/>
          <w:b/>
          <w:bCs/>
          <w:i w:val="false"/>
          <w:iCs w:val="false"/>
          <w:caps w:val="false"/>
          <w:smallCaps w:val="false"/>
          <w:color w:val="auto"/>
          <w:spacing w:val="0"/>
        </w:rPr>
      </w:r>
    </w:p>
    <w:p>
      <w:pPr>
        <w:pStyle w:val="Heading1"/>
        <w:widowControl/>
        <w:numPr>
          <w:ilvl w:val="0"/>
          <w:numId w:val="3"/>
        </w:numPr>
        <w:spacing w:lineRule="auto" w:line="276" w:before="0" w:after="0"/>
        <w:rPr>
          <w:rFonts w:ascii="Callibri" w:hAnsi="Callibri"/>
          <w:sz w:val="24"/>
          <w:szCs w:val="24"/>
        </w:rPr>
      </w:pPr>
      <w:r>
        <w:rPr>
          <w:rFonts w:eastAsia="AmazonEmber;Helvetica Neue;Helvetica;Arial;sans-serif" w:cs="AmazonEmber;Helvetica Neue;Helvetica;Arial;sans-serif" w:ascii="Callibri" w:hAnsi="Callibri"/>
          <w:b/>
          <w:bCs/>
          <w:i w:val="false"/>
          <w:iCs w:val="false"/>
          <w:caps w:val="false"/>
          <w:smallCaps w:val="false"/>
          <w:color w:val="auto"/>
          <w:spacing w:val="0"/>
          <w:sz w:val="24"/>
          <w:szCs w:val="24"/>
        </w:rPr>
        <w:t>Amazon CloudWatch</w:t>
      </w:r>
    </w:p>
    <w:p>
      <w:pPr>
        <w:pStyle w:val="Heading1"/>
        <w:widowControl/>
        <w:numPr>
          <w:ilvl w:val="0"/>
          <w:numId w:val="3"/>
        </w:numPr>
        <w:spacing w:lineRule="auto" w:line="276" w:before="0" w:after="0"/>
        <w:rPr>
          <w:rFonts w:ascii="Callibri" w:hAnsi="Callibri"/>
          <w:i w:val="false"/>
          <w:i w:val="false"/>
          <w:caps w:val="false"/>
          <w:smallCaps w:val="false"/>
          <w:spacing w:val="0"/>
          <w:sz w:val="24"/>
          <w:szCs w:val="24"/>
        </w:rPr>
      </w:pPr>
      <w:r>
        <w:rPr>
          <w:rFonts w:ascii="Callibri" w:hAnsi="Callibri"/>
          <w:i w:val="false"/>
          <w:caps w:val="false"/>
          <w:smallCaps w:val="false"/>
          <w:spacing w:val="0"/>
          <w:sz w:val="24"/>
          <w:szCs w:val="24"/>
        </w:rPr>
      </w:r>
    </w:p>
    <w:p>
      <w:pPr>
        <w:pStyle w:val="TextBody"/>
        <w:widowControl/>
        <w:numPr>
          <w:ilvl w:val="8"/>
          <w:numId w:val="3"/>
        </w:numPr>
        <w:spacing w:lineRule="auto" w:line="276" w:before="0" w:after="0"/>
        <w:jc w:val="both"/>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t>Amazon CloudWatch is a monitoring and management service that provides data and actionable insights for AWS, hybrid, and on-premises applications and infrastructure resources. With CloudWatch, you can collect and access all your performance and operational data in form of logs and metrics from a single platform. This allows you to overcome the challenge of monitoring individual systems and applications in silos (server, network, database, etc.). CloudWatch enables you to monitor your complete stack (applications, infrastructure, and services) and leverage alarms, logs, and events data to take automated actions and reduce Mean Time to Resolution (MTTR). This frees up important resources and allows you to focus on building applications and business value.</w:t>
      </w:r>
    </w:p>
    <w:p>
      <w:pPr>
        <w:pStyle w:val="TextBody"/>
        <w:widowControl/>
        <w:numPr>
          <w:ilvl w:val="0"/>
          <w:numId w:val="3"/>
        </w:numPr>
        <w:spacing w:lineRule="auto" w:line="276" w:before="0" w:after="0"/>
        <w:ind w:left="0" w:right="0" w:hanging="0"/>
        <w:jc w:val="both"/>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TextBody"/>
        <w:widowControl/>
        <w:spacing w:lineRule="auto" w:line="276" w:before="0" w:after="0"/>
        <w:ind w:left="0" w:right="0" w:hanging="0"/>
        <w:jc w:val="both"/>
        <w:rPr>
          <w:rFonts w:ascii="Callibri" w:hAnsi="Callibri"/>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tab/>
        <w:t>You can use CloudWatch Container Insights to monitor, troubleshoot, and alarm on your containerized applications and microservices. CloudWatch collects, aggregates, and summarizes compute utilization information like CPU, memory, disk, and network data, as well as diagnostic information like container restart failures, to help DevOps engineers isolate issues and resolve them quickly. Container Insights gives you insights from container management services such as Amazon ECS for Kubernetes (EKS), Amazon’s Elastic Container Service (ECS), AWS Fargate, and standalone Kubernetes (k8s).</w:t>
      </w:r>
    </w:p>
    <w:p>
      <w:pPr>
        <w:pStyle w:val="TextBody"/>
        <w:widowControl/>
        <w:spacing w:lineRule="auto" w:line="276" w:before="0" w:after="0"/>
        <w:ind w:left="0" w:right="0" w:hanging="0"/>
        <w:jc w:val="both"/>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TextBody"/>
        <w:widowControl/>
        <w:spacing w:lineRule="auto" w:line="276" w:before="0" w:after="0"/>
        <w:ind w:left="0" w:right="0" w:hanging="0"/>
        <w:jc w:val="both"/>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TextBody"/>
        <w:widowControl/>
        <w:spacing w:lineRule="auto" w:line="276" w:before="0" w:after="0"/>
        <w:ind w:left="0" w:right="0" w:hanging="0"/>
        <w:jc w:val="both"/>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TextBody"/>
        <w:widowControl/>
        <w:spacing w:lineRule="auto" w:line="276" w:before="0" w:after="0"/>
        <w:ind w:left="0" w:right="0" w:hanging="0"/>
        <w:jc w:val="both"/>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TextBody"/>
        <w:widowControl/>
        <w:spacing w:lineRule="auto" w:line="276" w:before="0" w:after="0"/>
        <w:ind w:left="0" w:right="0" w:hanging="0"/>
        <w:jc w:val="both"/>
        <w:rPr>
          <w:rFonts w:ascii="Callibri" w:hAnsi="Callibri" w:eastAsia="AmazonEmber;Helvetica Neue;Helvetica;Arial;sans-serif" w:cs="AmazonEmber;Helvetica Neue;Helvetica;Arial;sans-serif"/>
          <w:b w:val="false"/>
          <w:b w:val="false"/>
          <w:bCs w:val="false"/>
          <w:i w:val="false"/>
          <w:i w:val="false"/>
          <w:iCs w:val="false"/>
          <w:caps w:val="false"/>
          <w:smallCaps w:val="false"/>
          <w:color w:val="auto"/>
          <w:spacing w:val="0"/>
          <w:sz w:val="24"/>
          <w:szCs w:val="24"/>
        </w:rPr>
      </w:pPr>
      <w:r>
        <w:rPr>
          <w:rFonts w:eastAsia="AmazonEmber;Helvetica Neue;Helvetica;Arial;sans-serif" w:cs="AmazonEmber;Helvetica Neue;Helvetica;Arial;sans-serif" w:ascii="Callibri" w:hAnsi="Callibri"/>
          <w:b w:val="false"/>
          <w:bCs w:val="false"/>
          <w:i w:val="false"/>
          <w:iCs w:val="false"/>
          <w:caps w:val="false"/>
          <w:smallCaps w:val="false"/>
          <w:color w:val="auto"/>
          <w:spacing w:val="0"/>
          <w:sz w:val="24"/>
          <w:szCs w:val="24"/>
        </w:rPr>
      </w:r>
    </w:p>
    <w:p>
      <w:pPr>
        <w:pStyle w:val="TextBody"/>
        <w:widowControl/>
        <w:spacing w:lineRule="auto" w:line="276" w:before="0" w:after="0"/>
        <w:ind w:left="0" w:right="0" w:hanging="0"/>
        <w:jc w:val="both"/>
        <w:rPr>
          <w:rFonts w:ascii="Callibri" w:hAnsi="Callibri"/>
          <w:b/>
          <w:b/>
          <w:i w:val="false"/>
          <w:i w:val="false"/>
          <w:caps w:val="false"/>
          <w:smallCaps w:val="false"/>
          <w:color w:val="auto"/>
          <w:spacing w:val="0"/>
          <w:sz w:val="24"/>
          <w:szCs w:val="24"/>
        </w:rPr>
      </w:pPr>
      <w:r>
        <w:rPr>
          <w:rFonts w:ascii="Callibri" w:hAnsi="Callibri"/>
          <w:b/>
          <w:i w:val="false"/>
          <w:caps w:val="false"/>
          <w:smallCaps w:val="false"/>
          <w:color w:val="auto"/>
          <w:spacing w:val="0"/>
          <w:sz w:val="24"/>
          <w:szCs w:val="24"/>
        </w:rPr>
      </w:r>
    </w:p>
    <w:p>
      <w:pPr>
        <w:pStyle w:val="Heading1"/>
        <w:numPr>
          <w:ilvl w:val="0"/>
          <w:numId w:val="2"/>
        </w:numPr>
        <w:spacing w:lineRule="auto" w:line="276"/>
        <w:rPr>
          <w:rFonts w:ascii="Callibri" w:hAnsi="Callibri" w:cs="Calibri" w:cstheme="minorHAnsi"/>
          <w:b/>
          <w:b/>
          <w:color w:val="auto"/>
          <w:sz w:val="24"/>
          <w:szCs w:val="24"/>
          <w:u w:val="single"/>
        </w:rPr>
      </w:pPr>
      <w:r>
        <w:rPr>
          <w:rFonts w:cs="Calibri" w:cstheme="minorHAnsi" w:ascii="Callibri" w:hAnsi="Callibri"/>
          <w:b/>
          <w:color w:val="auto"/>
          <w:sz w:val="24"/>
          <w:szCs w:val="24"/>
          <w:u w:val="single"/>
        </w:rPr>
      </w:r>
    </w:p>
    <w:p>
      <w:pPr>
        <w:pStyle w:val="NoSpacing"/>
        <w:spacing w:lineRule="auto" w:line="276"/>
        <w:rPr>
          <w:rFonts w:ascii="Callibri" w:hAnsi="Callibri"/>
          <w:sz w:val="24"/>
          <w:szCs w:val="24"/>
        </w:rPr>
      </w:pPr>
      <w:r>
        <w:rPr>
          <w:rFonts w:cs="Calibri" w:ascii="Callibri" w:hAnsi="Callibri" w:cstheme="minorHAnsi"/>
          <w:b/>
          <w:color w:val="auto"/>
          <w:sz w:val="24"/>
          <w:szCs w:val="24"/>
          <w:u w:val="single"/>
        </w:rPr>
        <w:t>Purpose of the document:</w:t>
      </w:r>
    </w:p>
    <w:p>
      <w:pPr>
        <w:pStyle w:val="TextBody"/>
        <w:spacing w:lineRule="auto" w:line="276"/>
        <w:jc w:val="both"/>
        <w:rPr>
          <w:rFonts w:ascii="Callibri" w:hAnsi="Callibri" w:cs="Calibri" w:cstheme="minorHAnsi"/>
          <w:b w:val="false"/>
          <w:b w:val="false"/>
          <w:bCs w:val="false"/>
          <w:i w:val="false"/>
          <w:i w:val="false"/>
          <w:iCs w:val="false"/>
          <w:color w:val="auto"/>
          <w:sz w:val="24"/>
          <w:szCs w:val="24"/>
        </w:rPr>
      </w:pPr>
      <w:r>
        <w:rPr>
          <w:rFonts w:cs="Calibri" w:ascii="Callibri" w:hAnsi="Callibri" w:cstheme="minorHAnsi"/>
          <w:b w:val="false"/>
          <w:bCs w:val="false"/>
          <w:i w:val="false"/>
          <w:iCs w:val="false"/>
          <w:color w:val="auto"/>
          <w:sz w:val="24"/>
          <w:szCs w:val="24"/>
        </w:rPr>
        <w:t>This document explains the need and implementation of AWS logs collector module.</w:t>
      </w:r>
    </w:p>
    <w:p>
      <w:pPr>
        <w:pStyle w:val="TextBody"/>
        <w:spacing w:lineRule="auto" w:line="276"/>
        <w:jc w:val="both"/>
        <w:rPr>
          <w:rFonts w:ascii="Callibri" w:hAnsi="Callibri" w:cs="Calibri" w:cstheme="minorHAnsi"/>
          <w:b w:val="false"/>
          <w:b w:val="false"/>
          <w:bCs w:val="false"/>
          <w:i w:val="false"/>
          <w:i w:val="false"/>
          <w:iCs w:val="false"/>
          <w:color w:val="auto"/>
          <w:sz w:val="24"/>
          <w:szCs w:val="24"/>
        </w:rPr>
      </w:pPr>
      <w:r>
        <w:rPr>
          <w:rFonts w:cs="Calibri" w:cstheme="minorHAnsi" w:ascii="Callibri" w:hAnsi="Callibri"/>
          <w:b w:val="false"/>
          <w:bCs w:val="false"/>
          <w:i w:val="false"/>
          <w:iCs w:val="false"/>
          <w:color w:val="auto"/>
          <w:sz w:val="24"/>
          <w:szCs w:val="24"/>
        </w:rPr>
      </w:r>
    </w:p>
    <w:p>
      <w:pPr>
        <w:pStyle w:val="NoSpacing"/>
        <w:spacing w:lineRule="auto" w:line="276"/>
        <w:rPr>
          <w:rFonts w:ascii="Callibri" w:hAnsi="Callibri"/>
          <w:sz w:val="24"/>
          <w:szCs w:val="24"/>
        </w:rPr>
      </w:pPr>
      <w:r>
        <w:rPr>
          <w:rFonts w:cs="Calibri" w:ascii="Callibri" w:hAnsi="Callibri" w:cstheme="minorHAnsi"/>
          <w:b/>
          <w:color w:val="auto"/>
          <w:sz w:val="24"/>
          <w:szCs w:val="24"/>
          <w:u w:val="single"/>
        </w:rPr>
        <w:t>Functional Requirement:</w:t>
      </w:r>
    </w:p>
    <w:p>
      <w:pPr>
        <w:pStyle w:val="NoSpacing"/>
        <w:spacing w:lineRule="auto" w:line="276"/>
        <w:rPr>
          <w:rFonts w:cs="Calibri" w:cstheme="minorHAnsi"/>
          <w:b/>
          <w:b/>
          <w:color w:val="auto"/>
          <w:u w:val="single"/>
        </w:rPr>
      </w:pPr>
      <w:r>
        <w:rPr>
          <w:rFonts w:cs="Calibri" w:cstheme="minorHAnsi"/>
          <w:b/>
          <w:color w:val="auto"/>
          <w:u w:val="single"/>
        </w:rPr>
      </w:r>
    </w:p>
    <w:p>
      <w:pPr>
        <w:pStyle w:val="NoSpacing"/>
        <w:spacing w:lineRule="auto" w:line="276"/>
        <w:jc w:val="both"/>
        <w:rPr>
          <w:rFonts w:ascii="Callibri" w:hAnsi="Callibri" w:cs="Calibri" w:cstheme="minorHAnsi"/>
          <w:b w:val="false"/>
          <w:b w:val="false"/>
          <w:bCs w:val="false"/>
          <w:color w:val="auto"/>
          <w:sz w:val="24"/>
          <w:szCs w:val="24"/>
        </w:rPr>
      </w:pPr>
      <w:r>
        <w:rPr>
          <w:rFonts w:cs="Calibri" w:ascii="Callibri" w:hAnsi="Callibri" w:cstheme="minorHAnsi"/>
          <w:b w:val="false"/>
          <w:bCs w:val="false"/>
          <w:color w:val="auto"/>
          <w:sz w:val="24"/>
          <w:szCs w:val="24"/>
        </w:rPr>
        <w:tab/>
        <w:t xml:space="preserve">Here we are trying to eliminate the usage of AWS Kinesis. There are others ways to bring logs to logger from cloud. AWS cloudwatch is the place from which we need to fetch the logs of all the services and VPC. </w:t>
      </w:r>
    </w:p>
    <w:p>
      <w:pPr>
        <w:pStyle w:val="NoSpacing"/>
        <w:spacing w:lineRule="auto" w:line="276"/>
        <w:jc w:val="both"/>
        <w:rPr>
          <w:rFonts w:ascii="Callibri" w:hAnsi="Callibri" w:cs="Calibri" w:cstheme="minorHAnsi"/>
          <w:b w:val="false"/>
          <w:b w:val="false"/>
          <w:bCs w:val="false"/>
          <w:color w:val="auto"/>
          <w:sz w:val="24"/>
          <w:szCs w:val="24"/>
        </w:rPr>
      </w:pPr>
      <w:r>
        <w:rPr>
          <w:rFonts w:cs="Calibri" w:cstheme="minorHAnsi" w:ascii="Callibri" w:hAnsi="Callibri"/>
          <w:b w:val="false"/>
          <w:bCs w:val="false"/>
          <w:color w:val="auto"/>
          <w:sz w:val="24"/>
          <w:szCs w:val="24"/>
        </w:rPr>
      </w:r>
    </w:p>
    <w:p>
      <w:pPr>
        <w:pStyle w:val="NoSpacing"/>
        <w:spacing w:lineRule="auto" w:line="276"/>
        <w:jc w:val="both"/>
        <w:rPr>
          <w:rFonts w:ascii="Callibri" w:hAnsi="Callibri" w:cs="Calibri" w:cstheme="minorHAnsi"/>
          <w:b w:val="false"/>
          <w:b w:val="false"/>
          <w:bCs w:val="false"/>
          <w:color w:val="auto"/>
          <w:sz w:val="24"/>
          <w:szCs w:val="24"/>
        </w:rPr>
      </w:pPr>
      <w:r>
        <w:rPr>
          <w:rFonts w:cs="Calibri" w:ascii="Callibri" w:hAnsi="Callibri" w:cstheme="minorHAnsi"/>
          <w:b w:val="false"/>
          <w:bCs w:val="false"/>
          <w:color w:val="auto"/>
          <w:sz w:val="24"/>
          <w:szCs w:val="24"/>
        </w:rPr>
        <w:t>1. There can be graylog plugin which will fetch the logs from AWS without using AWS Kinesis stream generator.</w:t>
      </w:r>
    </w:p>
    <w:p>
      <w:pPr>
        <w:pStyle w:val="NoSpacing"/>
        <w:spacing w:lineRule="auto" w:line="276"/>
        <w:jc w:val="both"/>
        <w:rPr>
          <w:rFonts w:ascii="Callibri" w:hAnsi="Callibri" w:cs="Calibri" w:cstheme="minorHAnsi"/>
          <w:b w:val="false"/>
          <w:b w:val="false"/>
          <w:bCs w:val="false"/>
          <w:color w:val="auto"/>
          <w:sz w:val="24"/>
          <w:szCs w:val="24"/>
        </w:rPr>
      </w:pPr>
      <w:r>
        <w:rPr>
          <w:rFonts w:cs="Calibri" w:cstheme="minorHAnsi" w:ascii="Callibri" w:hAnsi="Callibri"/>
          <w:b w:val="false"/>
          <w:bCs w:val="false"/>
          <w:color w:val="auto"/>
          <w:sz w:val="24"/>
          <w:szCs w:val="24"/>
        </w:rPr>
      </w:r>
    </w:p>
    <w:p>
      <w:pPr>
        <w:pStyle w:val="NoSpacing"/>
        <w:spacing w:lineRule="auto" w:line="276"/>
        <w:jc w:val="both"/>
        <w:rPr>
          <w:rFonts w:ascii="Callibri" w:hAnsi="Callibri" w:cs="Calibri" w:cstheme="minorHAnsi"/>
          <w:b w:val="false"/>
          <w:b w:val="false"/>
          <w:bCs w:val="false"/>
          <w:color w:val="auto"/>
          <w:sz w:val="24"/>
          <w:szCs w:val="24"/>
        </w:rPr>
      </w:pPr>
      <w:r>
        <w:rPr>
          <w:rFonts w:cs="Calibri" w:ascii="Callibri" w:hAnsi="Callibri" w:cstheme="minorHAnsi"/>
          <w:b w:val="false"/>
          <w:bCs w:val="false"/>
          <w:color w:val="auto"/>
          <w:sz w:val="24"/>
          <w:szCs w:val="24"/>
        </w:rPr>
        <w:t xml:space="preserve">2. There can be python module which will carry heavy lifting of log data from AWS. Python module will fetch logs in continuous and can write log file simulteneously. These logs can be deposited into </w:t>
      </w:r>
      <w:r>
        <w:rPr>
          <w:rFonts w:cs="Calibri" w:ascii="Callibri" w:hAnsi="Callibri" w:cstheme="minorHAnsi"/>
          <w:b/>
          <w:bCs/>
          <w:color w:val="auto"/>
          <w:sz w:val="24"/>
          <w:szCs w:val="24"/>
        </w:rPr>
        <w:t>.log</w:t>
      </w:r>
      <w:r>
        <w:rPr>
          <w:rFonts w:cs="Calibri" w:ascii="Callibri" w:hAnsi="Callibri" w:cstheme="minorHAnsi"/>
          <w:b w:val="false"/>
          <w:bCs w:val="false"/>
          <w:color w:val="auto"/>
          <w:sz w:val="24"/>
          <w:szCs w:val="24"/>
        </w:rPr>
        <w:t xml:space="preserve"> file and then this ever growing file can to mapped to logger as data input.</w:t>
      </w:r>
    </w:p>
    <w:p>
      <w:pPr>
        <w:pStyle w:val="NoSpacing"/>
        <w:spacing w:lineRule="auto" w:line="276"/>
        <w:jc w:val="both"/>
        <w:rPr>
          <w:rFonts w:ascii="Callibri" w:hAnsi="Callibri" w:cs="Calibri" w:cstheme="minorHAnsi"/>
          <w:b w:val="false"/>
          <w:b w:val="false"/>
          <w:bCs w:val="false"/>
          <w:color w:val="auto"/>
          <w:sz w:val="24"/>
          <w:szCs w:val="24"/>
        </w:rPr>
      </w:pPr>
      <w:r>
        <w:rPr>
          <w:rFonts w:cs="Calibri" w:cstheme="minorHAnsi" w:ascii="Callibri" w:hAnsi="Callibri"/>
          <w:b w:val="false"/>
          <w:bCs w:val="false"/>
          <w:color w:val="auto"/>
          <w:sz w:val="24"/>
          <w:szCs w:val="24"/>
        </w:rPr>
      </w:r>
    </w:p>
    <w:p>
      <w:pPr>
        <w:pStyle w:val="NoSpacing"/>
        <w:spacing w:lineRule="auto" w:line="276"/>
        <w:jc w:val="both"/>
        <w:rPr>
          <w:rFonts w:ascii="Callibri" w:hAnsi="Callibri" w:cs="Calibri" w:cstheme="minorHAnsi"/>
          <w:b w:val="false"/>
          <w:b w:val="false"/>
          <w:bCs w:val="false"/>
          <w:color w:val="auto"/>
          <w:sz w:val="24"/>
          <w:szCs w:val="24"/>
        </w:rPr>
      </w:pPr>
      <w:r>
        <w:rPr>
          <w:rFonts w:cs="Calibri" w:ascii="Callibri" w:hAnsi="Callibri" w:cstheme="minorHAnsi"/>
          <w:b w:val="false"/>
          <w:bCs w:val="false"/>
          <w:color w:val="auto"/>
          <w:sz w:val="24"/>
          <w:szCs w:val="24"/>
        </w:rPr>
        <w:tab/>
        <w:t>The second approach would need to extract information from the logs using logger extractors.</w:t>
      </w:r>
    </w:p>
    <w:p>
      <w:pPr>
        <w:pStyle w:val="NoSpacing"/>
        <w:spacing w:lineRule="auto" w:line="276"/>
        <w:jc w:val="both"/>
        <w:rPr>
          <w:rFonts w:ascii="Callibri" w:hAnsi="Callibri" w:cs="Calibri" w:cstheme="minorHAnsi"/>
          <w:b w:val="false"/>
          <w:b w:val="false"/>
          <w:bCs w:val="false"/>
          <w:color w:val="auto"/>
          <w:sz w:val="24"/>
          <w:szCs w:val="24"/>
        </w:rPr>
      </w:pPr>
      <w:r>
        <w:rPr>
          <w:rFonts w:cs="Calibri" w:cstheme="minorHAnsi" w:ascii="Callibri" w:hAnsi="Callibri"/>
          <w:b w:val="false"/>
          <w:bCs w:val="false"/>
          <w:color w:val="auto"/>
          <w:sz w:val="24"/>
          <w:szCs w:val="24"/>
        </w:rPr>
      </w:r>
    </w:p>
    <w:p>
      <w:pPr>
        <w:pStyle w:val="NoSpacing"/>
        <w:spacing w:lineRule="auto" w:line="276"/>
        <w:jc w:val="both"/>
        <w:rPr>
          <w:rFonts w:ascii="Callibri" w:hAnsi="Callibri" w:cs="Calibri" w:cstheme="minorHAnsi"/>
          <w:b w:val="false"/>
          <w:b w:val="false"/>
          <w:bCs w:val="false"/>
          <w:color w:val="auto"/>
          <w:sz w:val="24"/>
          <w:szCs w:val="24"/>
        </w:rPr>
      </w:pPr>
      <w:r>
        <w:rPr>
          <w:rFonts w:cs="Calibri" w:ascii="Callibri" w:hAnsi="Callibri" w:cstheme="minorHAnsi"/>
          <w:b w:val="false"/>
          <w:bCs w:val="false"/>
          <w:color w:val="auto"/>
          <w:sz w:val="24"/>
          <w:szCs w:val="24"/>
        </w:rPr>
        <w:t>This will form the first part of this development. In the second part there is VSOCbox plugin which will generate events in SIEM from these RAW logs.</w:t>
      </w:r>
    </w:p>
    <w:p>
      <w:pPr>
        <w:pStyle w:val="NoSpacing"/>
        <w:spacing w:lineRule="auto" w:line="276"/>
        <w:jc w:val="both"/>
        <w:rPr/>
      </w:pPr>
      <w:r>
        <w:rPr>
          <w:rFonts w:cs="Calibri" w:ascii="Callibri" w:hAnsi="Callibri" w:cstheme="minorHAnsi"/>
          <w:b w:val="false"/>
          <w:bCs w:val="false"/>
          <w:color w:val="auto"/>
          <w:sz w:val="24"/>
          <w:szCs w:val="24"/>
        </w:rPr>
        <w:t>This way we can maintain the AWS logs in both SIEM and in CASB.</w:t>
      </w:r>
    </w:p>
    <w:p>
      <w:pPr>
        <w:pStyle w:val="NoSpacing"/>
        <w:spacing w:lineRule="auto" w:line="276"/>
        <w:jc w:val="both"/>
        <w:rPr>
          <w:rFonts w:ascii="Callibri" w:hAnsi="Callibri" w:cs="Calibri" w:cstheme="minorHAnsi"/>
          <w:b w:val="false"/>
          <w:b w:val="false"/>
          <w:bCs w:val="false"/>
          <w:color w:val="auto"/>
          <w:sz w:val="24"/>
          <w:szCs w:val="24"/>
        </w:rPr>
      </w:pPr>
      <w:r>
        <w:rPr>
          <w:rFonts w:cs="Calibri" w:cstheme="minorHAnsi" w:ascii="Callibri" w:hAnsi="Callibri"/>
          <w:b w:val="false"/>
          <w:bCs w:val="false"/>
          <w:color w:val="auto"/>
          <w:sz w:val="24"/>
          <w:szCs w:val="24"/>
        </w:rPr>
      </w:r>
    </w:p>
    <w:p>
      <w:pPr>
        <w:pStyle w:val="NoSpacing"/>
        <w:spacing w:lineRule="auto" w:line="276"/>
        <w:jc w:val="both"/>
        <w:rPr>
          <w:rFonts w:ascii="Callibri" w:hAnsi="Callibri" w:cs="Calibri" w:cstheme="minorHAnsi"/>
          <w:b w:val="false"/>
          <w:b w:val="false"/>
          <w:bCs w:val="false"/>
          <w:color w:val="auto"/>
          <w:sz w:val="24"/>
          <w:szCs w:val="24"/>
        </w:rPr>
      </w:pPr>
      <w:r>
        <w:rPr>
          <w:rFonts w:cs="Calibri" w:cstheme="minorHAnsi" w:ascii="Callibri" w:hAnsi="Callibri"/>
          <w:b w:val="false"/>
          <w:bCs w:val="false"/>
          <w:color w:val="auto"/>
          <w:sz w:val="24"/>
          <w:szCs w:val="24"/>
        </w:rPr>
      </w:r>
    </w:p>
    <w:p>
      <w:pPr>
        <w:pStyle w:val="NoSpacing"/>
        <w:spacing w:lineRule="auto" w:line="276"/>
        <w:rPr>
          <w:rFonts w:ascii="Callibri" w:hAnsi="Callibri"/>
          <w:sz w:val="24"/>
          <w:szCs w:val="24"/>
        </w:rPr>
      </w:pPr>
      <w:r>
        <w:rPr>
          <w:rFonts w:cs="Calibri" w:ascii="Callibri" w:hAnsi="Callibri" w:cstheme="minorHAnsi"/>
          <w:b/>
          <w:color w:val="auto"/>
          <w:sz w:val="24"/>
          <w:szCs w:val="24"/>
          <w:u w:val="single"/>
        </w:rPr>
        <w:t>Impact Analysis:</w:t>
      </w:r>
    </w:p>
    <w:p>
      <w:pPr>
        <w:pStyle w:val="NoSpacing"/>
        <w:spacing w:lineRule="auto" w:line="276"/>
        <w:rPr>
          <w:rFonts w:ascii="Callibri" w:hAnsi="Callibri"/>
          <w:sz w:val="24"/>
          <w:szCs w:val="24"/>
        </w:rPr>
      </w:pPr>
      <w:r>
        <w:rPr>
          <w:rFonts w:cs="Calibri" w:ascii="Callibri" w:hAnsi="Callibri" w:cstheme="minorHAnsi"/>
          <w:color w:val="auto"/>
          <w:sz w:val="24"/>
          <w:szCs w:val="24"/>
        </w:rPr>
        <w:t xml:space="preserve">Impacted Area of CASB - </w:t>
      </w:r>
    </w:p>
    <w:p>
      <w:pPr>
        <w:pStyle w:val="NoSpacing"/>
        <w:spacing w:lineRule="auto" w:line="276"/>
        <w:rPr>
          <w:rFonts w:ascii="Callibri" w:hAnsi="Callibri"/>
          <w:sz w:val="24"/>
          <w:szCs w:val="24"/>
        </w:rPr>
      </w:pPr>
      <w:r>
        <w:rPr>
          <w:rFonts w:cs="Calibri" w:ascii="Callibri" w:hAnsi="Callibri" w:cstheme="minorHAnsi"/>
          <w:color w:val="auto"/>
          <w:sz w:val="24"/>
          <w:szCs w:val="24"/>
        </w:rPr>
        <w:tab/>
        <w:t>Inputs - &gt; AWS</w:t>
      </w:r>
    </w:p>
    <w:p>
      <w:pPr>
        <w:pStyle w:val="NoSpacing"/>
        <w:spacing w:lineRule="auto" w:line="276"/>
        <w:rPr>
          <w:rFonts w:ascii="Callibri" w:hAnsi="Callibri"/>
          <w:sz w:val="24"/>
          <w:szCs w:val="24"/>
        </w:rPr>
      </w:pPr>
      <w:r>
        <w:rPr>
          <w:rFonts w:cs="Calibri" w:ascii="Callibri" w:hAnsi="Callibri" w:cstheme="minorHAnsi"/>
          <w:color w:val="auto"/>
          <w:sz w:val="24"/>
          <w:szCs w:val="24"/>
        </w:rPr>
        <w:t>Impacted Area of SIEM is-</w:t>
      </w:r>
    </w:p>
    <w:p>
      <w:pPr>
        <w:pStyle w:val="NoSpacing"/>
        <w:spacing w:lineRule="auto" w:line="276"/>
        <w:rPr>
          <w:rFonts w:ascii="Callibri" w:hAnsi="Callibri"/>
          <w:sz w:val="24"/>
          <w:szCs w:val="24"/>
        </w:rPr>
      </w:pPr>
      <w:r>
        <w:rPr>
          <w:rFonts w:cs="Calibri" w:ascii="Callibri" w:hAnsi="Callibri" w:cstheme="minorHAnsi"/>
          <w:color w:val="auto"/>
          <w:sz w:val="24"/>
          <w:szCs w:val="24"/>
        </w:rPr>
        <w:tab/>
        <w:t>Events→Security Events</w:t>
      </w:r>
    </w:p>
    <w:p>
      <w:pPr>
        <w:pStyle w:val="NoSpacing"/>
        <w:spacing w:lineRule="auto" w:line="276"/>
        <w:rPr>
          <w:rFonts w:ascii="Callibri" w:hAnsi="Callibri" w:cs="Calibri" w:cstheme="minorHAnsi"/>
          <w:color w:val="auto"/>
          <w:sz w:val="24"/>
          <w:szCs w:val="24"/>
        </w:rPr>
      </w:pPr>
      <w:r>
        <w:rPr>
          <w:rFonts w:cs="Calibri" w:cstheme="minorHAnsi" w:ascii="Callibri" w:hAnsi="Callibri"/>
          <w:color w:val="auto"/>
          <w:sz w:val="24"/>
          <w:szCs w:val="24"/>
        </w:rPr>
      </w:r>
    </w:p>
    <w:p>
      <w:pPr>
        <w:pStyle w:val="NoSpacing"/>
        <w:spacing w:lineRule="auto" w:line="276"/>
        <w:rPr>
          <w:rFonts w:ascii="Callibri" w:hAnsi="Callibri" w:cs="Calibri" w:cstheme="minorHAnsi"/>
          <w:color w:val="auto"/>
          <w:sz w:val="24"/>
          <w:szCs w:val="24"/>
        </w:rPr>
      </w:pPr>
      <w:r>
        <w:rPr>
          <w:rFonts w:cs="Calibri" w:cstheme="minorHAnsi" w:ascii="Callibri" w:hAnsi="Callibri"/>
          <w:color w:val="auto"/>
          <w:sz w:val="24"/>
          <w:szCs w:val="24"/>
        </w:rPr>
      </w:r>
    </w:p>
    <w:p>
      <w:pPr>
        <w:pStyle w:val="NoSpacing"/>
        <w:spacing w:lineRule="auto" w:line="276"/>
        <w:rPr>
          <w:rFonts w:ascii="Callibri" w:hAnsi="Callibri"/>
          <w:sz w:val="24"/>
          <w:szCs w:val="24"/>
        </w:rPr>
      </w:pPr>
      <w:r>
        <w:rPr>
          <w:rFonts w:cs="Calibri" w:ascii="Callibri" w:hAnsi="Callibri" w:cstheme="minorHAnsi"/>
          <w:b/>
          <w:color w:val="auto"/>
          <w:sz w:val="24"/>
          <w:szCs w:val="24"/>
          <w:u w:val="single"/>
        </w:rPr>
        <w:t>Benefits (Value Add with Change):</w:t>
      </w:r>
    </w:p>
    <w:p>
      <w:pPr>
        <w:pStyle w:val="Normal"/>
        <w:numPr>
          <w:ilvl w:val="0"/>
          <w:numId w:val="6"/>
        </w:numPr>
        <w:spacing w:lineRule="auto" w:line="276"/>
        <w:jc w:val="both"/>
        <w:rPr/>
      </w:pPr>
      <w:r>
        <w:rPr>
          <w:rFonts w:cs="Calibri" w:ascii="Callibri" w:hAnsi="Callibri" w:cstheme="minorHAnsi"/>
          <w:color w:val="auto"/>
          <w:sz w:val="24"/>
          <w:szCs w:val="24"/>
        </w:rPr>
        <w:t>1. SIEM can now handle AWS logs and generate events from those logs with this set of plugins</w:t>
      </w:r>
    </w:p>
    <w:p>
      <w:pPr>
        <w:pStyle w:val="Normal"/>
        <w:spacing w:lineRule="auto" w:line="276"/>
        <w:jc w:val="both"/>
        <w:rPr>
          <w:rFonts w:ascii="Callibri" w:hAnsi="Callibri" w:cs="Calibri" w:cstheme="minorHAnsi"/>
          <w:color w:val="auto"/>
          <w:sz w:val="24"/>
          <w:szCs w:val="24"/>
        </w:rPr>
      </w:pPr>
      <w:r>
        <w:rPr/>
      </w:r>
    </w:p>
    <w:p>
      <w:pPr>
        <w:pStyle w:val="Normal"/>
        <w:spacing w:lineRule="auto" w:line="276"/>
        <w:jc w:val="both"/>
        <w:rPr>
          <w:rFonts w:ascii="Callibri" w:hAnsi="Callibri" w:cs="Calibri" w:cstheme="minorHAnsi"/>
          <w:color w:val="auto"/>
          <w:sz w:val="24"/>
          <w:szCs w:val="24"/>
        </w:rPr>
      </w:pPr>
      <w:r>
        <w:rPr/>
      </w:r>
    </w:p>
    <w:p>
      <w:pPr>
        <w:pStyle w:val="NoSpacing"/>
        <w:spacing w:lineRule="auto" w:line="276"/>
        <w:rPr>
          <w:rFonts w:ascii="Callibri" w:hAnsi="Callibri"/>
          <w:sz w:val="24"/>
          <w:szCs w:val="24"/>
        </w:rPr>
      </w:pPr>
      <w:r>
        <w:rPr>
          <w:rFonts w:cs="Calibri" w:ascii="Callibri" w:hAnsi="Callibri" w:cstheme="minorHAnsi"/>
          <w:b/>
          <w:color w:val="auto"/>
          <w:sz w:val="24"/>
          <w:szCs w:val="24"/>
          <w:u w:val="single"/>
        </w:rPr>
        <w:t>Condition/Constraint:</w:t>
      </w:r>
    </w:p>
    <w:p>
      <w:pPr>
        <w:pStyle w:val="NoSpacing"/>
        <w:numPr>
          <w:ilvl w:val="0"/>
          <w:numId w:val="5"/>
        </w:numPr>
        <w:spacing w:lineRule="auto" w:line="276"/>
        <w:jc w:val="both"/>
        <w:rPr>
          <w:rFonts w:ascii="Callibri" w:hAnsi="Callibri"/>
          <w:sz w:val="24"/>
          <w:szCs w:val="24"/>
        </w:rPr>
      </w:pPr>
      <w:r>
        <w:rPr>
          <w:rFonts w:ascii="Callibri" w:hAnsi="Callibri"/>
          <w:color w:val="auto"/>
          <w:sz w:val="24"/>
          <w:szCs w:val="24"/>
        </w:rPr>
        <w:t>1. There will be dependency on some of the AWS services. Currently 30 AWS services can send logs to Amazon CloudWatch.</w:t>
      </w:r>
    </w:p>
    <w:p>
      <w:pPr>
        <w:pStyle w:val="NoSpacing"/>
        <w:numPr>
          <w:ilvl w:val="0"/>
          <w:numId w:val="5"/>
        </w:numPr>
        <w:spacing w:lineRule="auto" w:line="276"/>
        <w:jc w:val="both"/>
        <w:rPr/>
      </w:pPr>
      <w:r>
        <w:rPr>
          <w:rFonts w:ascii="Callibri" w:hAnsi="Callibri"/>
          <w:color w:val="auto"/>
          <w:sz w:val="24"/>
          <w:szCs w:val="24"/>
        </w:rPr>
        <w:t>There is a need for setting up one cloudtrail Trail, one S3 bucket and one Cloudwatch log group</w:t>
      </w:r>
    </w:p>
    <w:p>
      <w:pPr>
        <w:pStyle w:val="NoSpacing"/>
        <w:numPr>
          <w:ilvl w:val="0"/>
          <w:numId w:val="5"/>
        </w:numPr>
        <w:spacing w:lineRule="auto" w:line="276"/>
        <w:jc w:val="both"/>
        <w:rPr/>
      </w:pPr>
      <w:r>
        <w:rPr>
          <w:rFonts w:ascii="Callibri" w:hAnsi="Callibri"/>
          <w:color w:val="auto"/>
          <w:sz w:val="24"/>
          <w:szCs w:val="24"/>
        </w:rPr>
        <w:t>Trail need to be configured to send events to S3 bucket and Cloudwatch log group as simulteneously.</w:t>
      </w:r>
    </w:p>
    <w:p>
      <w:pPr>
        <w:pStyle w:val="NoSpacing"/>
        <w:numPr>
          <w:ilvl w:val="0"/>
          <w:numId w:val="0"/>
        </w:numPr>
        <w:spacing w:lineRule="auto" w:line="276"/>
        <w:ind w:left="720" w:hanging="0"/>
        <w:jc w:val="both"/>
        <w:rPr>
          <w:color w:val="auto"/>
        </w:rPr>
      </w:pPr>
      <w:r>
        <w:rPr>
          <w:color w:val="auto"/>
        </w:rPr>
      </w:r>
    </w:p>
    <w:p>
      <w:pPr>
        <w:pStyle w:val="Normal"/>
        <w:spacing w:lineRule="auto" w:line="276"/>
        <w:rPr>
          <w:rFonts w:ascii="Callibri" w:hAnsi="Callibri"/>
          <w:sz w:val="24"/>
          <w:szCs w:val="24"/>
        </w:rPr>
      </w:pPr>
      <w:r>
        <w:rPr>
          <w:rFonts w:ascii="Callibri" w:hAnsi="Callibri"/>
          <w:b/>
          <w:bCs/>
          <w:color w:val="auto"/>
          <w:sz w:val="24"/>
          <w:szCs w:val="24"/>
        </w:rPr>
        <w:t>Reference:</w:t>
      </w:r>
    </w:p>
    <w:p>
      <w:pPr>
        <w:pStyle w:val="Normal"/>
        <w:numPr>
          <w:ilvl w:val="0"/>
          <w:numId w:val="4"/>
        </w:numPr>
        <w:spacing w:lineRule="auto" w:line="276"/>
        <w:rPr/>
      </w:pPr>
      <w:hyperlink r:id="rId2">
        <w:r>
          <w:rPr>
            <w:rStyle w:val="InternetLink"/>
            <w:rFonts w:ascii="Callibri" w:hAnsi="Callibri"/>
            <w:color w:val="auto"/>
            <w:sz w:val="24"/>
            <w:szCs w:val="24"/>
          </w:rPr>
          <w:t>https://github.com/sherzberg/graylog-plugin-s3</w:t>
        </w:r>
      </w:hyperlink>
    </w:p>
    <w:p>
      <w:pPr>
        <w:pStyle w:val="Normal"/>
        <w:numPr>
          <w:ilvl w:val="0"/>
          <w:numId w:val="4"/>
        </w:numPr>
        <w:spacing w:lineRule="auto" w:line="276"/>
        <w:rPr/>
      </w:pPr>
      <w:hyperlink r:id="rId3">
        <w:r>
          <w:rPr>
            <w:rStyle w:val="InternetLink"/>
            <w:rFonts w:ascii="Callibri" w:hAnsi="Callibri"/>
            <w:color w:val="auto"/>
            <w:sz w:val="24"/>
            <w:szCs w:val="24"/>
          </w:rPr>
          <w:t>https://github.com/Graylog2/graylog-plugin-aws</w:t>
        </w:r>
      </w:hyperlink>
    </w:p>
    <w:p>
      <w:pPr>
        <w:pStyle w:val="Normal"/>
        <w:numPr>
          <w:ilvl w:val="0"/>
          <w:numId w:val="4"/>
        </w:numPr>
        <w:spacing w:lineRule="auto" w:line="276"/>
        <w:rPr/>
      </w:pPr>
      <w:hyperlink r:id="rId4">
        <w:r>
          <w:rPr>
            <w:rStyle w:val="InternetLink"/>
            <w:rFonts w:ascii="Callibri" w:hAnsi="Callibri"/>
            <w:color w:val="auto"/>
            <w:sz w:val="24"/>
            <w:szCs w:val="24"/>
          </w:rPr>
          <w:t>https://dzone.com/articles/log-collection-graylog-aws</w:t>
        </w:r>
      </w:hyperlink>
    </w:p>
    <w:p>
      <w:pPr>
        <w:pStyle w:val="Normal"/>
        <w:numPr>
          <w:ilvl w:val="0"/>
          <w:numId w:val="4"/>
        </w:numPr>
        <w:spacing w:lineRule="auto" w:line="276"/>
        <w:rPr/>
      </w:pPr>
      <w:hyperlink r:id="rId5">
        <w:r>
          <w:rPr>
            <w:rStyle w:val="InternetLink"/>
            <w:rFonts w:ascii="Callibri" w:hAnsi="Callibri"/>
            <w:color w:val="auto"/>
            <w:sz w:val="24"/>
            <w:szCs w:val="24"/>
          </w:rPr>
          <w:t>https://techblog.bozho.net/log-collection-with-graylog-on-aws/</w:t>
        </w:r>
      </w:hyperlink>
    </w:p>
    <w:p>
      <w:pPr>
        <w:pStyle w:val="Normal"/>
        <w:numPr>
          <w:ilvl w:val="0"/>
          <w:numId w:val="4"/>
        </w:numPr>
        <w:spacing w:lineRule="auto" w:line="276"/>
        <w:rPr/>
      </w:pPr>
      <w:hyperlink r:id="rId6">
        <w:r>
          <w:rPr>
            <w:rStyle w:val="InternetLink"/>
            <w:rFonts w:ascii="Callibri" w:hAnsi="Callibri"/>
            <w:color w:val="auto"/>
            <w:sz w:val="24"/>
            <w:szCs w:val="24"/>
          </w:rPr>
          <w:t>http://www.neeleshgurjar.co.in/manage-aws-api-logs-with-cloudtrail-and-graylogs/</w:t>
        </w:r>
      </w:hyperlink>
    </w:p>
    <w:p>
      <w:pPr>
        <w:pStyle w:val="Normal"/>
        <w:numPr>
          <w:ilvl w:val="0"/>
          <w:numId w:val="4"/>
        </w:numPr>
        <w:spacing w:lineRule="auto" w:line="276"/>
        <w:jc w:val="both"/>
        <w:rPr/>
      </w:pPr>
      <w:hyperlink r:id="rId7">
        <w:r>
          <w:rPr>
            <w:rStyle w:val="InternetLink"/>
            <w:rFonts w:cs="Calibri" w:ascii="Callibri" w:hAnsi="Callibri"/>
            <w:b w:val="false"/>
            <w:bCs w:val="false"/>
            <w:color w:val="auto"/>
            <w:sz w:val="24"/>
            <w:szCs w:val="24"/>
          </w:rPr>
          <w:t>https://operatingops.org/2019/09/21/cloudwatch-logs-structured-as-json-with-python-lambda-functions/</w:t>
        </w:r>
      </w:hyperlink>
    </w:p>
    <w:p>
      <w:pPr>
        <w:pStyle w:val="NoSpacing"/>
        <w:spacing w:lineRule="auto" w:line="276"/>
        <w:rPr>
          <w:rFonts w:ascii="Callibri" w:hAnsi="Callibri" w:cs="Calibri" w:cstheme="minorHAnsi"/>
          <w:b/>
          <w:b/>
          <w:color w:val="auto"/>
          <w:sz w:val="24"/>
          <w:szCs w:val="24"/>
          <w:u w:val="single"/>
        </w:rPr>
      </w:pPr>
      <w:r>
        <w:rPr>
          <w:rFonts w:cs="Calibri" w:cstheme="minorHAnsi" w:ascii="Callibri" w:hAnsi="Callibri"/>
          <w:b/>
          <w:color w:val="auto"/>
          <w:sz w:val="24"/>
          <w:szCs w:val="24"/>
          <w:u w:val="single"/>
        </w:rPr>
      </w:r>
    </w:p>
    <w:p>
      <w:pPr>
        <w:pStyle w:val="NoSpacing"/>
        <w:numPr>
          <w:ilvl w:val="0"/>
          <w:numId w:val="0"/>
        </w:numPr>
        <w:spacing w:lineRule="auto" w:line="276"/>
        <w:ind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mazonEmber">
    <w:altName w:val="Helvetica Neue"/>
    <w:charset w:val="01"/>
    <w:family w:val="roman"/>
    <w:pitch w:val="variable"/>
  </w:font>
  <w:font w:name="Amazon Ember">
    <w:altName w:val="Helvetica"/>
    <w:charset w:val="01"/>
    <w:family w:val="roman"/>
    <w:pitch w:val="variable"/>
  </w:font>
  <w:font w:name="Cal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16d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mazonEmber;Helvetica Neue;Helvetica;Arial;sans-serif" w:hAnsi="AmazonEmber;Helvetica Neue;Helvetica;Arial;sans-serif"/>
      <w:i w:val="false"/>
      <w:caps w:val="false"/>
      <w:smallCaps w:val="false"/>
      <w:color w:val="333333"/>
      <w:spacing w:val="0"/>
      <w:u w:val="none"/>
    </w:rPr>
  </w:style>
  <w:style w:type="character" w:styleId="ListLabel11">
    <w:name w:val="ListLabel 11"/>
    <w:qFormat/>
    <w:rPr>
      <w:sz w:val="24"/>
      <w:szCs w:val="24"/>
    </w:rPr>
  </w:style>
  <w:style w:type="character" w:styleId="ListLabel12">
    <w:name w:val="ListLabel 12"/>
    <w:qFormat/>
    <w:rPr>
      <w:rFonts w:cs="Calibri"/>
      <w:b w:val="false"/>
      <w:bCs w:val="false"/>
      <w:sz w:val="24"/>
      <w:szCs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AmazonEmber;Helvetica Neue;Helvetica;Arial;sans-serif" w:hAnsi="AmazonEmber;Helvetica Neue;Helvetica;Arial;sans-serif"/>
      <w:i w:val="false"/>
      <w:caps w:val="false"/>
      <w:smallCaps w:val="false"/>
      <w:color w:val="333333"/>
      <w:spacing w:val="0"/>
      <w:u w:val="none"/>
    </w:rPr>
  </w:style>
  <w:style w:type="character" w:styleId="ListLabel23">
    <w:name w:val="ListLabel 23"/>
    <w:qFormat/>
    <w:rPr>
      <w:sz w:val="24"/>
      <w:szCs w:val="24"/>
    </w:rPr>
  </w:style>
  <w:style w:type="character" w:styleId="ListLabel24">
    <w:name w:val="ListLabel 24"/>
    <w:qFormat/>
    <w:rPr>
      <w:rFonts w:cs="Calibri"/>
      <w:b w:val="false"/>
      <w:bCs w:val="false"/>
      <w:sz w:val="24"/>
      <w:szCs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mazon Ember;Helvetica;Arial;sans-serif" w:hAnsi="Amazon Ember;Helvetica;Arial;sans-serif" w:cs="OpenSymbol"/>
      <w:b w:val="false"/>
      <w:sz w:val="24"/>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mazonEmber;Helvetica Neue;Helvetica;Arial;sans-serif" w:hAnsi="AmazonEmber;Helvetica Neue;Helvetica;Arial;sans-serif"/>
      <w:i w:val="false"/>
      <w:caps w:val="false"/>
      <w:smallCaps w:val="false"/>
      <w:color w:val="333333"/>
      <w:spacing w:val="0"/>
      <w:u w:val="none"/>
    </w:rPr>
  </w:style>
  <w:style w:type="character" w:styleId="ListLabel53">
    <w:name w:val="ListLabel 53"/>
    <w:qFormat/>
    <w:rPr>
      <w:rFonts w:ascii="Amazon Ember;Helvetica;Arial;sans-serif" w:hAnsi="Amazon Ember;Helvetica;Arial;sans-serif"/>
      <w:b w:val="false"/>
      <w:i w:val="false"/>
      <w:caps w:val="false"/>
      <w:smallCaps w:val="false"/>
      <w:strike w:val="false"/>
      <w:dstrike w:val="false"/>
      <w:color w:val="333333"/>
      <w:spacing w:val="0"/>
      <w:sz w:val="24"/>
      <w:u w:val="none"/>
      <w:effect w:val="none"/>
    </w:rPr>
  </w:style>
  <w:style w:type="character" w:styleId="ListLabel54">
    <w:name w:val="ListLabel 54"/>
    <w:qFormat/>
    <w:rPr>
      <w:rFonts w:ascii="Amazon Ember;Helvetica;Arial;sans-serif" w:hAnsi="Amazon Ember;Helvetica;Arial;sans-serif"/>
      <w:b w:val="false"/>
      <w:i w:val="false"/>
      <w:caps w:val="false"/>
      <w:smallCaps w:val="false"/>
      <w:strike w:val="false"/>
      <w:dstrike w:val="false"/>
      <w:color w:val="E48700"/>
      <w:spacing w:val="0"/>
      <w:sz w:val="24"/>
      <w:u w:val="none"/>
      <w:effect w:val="none"/>
    </w:rPr>
  </w:style>
  <w:style w:type="character" w:styleId="ListLabel55">
    <w:name w:val="ListLabel 55"/>
    <w:qFormat/>
    <w:rPr>
      <w:sz w:val="24"/>
      <w:szCs w:val="24"/>
    </w:rPr>
  </w:style>
  <w:style w:type="character" w:styleId="ListLabel56">
    <w:name w:val="ListLabel 56"/>
    <w:qFormat/>
    <w:rPr>
      <w:rFonts w:cs="Calibri"/>
      <w:b w:val="false"/>
      <w:bCs w:val="false"/>
      <w:sz w:val="24"/>
      <w:szCs w:val="24"/>
    </w:rPr>
  </w:style>
  <w:style w:type="character" w:styleId="ListLabel57">
    <w:name w:val="ListLabel 57"/>
    <w:qFormat/>
    <w:rPr>
      <w:color w:val="auto"/>
      <w:sz w:val="24"/>
      <w:szCs w:val="24"/>
    </w:rPr>
  </w:style>
  <w:style w:type="character" w:styleId="ListLabel58">
    <w:name w:val="ListLabel 58"/>
    <w:qFormat/>
    <w:rPr>
      <w:rFonts w:cs="Calibri"/>
      <w:b w:val="false"/>
      <w:bCs w:val="false"/>
      <w:color w:val="auto"/>
      <w:sz w:val="24"/>
      <w:szCs w:val="24"/>
    </w:rPr>
  </w:style>
  <w:style w:type="character" w:styleId="ListLabel59">
    <w:name w:val="ListLabel 59"/>
    <w:qFormat/>
    <w:rPr>
      <w:rFonts w:ascii="Callibri" w:hAnsi="Callibri"/>
      <w:color w:val="auto"/>
      <w:sz w:val="24"/>
      <w:szCs w:val="24"/>
    </w:rPr>
  </w:style>
  <w:style w:type="character" w:styleId="ListLabel60">
    <w:name w:val="ListLabel 60"/>
    <w:qFormat/>
    <w:rPr>
      <w:rFonts w:ascii="Callibri" w:hAnsi="Callibri" w:cs="Calibri"/>
      <w:b w:val="false"/>
      <w:bCs w:val="false"/>
      <w:color w:val="auto"/>
      <w:sz w:val="24"/>
      <w:szCs w:val="24"/>
    </w:rPr>
  </w:style>
  <w:style w:type="character" w:styleId="ListLabel61">
    <w:name w:val="ListLabel 61"/>
    <w:qFormat/>
    <w:rPr>
      <w:rFonts w:ascii="Callibri" w:hAnsi="Callibri"/>
      <w:color w:val="auto"/>
      <w:sz w:val="24"/>
      <w:szCs w:val="24"/>
    </w:rPr>
  </w:style>
  <w:style w:type="character" w:styleId="ListLabel62">
    <w:name w:val="ListLabel 62"/>
    <w:qFormat/>
    <w:rPr>
      <w:rFonts w:ascii="Callibri" w:hAnsi="Callibri" w:cs="Calibri"/>
      <w:b w:val="false"/>
      <w:bCs w:val="false"/>
      <w:color w:val="auto"/>
      <w:sz w:val="24"/>
      <w:szCs w:val="24"/>
    </w:rPr>
  </w:style>
  <w:style w:type="character" w:styleId="ListLabel63">
    <w:name w:val="ListLabel 63"/>
    <w:qFormat/>
    <w:rPr>
      <w:rFonts w:ascii="Callibri" w:hAnsi="Callibri"/>
      <w:color w:val="auto"/>
      <w:sz w:val="24"/>
      <w:szCs w:val="24"/>
    </w:rPr>
  </w:style>
  <w:style w:type="character" w:styleId="ListLabel64">
    <w:name w:val="ListLabel 64"/>
    <w:qFormat/>
    <w:rPr>
      <w:rFonts w:ascii="Callibri" w:hAnsi="Callibri" w:cs="Calibri"/>
      <w:b w:val="false"/>
      <w:bCs w:val="false"/>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31ea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fd7fa1"/>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erzberg/graylog-plugin-s3" TargetMode="External"/><Relationship Id="rId3" Type="http://schemas.openxmlformats.org/officeDocument/2006/relationships/hyperlink" Target="https://github.com/Graylog2/graylog-plugin-aws" TargetMode="External"/><Relationship Id="rId4" Type="http://schemas.openxmlformats.org/officeDocument/2006/relationships/hyperlink" Target="https://dzone.com/articles/log-collection-graylog-aws" TargetMode="External"/><Relationship Id="rId5" Type="http://schemas.openxmlformats.org/officeDocument/2006/relationships/hyperlink" Target="https://techblog.bozho.net/log-collection-with-graylog-on-aws/" TargetMode="External"/><Relationship Id="rId6" Type="http://schemas.openxmlformats.org/officeDocument/2006/relationships/hyperlink" Target="http://www.neeleshgurjar.co.in/manage-aws-api-logs-with-cloudtrail-and-graylogs/" TargetMode="External"/><Relationship Id="rId7" Type="http://schemas.openxmlformats.org/officeDocument/2006/relationships/hyperlink" Target="https://operatingops.org/2019/09/21/cloudwatch-logs-structured-as-json-with-python-lambda-function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Application>LibreOffice/6.0.7.3$Linux_X86_64 LibreOffice_project/00m0$Build-3</Application>
  <Pages>4</Pages>
  <Words>556</Words>
  <Characters>3275</Characters>
  <CharactersWithSpaces>3795</CharactersWithSpaces>
  <Paragraphs>36</Paragraphs>
  <Company>LeoTechnosoft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2019-11-07T06:01:00Z</dcterms:created>
  <dc:creator>nalini</dc:creator>
  <dc:description/>
  <dc:language>en-IN</dc:language>
  <cp:lastModifiedBy/>
  <dcterms:modified xsi:type="dcterms:W3CDTF">2020-02-11T15:20:01Z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LeoTechnosoft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