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3B27A" w14:textId="308C4D18" w:rsidR="009A5369" w:rsidRPr="00B84FFC" w:rsidRDefault="00F51A00" w:rsidP="00F51A00">
      <w:pPr>
        <w:pStyle w:val="TITLE2-line"/>
        <w:spacing w:line="240" w:lineRule="auto"/>
      </w:pPr>
      <w:bookmarkStart w:id="0" w:name="_Hlk501298564"/>
      <w:r>
        <w:t>Hello Darkness: Light adaptations in red algae reinforce patch dynamics in temperate reef commmunit</w:t>
      </w:r>
      <w:r w:rsidR="0007580C">
        <w:t>IES</w:t>
      </w:r>
    </w:p>
    <w:p w14:paraId="5822DB25" w14:textId="77777777" w:rsidR="009A5369" w:rsidRDefault="009A5369">
      <w:pPr>
        <w:tabs>
          <w:tab w:val="left" w:pos="3600"/>
          <w:tab w:val="left" w:leader="underscore" w:pos="5400"/>
        </w:tabs>
        <w:spacing w:line="480" w:lineRule="auto"/>
      </w:pPr>
      <w:r>
        <w:tab/>
      </w:r>
      <w:r>
        <w:tab/>
      </w:r>
    </w:p>
    <w:p w14:paraId="4C3DF8C7" w14:textId="77777777" w:rsidR="009A5369" w:rsidRDefault="009A5369">
      <w:pPr>
        <w:spacing w:before="400" w:line="480" w:lineRule="auto"/>
        <w:jc w:val="center"/>
      </w:pPr>
      <w:r>
        <w:t xml:space="preserve">A </w:t>
      </w:r>
      <w:r w:rsidR="00F51A00">
        <w:t>Thesis</w:t>
      </w:r>
    </w:p>
    <w:p w14:paraId="007DB813" w14:textId="77777777" w:rsidR="009A5369" w:rsidRDefault="00403AA0">
      <w:pPr>
        <w:spacing w:line="480" w:lineRule="auto"/>
        <w:jc w:val="center"/>
      </w:pPr>
      <w:r>
        <w:t>P</w:t>
      </w:r>
      <w:r w:rsidR="009A5369">
        <w:t>resented to the</w:t>
      </w:r>
    </w:p>
    <w:p w14:paraId="720B52D8" w14:textId="77777777" w:rsidR="009A5369" w:rsidRDefault="00403AA0">
      <w:pPr>
        <w:spacing w:line="480" w:lineRule="auto"/>
        <w:jc w:val="center"/>
      </w:pPr>
      <w:r>
        <w:t>F</w:t>
      </w:r>
      <w:r w:rsidR="009A5369">
        <w:t>aculty of</w:t>
      </w:r>
    </w:p>
    <w:p w14:paraId="37760D2D" w14:textId="77777777" w:rsidR="009A5369" w:rsidRDefault="009A5369">
      <w:pPr>
        <w:spacing w:line="480" w:lineRule="auto"/>
        <w:jc w:val="center"/>
      </w:pPr>
      <w:r>
        <w:t>San Diego State University</w:t>
      </w:r>
    </w:p>
    <w:p w14:paraId="46E43B28" w14:textId="77777777" w:rsidR="009A5369" w:rsidRDefault="009A5369">
      <w:pPr>
        <w:tabs>
          <w:tab w:val="left" w:pos="3600"/>
          <w:tab w:val="left" w:leader="underscore" w:pos="5400"/>
        </w:tabs>
        <w:spacing w:before="280" w:line="480" w:lineRule="auto"/>
      </w:pPr>
      <w:r>
        <w:tab/>
      </w:r>
      <w:r>
        <w:tab/>
      </w:r>
    </w:p>
    <w:p w14:paraId="3CBE5622" w14:textId="77777777" w:rsidR="009A5369" w:rsidRDefault="009A5369">
      <w:pPr>
        <w:spacing w:before="400" w:line="480" w:lineRule="auto"/>
        <w:jc w:val="center"/>
      </w:pPr>
      <w:r>
        <w:t>In Partial Fulfillment</w:t>
      </w:r>
    </w:p>
    <w:p w14:paraId="6CFB1FB4" w14:textId="77777777" w:rsidR="009A5369" w:rsidRDefault="009A5369">
      <w:pPr>
        <w:spacing w:line="480" w:lineRule="auto"/>
        <w:jc w:val="center"/>
      </w:pPr>
      <w:r>
        <w:t>of the Requirements for the Degree</w:t>
      </w:r>
    </w:p>
    <w:p w14:paraId="78FC35EC" w14:textId="77777777" w:rsidR="009A5369" w:rsidRDefault="00F51A00">
      <w:pPr>
        <w:spacing w:line="480" w:lineRule="auto"/>
        <w:jc w:val="center"/>
      </w:pPr>
      <w:r>
        <w:t>Master of Science in Biology</w:t>
      </w:r>
    </w:p>
    <w:p w14:paraId="7EAD908C" w14:textId="7CD7DFC8" w:rsidR="009A5369" w:rsidRDefault="005B03A5" w:rsidP="00F51A00">
      <w:pPr>
        <w:tabs>
          <w:tab w:val="left" w:pos="3600"/>
          <w:tab w:val="left" w:leader="underscore" w:pos="5400"/>
        </w:tabs>
        <w:spacing w:line="480" w:lineRule="auto"/>
        <w:jc w:val="center"/>
      </w:pPr>
      <w:r>
        <w:t xml:space="preserve">with </w:t>
      </w:r>
      <w:r w:rsidR="00F51A00">
        <w:t>a Concentration in Ecology</w:t>
      </w:r>
    </w:p>
    <w:p w14:paraId="638F47C3" w14:textId="77777777" w:rsidR="009A5369" w:rsidRDefault="009A5369">
      <w:pPr>
        <w:tabs>
          <w:tab w:val="left" w:pos="3600"/>
          <w:tab w:val="left" w:leader="underscore" w:pos="5400"/>
        </w:tabs>
        <w:spacing w:before="280" w:line="480" w:lineRule="auto"/>
      </w:pPr>
      <w:r>
        <w:tab/>
      </w:r>
      <w:r>
        <w:tab/>
      </w:r>
    </w:p>
    <w:p w14:paraId="0AC0FC41" w14:textId="77777777" w:rsidR="009A5369" w:rsidRDefault="009A5369">
      <w:pPr>
        <w:spacing w:before="400" w:line="480" w:lineRule="auto"/>
        <w:jc w:val="center"/>
      </w:pPr>
      <w:r>
        <w:t>by</w:t>
      </w:r>
    </w:p>
    <w:p w14:paraId="2899F91F" w14:textId="77777777" w:rsidR="009A5369" w:rsidRDefault="00F51A00">
      <w:pPr>
        <w:spacing w:line="480" w:lineRule="auto"/>
        <w:jc w:val="center"/>
      </w:pPr>
      <w:r>
        <w:t>Tristin Anoush McHugh</w:t>
      </w:r>
    </w:p>
    <w:p w14:paraId="35F6D3E2" w14:textId="77777777" w:rsidR="009A5369" w:rsidRDefault="00F51A00">
      <w:pPr>
        <w:spacing w:line="480" w:lineRule="auto"/>
        <w:jc w:val="center"/>
      </w:pPr>
      <w:r>
        <w:t>Fall 2017</w:t>
      </w:r>
    </w:p>
    <w:p w14:paraId="592B52BA" w14:textId="77777777" w:rsidR="009A5369" w:rsidRDefault="009A5369">
      <w:pPr>
        <w:sectPr w:rsidR="009A5369" w:rsidSect="00473B03">
          <w:headerReference w:type="even" r:id="rId8"/>
          <w:headerReference w:type="default" r:id="rId9"/>
          <w:footerReference w:type="even" r:id="rId10"/>
          <w:footerReference w:type="default" r:id="rId11"/>
          <w:pgSz w:w="12240" w:h="15840" w:code="1"/>
          <w:pgMar w:top="1440" w:right="1440" w:bottom="1440" w:left="1800" w:header="907" w:footer="1224" w:gutter="0"/>
          <w:cols w:space="720"/>
          <w:titlePg/>
          <w:docGrid w:linePitch="360"/>
        </w:sectPr>
      </w:pPr>
    </w:p>
    <w:p w14:paraId="6E118A4D" w14:textId="77777777" w:rsidR="00121FA3" w:rsidRPr="00121FA3" w:rsidRDefault="00121FA3" w:rsidP="00FC0106">
      <w:pPr>
        <w:spacing w:line="480" w:lineRule="auto"/>
        <w:jc w:val="center"/>
        <w:rPr>
          <w:b/>
        </w:rPr>
      </w:pPr>
      <w:r>
        <w:rPr>
          <w:b/>
        </w:rPr>
        <w:lastRenderedPageBreak/>
        <w:t>SAN DIEGO STATE UNIVERSITY</w:t>
      </w:r>
    </w:p>
    <w:p w14:paraId="31F398EB" w14:textId="77777777" w:rsidR="00B43898" w:rsidRDefault="00B43898" w:rsidP="00FC0106">
      <w:pPr>
        <w:spacing w:before="480" w:line="480" w:lineRule="auto"/>
        <w:jc w:val="center"/>
      </w:pPr>
      <w:r>
        <w:t xml:space="preserve">The Undersigned Faculty Committee Approves the </w:t>
      </w:r>
    </w:p>
    <w:p w14:paraId="693E4D67" w14:textId="77777777" w:rsidR="00B43898" w:rsidRDefault="001C4066" w:rsidP="00B43898">
      <w:pPr>
        <w:spacing w:line="480" w:lineRule="auto"/>
        <w:jc w:val="center"/>
      </w:pPr>
      <w:r>
        <w:t>Thesis</w:t>
      </w:r>
      <w:r w:rsidR="00B43898">
        <w:t xml:space="preserve"> of </w:t>
      </w:r>
      <w:r w:rsidR="00F51A00">
        <w:t>Tristin Anoush McHugh</w:t>
      </w:r>
      <w:r w:rsidR="00B43898">
        <w:t>:</w:t>
      </w:r>
    </w:p>
    <w:p w14:paraId="162C670D" w14:textId="5C3D5895" w:rsidR="00B43898" w:rsidRDefault="00F51A00" w:rsidP="00FC0106">
      <w:pPr>
        <w:spacing w:before="480" w:line="480" w:lineRule="auto"/>
        <w:ind w:left="547" w:right="547"/>
        <w:jc w:val="center"/>
      </w:pPr>
      <w:r>
        <w:t xml:space="preserve">Hello Darkness: Light Adaptations in Red Algae Reinforce </w:t>
      </w:r>
      <w:r w:rsidR="001C4066">
        <w:t xml:space="preserve">Patch Dynamics in Temperate Reef </w:t>
      </w:r>
      <w:r w:rsidR="00CE3A57">
        <w:t>Communities</w:t>
      </w:r>
    </w:p>
    <w:p w14:paraId="407A1026" w14:textId="77777777" w:rsidR="005D5E45" w:rsidRDefault="005D5E45" w:rsidP="00FC0106">
      <w:pPr>
        <w:spacing w:before="480" w:line="480" w:lineRule="auto"/>
        <w:ind w:left="547" w:right="547"/>
        <w:jc w:val="center"/>
      </w:pPr>
    </w:p>
    <w:p w14:paraId="25CA6503" w14:textId="77777777" w:rsidR="005D5E45" w:rsidRDefault="005D5E45" w:rsidP="00FC0106">
      <w:pPr>
        <w:spacing w:before="480" w:line="480" w:lineRule="auto"/>
        <w:ind w:left="547" w:right="547"/>
        <w:jc w:val="center"/>
      </w:pPr>
    </w:p>
    <w:p w14:paraId="6091EA72" w14:textId="77777777" w:rsidR="00287050" w:rsidRDefault="00283C8C" w:rsidP="00287050">
      <w:pPr>
        <w:tabs>
          <w:tab w:val="left" w:pos="1800"/>
          <w:tab w:val="left" w:leader="underscore" w:pos="7200"/>
          <w:tab w:val="right" w:leader="underscore" w:pos="9086"/>
        </w:tabs>
        <w:spacing w:line="240" w:lineRule="auto"/>
      </w:pPr>
      <w:r>
        <w:fldChar w:fldCharType="begin"/>
      </w:r>
      <w:r>
        <w:instrText xml:space="preserve"> ADVANCE  \y 340 </w:instrText>
      </w:r>
      <w:r>
        <w:fldChar w:fldCharType="end"/>
      </w:r>
      <w:r w:rsidR="00287050">
        <w:tab/>
      </w:r>
      <w:r w:rsidR="00287050">
        <w:tab/>
      </w:r>
    </w:p>
    <w:p w14:paraId="58DC06C2" w14:textId="77777777" w:rsidR="00287050" w:rsidRDefault="001C4066" w:rsidP="00287050">
      <w:pPr>
        <w:spacing w:line="240" w:lineRule="auto"/>
        <w:jc w:val="center"/>
      </w:pPr>
      <w:r>
        <w:t>Matthew Edwards</w:t>
      </w:r>
      <w:r w:rsidR="00287050">
        <w:t>, Chair</w:t>
      </w:r>
    </w:p>
    <w:p w14:paraId="0BFC172C" w14:textId="77777777" w:rsidR="00287050" w:rsidRDefault="001C4066" w:rsidP="00287050">
      <w:pPr>
        <w:tabs>
          <w:tab w:val="center" w:pos="8366"/>
        </w:tabs>
        <w:spacing w:line="240" w:lineRule="auto"/>
        <w:jc w:val="center"/>
      </w:pPr>
      <w:r>
        <w:t>Department of Biology</w:t>
      </w:r>
    </w:p>
    <w:p w14:paraId="6111AC87" w14:textId="77777777" w:rsidR="00287050" w:rsidRDefault="00287050" w:rsidP="00287050">
      <w:pPr>
        <w:tabs>
          <w:tab w:val="left" w:pos="1800"/>
          <w:tab w:val="left" w:leader="underscore" w:pos="7200"/>
        </w:tabs>
        <w:spacing w:before="800" w:line="240" w:lineRule="auto"/>
      </w:pPr>
      <w:r>
        <w:tab/>
      </w:r>
      <w:r>
        <w:tab/>
      </w:r>
    </w:p>
    <w:p w14:paraId="7E14A40F" w14:textId="77777777" w:rsidR="00287050" w:rsidRDefault="001C4066" w:rsidP="00287050">
      <w:pPr>
        <w:tabs>
          <w:tab w:val="center" w:pos="4594"/>
          <w:tab w:val="center" w:pos="8366"/>
        </w:tabs>
        <w:spacing w:line="240" w:lineRule="auto"/>
        <w:jc w:val="center"/>
      </w:pPr>
      <w:r>
        <w:t>Kevin Hovel</w:t>
      </w:r>
    </w:p>
    <w:p w14:paraId="78E6DEAA" w14:textId="77777777" w:rsidR="00287050" w:rsidRDefault="001C4066" w:rsidP="00287050">
      <w:pPr>
        <w:tabs>
          <w:tab w:val="center" w:pos="4594"/>
          <w:tab w:val="center" w:pos="8366"/>
        </w:tabs>
        <w:spacing w:line="240" w:lineRule="auto"/>
        <w:jc w:val="center"/>
      </w:pPr>
      <w:r>
        <w:t>Department of Biology</w:t>
      </w:r>
    </w:p>
    <w:p w14:paraId="4BF90C7A" w14:textId="77777777" w:rsidR="00750C70" w:rsidRDefault="00750C70" w:rsidP="00750C70">
      <w:pPr>
        <w:tabs>
          <w:tab w:val="left" w:pos="1800"/>
          <w:tab w:val="left" w:leader="underscore" w:pos="7200"/>
        </w:tabs>
        <w:spacing w:before="800" w:line="240" w:lineRule="auto"/>
      </w:pPr>
      <w:r>
        <w:tab/>
      </w:r>
      <w:r>
        <w:tab/>
      </w:r>
    </w:p>
    <w:p w14:paraId="2C6093BD" w14:textId="77777777" w:rsidR="00750C70" w:rsidRDefault="001C4066" w:rsidP="00750C70">
      <w:pPr>
        <w:tabs>
          <w:tab w:val="center" w:pos="4594"/>
          <w:tab w:val="center" w:pos="8366"/>
        </w:tabs>
        <w:spacing w:line="240" w:lineRule="auto"/>
        <w:jc w:val="center"/>
      </w:pPr>
      <w:r>
        <w:t>Jillian Maloney</w:t>
      </w:r>
    </w:p>
    <w:p w14:paraId="10109753" w14:textId="77777777" w:rsidR="00750C70" w:rsidRDefault="001C4066" w:rsidP="00750C70">
      <w:pPr>
        <w:tabs>
          <w:tab w:val="center" w:pos="4594"/>
          <w:tab w:val="center" w:pos="8366"/>
        </w:tabs>
        <w:spacing w:line="240" w:lineRule="auto"/>
        <w:jc w:val="center"/>
      </w:pPr>
      <w:r>
        <w:t>Department of Geology</w:t>
      </w:r>
    </w:p>
    <w:p w14:paraId="678A0093" w14:textId="77777777" w:rsidR="00287050" w:rsidRDefault="001C4066" w:rsidP="00287050">
      <w:pPr>
        <w:tabs>
          <w:tab w:val="left" w:pos="1800"/>
          <w:tab w:val="left" w:leader="underscore" w:pos="7200"/>
        </w:tabs>
        <w:spacing w:before="800" w:line="240" w:lineRule="auto"/>
      </w:pPr>
      <w:r>
        <w:tab/>
      </w:r>
    </w:p>
    <w:p w14:paraId="3444F4CC" w14:textId="77777777" w:rsidR="00287050" w:rsidRDefault="00287050" w:rsidP="001C4066">
      <w:pPr>
        <w:tabs>
          <w:tab w:val="center" w:pos="4594"/>
          <w:tab w:val="center" w:pos="8366"/>
        </w:tabs>
        <w:spacing w:line="240" w:lineRule="auto"/>
      </w:pPr>
      <w:r>
        <w:tab/>
      </w:r>
    </w:p>
    <w:p w14:paraId="54701771" w14:textId="77777777" w:rsidR="004A2BB1" w:rsidRDefault="00283C8C" w:rsidP="00283C8C">
      <w:pPr>
        <w:tabs>
          <w:tab w:val="left" w:pos="2700"/>
          <w:tab w:val="left" w:leader="underscore" w:pos="6394"/>
        </w:tabs>
        <w:spacing w:line="240" w:lineRule="auto"/>
      </w:pPr>
      <w:r>
        <w:fldChar w:fldCharType="begin"/>
      </w:r>
      <w:r>
        <w:instrText xml:space="preserve"> ADVANCE  \y 675 </w:instrText>
      </w:r>
      <w:r>
        <w:fldChar w:fldCharType="end"/>
      </w:r>
      <w:r w:rsidR="00F07D5F">
        <w:tab/>
      </w:r>
      <w:r w:rsidR="00F07D5F">
        <w:tab/>
      </w:r>
    </w:p>
    <w:p w14:paraId="6B402204" w14:textId="77777777" w:rsidR="00FC0106" w:rsidRDefault="000E738D" w:rsidP="000E738D">
      <w:pPr>
        <w:tabs>
          <w:tab w:val="center" w:pos="4594"/>
          <w:tab w:val="center" w:pos="8366"/>
        </w:tabs>
        <w:spacing w:line="240" w:lineRule="auto"/>
        <w:sectPr w:rsidR="00FC0106" w:rsidSect="00DA1DAE">
          <w:headerReference w:type="default" r:id="rId12"/>
          <w:headerReference w:type="first" r:id="rId13"/>
          <w:pgSz w:w="12240" w:h="15840" w:code="1"/>
          <w:pgMar w:top="1440" w:right="1440" w:bottom="1440" w:left="1800" w:header="907" w:footer="1224" w:gutter="0"/>
          <w:pgNumType w:fmt="lowerRoman" w:start="3"/>
          <w:cols w:space="720"/>
          <w:docGrid w:linePitch="360"/>
        </w:sectPr>
      </w:pPr>
      <w:r>
        <w:tab/>
        <w:t>Approval Date</w:t>
      </w:r>
    </w:p>
    <w:p w14:paraId="1665D6BC" w14:textId="77777777" w:rsidR="009A5369" w:rsidRDefault="009A5369" w:rsidP="00DA6835">
      <w:pPr>
        <w:jc w:val="center"/>
      </w:pPr>
      <w:r>
        <w:lastRenderedPageBreak/>
        <w:t>Copyright</w:t>
      </w:r>
      <w:r w:rsidR="00A40FDC">
        <w:t xml:space="preserve"> ©</w:t>
      </w:r>
      <w:r>
        <w:t xml:space="preserve"> </w:t>
      </w:r>
      <w:r w:rsidR="001C4066">
        <w:t>2017</w:t>
      </w:r>
    </w:p>
    <w:p w14:paraId="5BEBB7B2" w14:textId="77777777" w:rsidR="009A5369" w:rsidRDefault="009A5369" w:rsidP="00DA6835">
      <w:pPr>
        <w:jc w:val="center"/>
      </w:pPr>
      <w:r>
        <w:t>by</w:t>
      </w:r>
    </w:p>
    <w:p w14:paraId="7CF319DA" w14:textId="77777777" w:rsidR="009A5369" w:rsidRDefault="001C4066" w:rsidP="00DA6835">
      <w:pPr>
        <w:jc w:val="center"/>
      </w:pPr>
      <w:r>
        <w:t>Tristin Anoush McHugh</w:t>
      </w:r>
    </w:p>
    <w:p w14:paraId="1533B982" w14:textId="77777777" w:rsidR="00870FD8" w:rsidRDefault="00870FD8" w:rsidP="00DA6835">
      <w:pPr>
        <w:jc w:val="center"/>
      </w:pPr>
      <w:r>
        <w:t>All Rights Reserved</w:t>
      </w:r>
    </w:p>
    <w:p w14:paraId="7C6066B2" w14:textId="77777777" w:rsidR="009A5369" w:rsidRDefault="009A5369"/>
    <w:p w14:paraId="1950BCE4" w14:textId="77777777" w:rsidR="009A5369" w:rsidRDefault="009A5369">
      <w:pPr>
        <w:spacing w:line="480" w:lineRule="auto"/>
        <w:jc w:val="center"/>
        <w:sectPr w:rsidR="009A5369" w:rsidSect="00473B03">
          <w:headerReference w:type="default" r:id="rId14"/>
          <w:pgSz w:w="12240" w:h="15840" w:code="1"/>
          <w:pgMar w:top="1440" w:right="1440" w:bottom="1440" w:left="1800" w:header="907" w:footer="1224" w:gutter="0"/>
          <w:pgNumType w:fmt="lowerRoman" w:start="3"/>
          <w:cols w:space="720"/>
          <w:vAlign w:val="center"/>
          <w:docGrid w:linePitch="360"/>
        </w:sectPr>
      </w:pPr>
    </w:p>
    <w:p w14:paraId="496B44FA" w14:textId="77777777" w:rsidR="009A5369" w:rsidRPr="000C74F6" w:rsidRDefault="009A5369" w:rsidP="00323FA7">
      <w:pPr>
        <w:pStyle w:val="PRELIMTITLES"/>
      </w:pPr>
      <w:bookmarkStart w:id="1" w:name="_Toc87080444"/>
      <w:bookmarkStart w:id="2" w:name="_Toc87332593"/>
      <w:bookmarkStart w:id="3" w:name="_Toc95295769"/>
      <w:bookmarkStart w:id="4" w:name="_Toc97534471"/>
      <w:bookmarkStart w:id="5" w:name="_Toc97538788"/>
      <w:bookmarkStart w:id="6" w:name="_Toc97627521"/>
      <w:bookmarkStart w:id="7" w:name="_Toc97627583"/>
      <w:bookmarkStart w:id="8" w:name="_Toc97627595"/>
      <w:bookmarkStart w:id="9" w:name="_Toc97627642"/>
      <w:bookmarkStart w:id="10" w:name="_Toc97627666"/>
      <w:bookmarkStart w:id="11" w:name="_Toc97627731"/>
      <w:bookmarkStart w:id="12" w:name="_Toc97627786"/>
      <w:r w:rsidRPr="000C74F6">
        <w:lastRenderedPageBreak/>
        <w:t>dedication</w:t>
      </w:r>
      <w:bookmarkEnd w:id="1"/>
      <w:bookmarkEnd w:id="2"/>
      <w:bookmarkEnd w:id="3"/>
      <w:bookmarkEnd w:id="4"/>
      <w:bookmarkEnd w:id="5"/>
      <w:bookmarkEnd w:id="6"/>
      <w:bookmarkEnd w:id="7"/>
      <w:bookmarkEnd w:id="8"/>
      <w:bookmarkEnd w:id="9"/>
      <w:bookmarkEnd w:id="10"/>
      <w:bookmarkEnd w:id="11"/>
      <w:bookmarkEnd w:id="12"/>
    </w:p>
    <w:p w14:paraId="334215F8" w14:textId="77777777" w:rsidR="0048610D" w:rsidRDefault="0048610D" w:rsidP="0048610D">
      <w:pPr>
        <w:jc w:val="center"/>
      </w:pPr>
    </w:p>
    <w:p w14:paraId="09519B32" w14:textId="77777777" w:rsidR="0048610D" w:rsidRDefault="0048610D" w:rsidP="0048610D">
      <w:pPr>
        <w:jc w:val="center"/>
      </w:pPr>
    </w:p>
    <w:p w14:paraId="0A0F2E05" w14:textId="00C6A395" w:rsidR="00BE7493" w:rsidRPr="008D5D4B" w:rsidRDefault="00BE7493" w:rsidP="00BE7493">
      <w:pPr>
        <w:jc w:val="center"/>
      </w:pPr>
      <w:r>
        <w:t>For my holdfast, Colin, who swam with a GPS over his he</w:t>
      </w:r>
      <w:r w:rsidR="00D06896">
        <w:t>ad to collect the</w:t>
      </w:r>
      <w:r>
        <w:t xml:space="preserve"> waypoints </w:t>
      </w:r>
    </w:p>
    <w:p w14:paraId="03651AFC" w14:textId="77777777" w:rsidR="00BE7493" w:rsidRDefault="00BE7493" w:rsidP="00BE7493">
      <w:pPr>
        <w:jc w:val="center"/>
      </w:pPr>
      <w:r>
        <w:t xml:space="preserve">For my mamma, Liza who taught me what a strong woman looks like </w:t>
      </w:r>
    </w:p>
    <w:p w14:paraId="58C8EC9E" w14:textId="77777777" w:rsidR="00BE7493" w:rsidRDefault="00BE7493" w:rsidP="00BE7493">
      <w:pPr>
        <w:jc w:val="center"/>
      </w:pPr>
      <w:r>
        <w:t xml:space="preserve">For my pops and first dive buddy, Brian, who always understood my passion </w:t>
      </w:r>
    </w:p>
    <w:p w14:paraId="2F2A56A5" w14:textId="28517B67" w:rsidR="00BE7493" w:rsidRDefault="00BE7493" w:rsidP="00BE7493">
      <w:pPr>
        <w:jc w:val="center"/>
      </w:pPr>
      <w:r>
        <w:t xml:space="preserve">For my brother, Devin, who frequently </w:t>
      </w:r>
      <w:r w:rsidR="00AA6697">
        <w:t>calls</w:t>
      </w:r>
      <w:r>
        <w:t xml:space="preserve"> just to talk… and coax me into some adventure</w:t>
      </w:r>
    </w:p>
    <w:p w14:paraId="064ACB57" w14:textId="77777777" w:rsidR="00BE7493" w:rsidRDefault="00BE7493" w:rsidP="00BE7493">
      <w:pPr>
        <w:jc w:val="center"/>
      </w:pPr>
      <w:r>
        <w:t>For my best friend, Claire, for keeping me curious and always asking the right questions</w:t>
      </w:r>
    </w:p>
    <w:p w14:paraId="7E678272" w14:textId="2D023463" w:rsidR="00BE7493" w:rsidRDefault="00BE7493" w:rsidP="00BE7493">
      <w:pPr>
        <w:jc w:val="center"/>
      </w:pPr>
      <w:r>
        <w:t xml:space="preserve">For the San Diego BEERPIGS chapter, who were </w:t>
      </w:r>
      <w:r w:rsidR="00AA6697">
        <w:t>the wildest deck of cards</w:t>
      </w:r>
      <w:r>
        <w:t xml:space="preserve">  </w:t>
      </w:r>
    </w:p>
    <w:p w14:paraId="6404584E" w14:textId="580AF115" w:rsidR="00BE7493" w:rsidRPr="005A7650" w:rsidRDefault="00BE7493" w:rsidP="00BE7493">
      <w:pPr>
        <w:jc w:val="center"/>
      </w:pPr>
      <w:r>
        <w:t xml:space="preserve">And most importantly, for my </w:t>
      </w:r>
      <w:r w:rsidR="00D06896">
        <w:t xml:space="preserve">sweet </w:t>
      </w:r>
      <w:r>
        <w:t>pup Ed Ricketts</w:t>
      </w:r>
      <w:r w:rsidR="00D06896">
        <w:t>,</w:t>
      </w:r>
      <w:r>
        <w:t xml:space="preserve"> for being </w:t>
      </w:r>
      <w:r w:rsidR="00D06896">
        <w:t>there for it all</w:t>
      </w:r>
    </w:p>
    <w:p w14:paraId="45DC71E9" w14:textId="617C2FE6" w:rsidR="0048610D" w:rsidRDefault="0048610D" w:rsidP="0048610D">
      <w:pPr>
        <w:jc w:val="center"/>
      </w:pPr>
    </w:p>
    <w:p w14:paraId="350AC0DA" w14:textId="77777777" w:rsidR="0062378A" w:rsidRDefault="0062378A" w:rsidP="00FB7618"/>
    <w:p w14:paraId="7895306D" w14:textId="77777777" w:rsidR="0062378A" w:rsidRPr="00E91C87" w:rsidRDefault="0062378A" w:rsidP="00FB7618">
      <w:pPr>
        <w:sectPr w:rsidR="0062378A" w:rsidRPr="00E91C87" w:rsidSect="00323FA7">
          <w:pgSz w:w="12240" w:h="15840" w:code="1"/>
          <w:pgMar w:top="1440" w:right="1440" w:bottom="1440" w:left="1800" w:header="907" w:footer="1224" w:gutter="0"/>
          <w:paperSrc w:first="3" w:other="3"/>
          <w:pgNumType w:fmt="lowerRoman"/>
          <w:cols w:space="720"/>
          <w:docGrid w:linePitch="360"/>
        </w:sectPr>
      </w:pPr>
    </w:p>
    <w:p w14:paraId="0E6FBF82" w14:textId="77777777" w:rsidR="001547BC" w:rsidRDefault="00F51A00">
      <w:pPr>
        <w:rPr>
          <w:rFonts w:ascii="Georgia" w:hAnsi="Georgia"/>
          <w:color w:val="181818"/>
          <w:sz w:val="21"/>
          <w:szCs w:val="21"/>
          <w:shd w:val="clear" w:color="auto" w:fill="FFFFFF"/>
        </w:rPr>
      </w:pPr>
      <w:r>
        <w:rPr>
          <w:rFonts w:ascii="Georgia" w:hAnsi="Georgia"/>
          <w:color w:val="181818"/>
          <w:sz w:val="21"/>
          <w:szCs w:val="21"/>
          <w:shd w:val="clear" w:color="auto" w:fill="FFFFFF"/>
        </w:rPr>
        <w:lastRenderedPageBreak/>
        <w:t>“We must remember three things," he said to them. "I will tell them to you in the order of their importance. Number one and first in importance, we must have as much fun as we can with what we have. Number two, we must eat as well as we can, because if we don't we won't have the health and strength to have as much fun as we might. And number three and third and last in importance, we must keep the house reasonably in order, wash the dishes, and such things. But we will not let the last interfere with the other two.”</w:t>
      </w:r>
    </w:p>
    <w:p w14:paraId="7012A615" w14:textId="77777777" w:rsidR="00F51A00" w:rsidRDefault="00F51A00">
      <w:pPr>
        <w:rPr>
          <w:rFonts w:ascii="Georgia" w:hAnsi="Georgia"/>
          <w:color w:val="181818"/>
          <w:sz w:val="21"/>
          <w:szCs w:val="21"/>
          <w:shd w:val="clear" w:color="auto" w:fill="FFFFFF"/>
        </w:rPr>
      </w:pPr>
    </w:p>
    <w:p w14:paraId="167A54E4" w14:textId="77777777" w:rsidR="00F51A00" w:rsidRPr="00F51A00" w:rsidRDefault="00F51A00">
      <w:pPr>
        <w:rPr>
          <w:i/>
        </w:rPr>
      </w:pPr>
      <w:r>
        <w:rPr>
          <w:rFonts w:ascii="Georgia" w:hAnsi="Georgia"/>
          <w:color w:val="181818"/>
          <w:sz w:val="21"/>
          <w:szCs w:val="21"/>
          <w:shd w:val="clear" w:color="auto" w:fill="FFFFFF"/>
        </w:rPr>
        <w:t>-John Steinbeck</w:t>
      </w:r>
      <w:r w:rsidR="008F2C00">
        <w:rPr>
          <w:rFonts w:ascii="Georgia" w:hAnsi="Georgia"/>
          <w:color w:val="181818"/>
          <w:sz w:val="21"/>
          <w:szCs w:val="21"/>
          <w:shd w:val="clear" w:color="auto" w:fill="FFFFFF"/>
        </w:rPr>
        <w:t>,</w:t>
      </w:r>
      <w:r>
        <w:rPr>
          <w:rFonts w:ascii="Georgia" w:hAnsi="Georgia"/>
          <w:color w:val="181818"/>
          <w:sz w:val="21"/>
          <w:szCs w:val="21"/>
          <w:shd w:val="clear" w:color="auto" w:fill="FFFFFF"/>
        </w:rPr>
        <w:t xml:space="preserve"> </w:t>
      </w:r>
      <w:r>
        <w:rPr>
          <w:rFonts w:ascii="Georgia" w:hAnsi="Georgia"/>
          <w:i/>
          <w:color w:val="181818"/>
          <w:sz w:val="21"/>
          <w:szCs w:val="21"/>
          <w:shd w:val="clear" w:color="auto" w:fill="FFFFFF"/>
        </w:rPr>
        <w:t>The Log from the Sea of Cortez</w:t>
      </w:r>
    </w:p>
    <w:p w14:paraId="6E17599C" w14:textId="77777777" w:rsidR="001547BC" w:rsidRDefault="001547BC">
      <w:pPr>
        <w:sectPr w:rsidR="001547BC" w:rsidSect="001547BC">
          <w:pgSz w:w="12240" w:h="15840" w:code="1"/>
          <w:pgMar w:top="1440" w:right="1440" w:bottom="1440" w:left="1800" w:header="907" w:footer="1224" w:gutter="0"/>
          <w:pgNumType w:fmt="lowerRoman"/>
          <w:cols w:space="720"/>
          <w:vAlign w:val="center"/>
          <w:docGrid w:linePitch="360"/>
        </w:sectPr>
      </w:pPr>
    </w:p>
    <w:p w14:paraId="10D5AB03" w14:textId="77777777" w:rsidR="00B22E65" w:rsidRDefault="00B22E65" w:rsidP="00323FA7">
      <w:pPr>
        <w:pStyle w:val="PRELIMTITLES"/>
      </w:pPr>
      <w:bookmarkStart w:id="13" w:name="_Toc87080445"/>
      <w:bookmarkStart w:id="14" w:name="_Toc87332594"/>
      <w:bookmarkStart w:id="15" w:name="_Toc95295770"/>
      <w:bookmarkStart w:id="16" w:name="_Toc97534472"/>
      <w:bookmarkStart w:id="17" w:name="_Toc97538789"/>
      <w:bookmarkStart w:id="18" w:name="_Toc97627522"/>
      <w:bookmarkStart w:id="19" w:name="_Toc97627584"/>
      <w:bookmarkStart w:id="20" w:name="_Toc97627596"/>
      <w:bookmarkStart w:id="21" w:name="_Toc97627643"/>
      <w:bookmarkStart w:id="22" w:name="_Toc97627667"/>
      <w:bookmarkStart w:id="23" w:name="_Toc97627732"/>
      <w:bookmarkStart w:id="24" w:name="_Toc97627787"/>
      <w:r>
        <w:lastRenderedPageBreak/>
        <w:t xml:space="preserve">ABSTRACT OF THE </w:t>
      </w:r>
      <w:bookmarkEnd w:id="13"/>
      <w:bookmarkEnd w:id="14"/>
      <w:bookmarkEnd w:id="15"/>
      <w:bookmarkEnd w:id="16"/>
      <w:bookmarkEnd w:id="17"/>
      <w:bookmarkEnd w:id="18"/>
      <w:bookmarkEnd w:id="19"/>
      <w:bookmarkEnd w:id="20"/>
      <w:bookmarkEnd w:id="21"/>
      <w:bookmarkEnd w:id="22"/>
      <w:bookmarkEnd w:id="23"/>
      <w:bookmarkEnd w:id="24"/>
      <w:r w:rsidR="001C4066">
        <w:t>THESIS</w:t>
      </w:r>
    </w:p>
    <w:p w14:paraId="712A7F57" w14:textId="6A626718" w:rsidR="00B22E65" w:rsidRDefault="001C4066" w:rsidP="00AA6697">
      <w:pPr>
        <w:spacing w:before="480" w:line="240" w:lineRule="auto"/>
        <w:ind w:left="547" w:right="547"/>
        <w:jc w:val="center"/>
      </w:pPr>
      <w:r>
        <w:t>Hello Darkness: Light Adaptations in Red Algae Reinforce Patch Dynamics in Tempe</w:t>
      </w:r>
      <w:r w:rsidR="00AA6697">
        <w:t xml:space="preserve">rate Reef </w:t>
      </w:r>
      <w:r w:rsidR="00CE3A57">
        <w:t>Communities</w:t>
      </w:r>
    </w:p>
    <w:p w14:paraId="06642F82" w14:textId="77777777" w:rsidR="00B22E65" w:rsidRDefault="00B22E65" w:rsidP="00440676">
      <w:pPr>
        <w:pStyle w:val="Single-spacedText"/>
        <w:ind w:left="1267" w:right="1267"/>
        <w:jc w:val="center"/>
      </w:pPr>
      <w:r>
        <w:t>by</w:t>
      </w:r>
    </w:p>
    <w:p w14:paraId="4C7F4E4A" w14:textId="77777777" w:rsidR="00B22E65" w:rsidRDefault="001C4066" w:rsidP="00440676">
      <w:pPr>
        <w:pStyle w:val="Single-spacedText"/>
        <w:ind w:left="1267" w:right="1267"/>
        <w:jc w:val="center"/>
      </w:pPr>
      <w:r>
        <w:t>Tristin Anoush McHugh</w:t>
      </w:r>
    </w:p>
    <w:p w14:paraId="4AEB5256" w14:textId="77777777" w:rsidR="00B22E65" w:rsidRDefault="001C4066" w:rsidP="00440676">
      <w:pPr>
        <w:pStyle w:val="Single-spacedText"/>
        <w:ind w:left="1267" w:right="1267"/>
        <w:jc w:val="center"/>
      </w:pPr>
      <w:r>
        <w:t>Master of Science in Biology with a Concentration in Ecology</w:t>
      </w:r>
    </w:p>
    <w:p w14:paraId="40C284D5" w14:textId="77777777" w:rsidR="00B22E65" w:rsidRDefault="00B22E65" w:rsidP="00440676">
      <w:pPr>
        <w:pStyle w:val="Single-spacedText"/>
        <w:ind w:left="1267" w:right="1267"/>
        <w:jc w:val="center"/>
      </w:pPr>
      <w:r>
        <w:t xml:space="preserve">San Diego State University, </w:t>
      </w:r>
      <w:r w:rsidR="001C4066">
        <w:t>2017</w:t>
      </w:r>
    </w:p>
    <w:p w14:paraId="016EC62F" w14:textId="77777777" w:rsidR="00440676" w:rsidRDefault="00440676" w:rsidP="00440676">
      <w:pPr>
        <w:pStyle w:val="Single-spacedText"/>
        <w:ind w:left="1267" w:right="1267"/>
        <w:jc w:val="center"/>
      </w:pPr>
    </w:p>
    <w:p w14:paraId="11B5B4A5" w14:textId="63BF8650" w:rsidR="001C4066" w:rsidRDefault="001C4066" w:rsidP="001C4066">
      <w:pPr>
        <w:spacing w:line="240" w:lineRule="auto"/>
        <w:ind w:firstLine="720"/>
      </w:pPr>
      <w:r w:rsidRPr="00AE0152">
        <w:t xml:space="preserve">The organization of algae on temperate rocky reefs is dynamic and stochastic, and may be a result of variable oceanographic conditions paired with the algae’s unique life history characteristics. Evidence suggests that algal assemblages are stratified by functional groups, adaptive characteristics, and morphology; each layer has the potential to shade the layer below it and thereby dramatically influence kelp forest community composition. Alternatively, removal of canopy layers has been </w:t>
      </w:r>
      <w:r w:rsidR="005B03A5">
        <w:t>shown</w:t>
      </w:r>
      <w:r w:rsidR="005B03A5" w:rsidRPr="00AE0152">
        <w:t xml:space="preserve"> </w:t>
      </w:r>
      <w:r w:rsidRPr="00AE0152">
        <w:t xml:space="preserve">to elicit positive responses in understory assemblages due to increased irradiance at the benthos. Loss of individual algae can occur from disturbances of varying frequencies and magnitudes that can physically remove them from the benthos and thereby alter benthic irradiances. This study addresses gaps in knowledge about the role of red algal ecophysiology in this process through field and laboratory experiments in two geographically distinct </w:t>
      </w:r>
      <w:r w:rsidR="005511FB">
        <w:t>locations</w:t>
      </w:r>
      <w:r w:rsidR="005511FB" w:rsidRPr="00AE0152">
        <w:t xml:space="preserve"> </w:t>
      </w:r>
      <w:r w:rsidR="005B03A5">
        <w:t>of</w:t>
      </w:r>
      <w:r w:rsidRPr="00AE0152">
        <w:t xml:space="preserve"> California. Specifically, </w:t>
      </w:r>
      <w:r w:rsidR="00B0456D">
        <w:t xml:space="preserve">I </w:t>
      </w:r>
      <w:r w:rsidRPr="00AE0152">
        <w:t xml:space="preserve">investigated whether red algal </w:t>
      </w:r>
      <w:r w:rsidR="00CE3A57">
        <w:t>benthic cover</w:t>
      </w:r>
      <w:r w:rsidRPr="00AE0152">
        <w:t xml:space="preserve"> is altered under different canopy manipulations (i.e. levels of disturbance), and if the elicited responses </w:t>
      </w:r>
      <w:r>
        <w:t xml:space="preserve">by the algae </w:t>
      </w:r>
      <w:r w:rsidRPr="00AE0152">
        <w:t xml:space="preserve">are due to differences in </w:t>
      </w:r>
      <w:r>
        <w:t>their</w:t>
      </w:r>
      <w:r w:rsidRPr="00AE0152">
        <w:t xml:space="preserve"> photophysiology. Counter to expectations, red algal </w:t>
      </w:r>
      <w:r w:rsidR="00B0456D">
        <w:t>benthic cover</w:t>
      </w:r>
      <w:r w:rsidRPr="00AE0152">
        <w:t xml:space="preserve"> in Point Loma and Carmel Bay, CA did not differ among level</w:t>
      </w:r>
      <w:r>
        <w:t>s</w:t>
      </w:r>
      <w:r w:rsidRPr="00AE0152">
        <w:t xml:space="preserve"> of disturbance. In addition to this lack of responses to the experimental canopy manipulations, no differences in red algal photophysiology (measured in oxygen evolution) were detected during laboratory incubations under different irradiances. Rather, </w:t>
      </w:r>
      <w:r>
        <w:t xml:space="preserve">simple </w:t>
      </w:r>
      <w:r w:rsidRPr="00AE0152">
        <w:t xml:space="preserve">patchiness in red algae communities accounted for most of the variation observed in both </w:t>
      </w:r>
      <w:r w:rsidR="005511FB">
        <w:t>locations</w:t>
      </w:r>
      <w:r w:rsidRPr="00AE0152">
        <w:t>, suggesting that community organization likely results,</w:t>
      </w:r>
      <w:r>
        <w:t xml:space="preserve"> at least</w:t>
      </w:r>
      <w:r w:rsidRPr="00AE0152">
        <w:t xml:space="preserve"> in part, from individual species’ life history characteristics, their ecologies, and stochastic processes. This study contributes to a new line of inquiry pertaining to the processes dictating red algal </w:t>
      </w:r>
      <w:r w:rsidR="00B0456D">
        <w:t>assemblages on temperate rocky reefs</w:t>
      </w:r>
      <w:r w:rsidRPr="00AE0152">
        <w:t xml:space="preserve">, </w:t>
      </w:r>
      <w:r w:rsidR="00F82A9B">
        <w:t xml:space="preserve">which suggests </w:t>
      </w:r>
      <w:r w:rsidRPr="00AE0152">
        <w:t xml:space="preserve">that photophysiology does not appear to explain observed </w:t>
      </w:r>
      <w:r w:rsidR="001F29AA">
        <w:t xml:space="preserve">differences </w:t>
      </w:r>
      <w:r w:rsidRPr="00AE0152">
        <w:t xml:space="preserve">in red algal </w:t>
      </w:r>
      <w:r w:rsidR="00B0456D">
        <w:t>benthic cover</w:t>
      </w:r>
      <w:r w:rsidR="00F82A9B">
        <w:t>,</w:t>
      </w:r>
      <w:r w:rsidRPr="00AE0152">
        <w:t xml:space="preserve"> as </w:t>
      </w:r>
      <w:r w:rsidR="005B03A5">
        <w:t>had</w:t>
      </w:r>
      <w:r w:rsidR="005B03A5" w:rsidRPr="00AE0152">
        <w:t xml:space="preserve"> </w:t>
      </w:r>
      <w:r w:rsidRPr="00AE0152">
        <w:t xml:space="preserve">previously been hypothesized, and </w:t>
      </w:r>
      <w:r w:rsidR="00B0456D">
        <w:t>does not support</w:t>
      </w:r>
      <w:r w:rsidR="00B0456D" w:rsidRPr="00AE0152">
        <w:t xml:space="preserve"> </w:t>
      </w:r>
      <w:r w:rsidRPr="00AE0152">
        <w:t xml:space="preserve">photophysiology as a </w:t>
      </w:r>
      <w:r w:rsidR="00B0456D">
        <w:t>mechanism</w:t>
      </w:r>
      <w:r w:rsidR="00B0456D" w:rsidRPr="00AE0152">
        <w:t xml:space="preserve"> </w:t>
      </w:r>
      <w:r w:rsidRPr="00AE0152">
        <w:t>for that organization.</w:t>
      </w:r>
    </w:p>
    <w:p w14:paraId="02DFE0EF" w14:textId="77777777" w:rsidR="00B22E65" w:rsidRDefault="00B22E65" w:rsidP="00B22E65">
      <w:pPr>
        <w:pStyle w:val="Single-spacedText"/>
      </w:pPr>
    </w:p>
    <w:p w14:paraId="61C4D846" w14:textId="77777777" w:rsidR="009A5369" w:rsidRDefault="009A5369" w:rsidP="00323FA7">
      <w:pPr>
        <w:pStyle w:val="PRELIMTITLES"/>
      </w:pPr>
      <w:bookmarkStart w:id="25" w:name="_Toc87080446"/>
      <w:bookmarkStart w:id="26" w:name="_Toc87332595"/>
      <w:bookmarkStart w:id="27" w:name="_Toc95295771"/>
      <w:bookmarkStart w:id="28" w:name="_Toc97534473"/>
      <w:bookmarkStart w:id="29" w:name="_Toc97538790"/>
      <w:bookmarkStart w:id="30" w:name="_Toc97627523"/>
      <w:bookmarkStart w:id="31" w:name="_Toc97627585"/>
      <w:bookmarkStart w:id="32" w:name="_Toc97627597"/>
      <w:bookmarkStart w:id="33" w:name="_Toc97627644"/>
      <w:bookmarkStart w:id="34" w:name="_Toc97627668"/>
      <w:bookmarkStart w:id="35" w:name="_Toc97627733"/>
      <w:bookmarkStart w:id="36" w:name="_Toc97627788"/>
      <w:r>
        <w:lastRenderedPageBreak/>
        <w:t>TABLE OF CONTENTS</w:t>
      </w:r>
      <w:bookmarkEnd w:id="25"/>
      <w:bookmarkEnd w:id="26"/>
      <w:bookmarkEnd w:id="27"/>
      <w:bookmarkEnd w:id="28"/>
      <w:bookmarkEnd w:id="29"/>
      <w:bookmarkEnd w:id="30"/>
      <w:bookmarkEnd w:id="31"/>
      <w:bookmarkEnd w:id="32"/>
      <w:bookmarkEnd w:id="33"/>
      <w:bookmarkEnd w:id="34"/>
      <w:bookmarkEnd w:id="35"/>
      <w:bookmarkEnd w:id="36"/>
    </w:p>
    <w:p w14:paraId="57A9D467" w14:textId="77777777" w:rsidR="009A5369" w:rsidRDefault="009A5369">
      <w:pPr>
        <w:spacing w:after="120"/>
        <w:jc w:val="right"/>
      </w:pPr>
      <w:r w:rsidRPr="001C4066">
        <w:t>PAGE</w:t>
      </w:r>
    </w:p>
    <w:p w14:paraId="294659D9" w14:textId="77777777" w:rsidR="00F47982" w:rsidRPr="003F06F8" w:rsidRDefault="00F47982" w:rsidP="00F47982">
      <w:bookmarkStart w:id="37" w:name="_Hlk499821504"/>
      <w:r w:rsidRPr="003F06F8">
        <w:t>ABSTRACT</w:t>
      </w:r>
      <w:r>
        <w:t>…………………………………………………………………………………iv</w:t>
      </w:r>
    </w:p>
    <w:p w14:paraId="0AF198ED" w14:textId="77777777" w:rsidR="00F47982" w:rsidRPr="003F06F8" w:rsidRDefault="00F47982" w:rsidP="00F47982">
      <w:r w:rsidRPr="003F06F8">
        <w:t>LIST OF TABLES</w:t>
      </w:r>
      <w:r w:rsidR="00035FCD">
        <w:t>…………………………………………………………..…...……</w:t>
      </w:r>
      <w:r>
        <w:t>……</w:t>
      </w:r>
      <w:r w:rsidR="00035FCD">
        <w:t>viii</w:t>
      </w:r>
    </w:p>
    <w:p w14:paraId="71846D53" w14:textId="77777777" w:rsidR="00F47982" w:rsidRPr="003F06F8" w:rsidRDefault="00F47982" w:rsidP="00F47982">
      <w:r w:rsidRPr="003F06F8">
        <w:t>LIST OF FIGURES</w:t>
      </w:r>
      <w:r w:rsidR="00035FCD">
        <w:t>…………………………………………………………………….</w:t>
      </w:r>
      <w:r>
        <w:t>…….</w:t>
      </w:r>
      <w:r w:rsidR="00035FCD">
        <w:t>xi</w:t>
      </w:r>
    </w:p>
    <w:p w14:paraId="0062EFF5" w14:textId="77777777" w:rsidR="00F47982" w:rsidRPr="003F06F8" w:rsidRDefault="00F47982" w:rsidP="00F47982">
      <w:r w:rsidRPr="003F06F8">
        <w:t>INTRODUCTION</w:t>
      </w:r>
      <w:r w:rsidR="007B270D">
        <w:t>…………………………………………………………………...…...…...1</w:t>
      </w:r>
    </w:p>
    <w:p w14:paraId="6E9C4592" w14:textId="77777777" w:rsidR="00F47982" w:rsidRPr="003F06F8" w:rsidRDefault="00F47982" w:rsidP="00F47982">
      <w:bookmarkStart w:id="38" w:name="_Hlk499821347"/>
      <w:r w:rsidRPr="003F06F8">
        <w:t>METHODS</w:t>
      </w:r>
      <w:r>
        <w:t>…</w:t>
      </w:r>
      <w:r w:rsidR="007B270D">
        <w:t>…</w:t>
      </w:r>
      <w:r>
        <w:t>…………………………………………………………………….........</w:t>
      </w:r>
      <w:r w:rsidR="007B270D">
        <w:t>..</w:t>
      </w:r>
      <w:r>
        <w:t>.....</w:t>
      </w:r>
      <w:r w:rsidR="007B270D">
        <w:t>5</w:t>
      </w:r>
    </w:p>
    <w:p w14:paraId="7C25DB63" w14:textId="77777777" w:rsidR="00F47982" w:rsidRPr="003F06F8" w:rsidRDefault="00F47982" w:rsidP="00F47982">
      <w:r>
        <w:tab/>
        <w:t xml:space="preserve">System and Study </w:t>
      </w:r>
      <w:r w:rsidRPr="003F06F8">
        <w:t>Species</w:t>
      </w:r>
      <w:r>
        <w:t>…………………………………………………………</w:t>
      </w:r>
      <w:r w:rsidR="007B270D">
        <w:t>….5</w:t>
      </w:r>
    </w:p>
    <w:p w14:paraId="535E5C06" w14:textId="77777777" w:rsidR="00F47982" w:rsidRPr="00093E12" w:rsidRDefault="00F47982" w:rsidP="00F47982">
      <w:r w:rsidRPr="003F06F8">
        <w:tab/>
      </w:r>
      <w:r w:rsidRPr="00093E12">
        <w:t xml:space="preserve">Experimental Design </w:t>
      </w:r>
      <w:r>
        <w:t>…………………</w:t>
      </w:r>
      <w:r w:rsidR="007B270D">
        <w:t>………………………………………..……</w:t>
      </w:r>
      <w:r w:rsidRPr="00093E12">
        <w:t>.</w:t>
      </w:r>
      <w:r w:rsidR="007B270D">
        <w:t>11</w:t>
      </w:r>
    </w:p>
    <w:p w14:paraId="65FD4425" w14:textId="77777777" w:rsidR="00F47982" w:rsidRPr="00093E12" w:rsidRDefault="00F47982" w:rsidP="00F47982">
      <w:r w:rsidRPr="00093E12">
        <w:tab/>
      </w:r>
      <w:r w:rsidRPr="00093E12">
        <w:tab/>
        <w:t xml:space="preserve">Experimental Manipulations of Canopy Layers </w:t>
      </w:r>
      <w:r>
        <w:t>………</w:t>
      </w:r>
      <w:r w:rsidR="007B270D">
        <w:t>…………….………11</w:t>
      </w:r>
    </w:p>
    <w:p w14:paraId="402C23D8" w14:textId="77777777" w:rsidR="00F47982" w:rsidRPr="003F06F8" w:rsidRDefault="00F47982" w:rsidP="00F47982">
      <w:pPr>
        <w:tabs>
          <w:tab w:val="left" w:pos="5218"/>
        </w:tabs>
        <w:ind w:left="1440" w:firstLine="720"/>
      </w:pPr>
      <w:r w:rsidRPr="00093E12">
        <w:t>Statistical Analysis</w:t>
      </w:r>
      <w:r>
        <w:t>……………………………………………</w:t>
      </w:r>
      <w:r w:rsidR="007B270D">
        <w:t>.</w:t>
      </w:r>
      <w:r>
        <w:t>……</w:t>
      </w:r>
      <w:r w:rsidR="007B270D">
        <w:t>..12</w:t>
      </w:r>
    </w:p>
    <w:p w14:paraId="7867FE97" w14:textId="77777777" w:rsidR="00F47982" w:rsidRPr="003F06F8" w:rsidRDefault="00F47982" w:rsidP="00F47982">
      <w:pPr>
        <w:tabs>
          <w:tab w:val="left" w:pos="1552"/>
        </w:tabs>
      </w:pPr>
      <w:r w:rsidRPr="003F06F8">
        <w:tab/>
        <w:t>Photos</w:t>
      </w:r>
      <w:r>
        <w:t>y</w:t>
      </w:r>
      <w:r w:rsidRPr="003F06F8">
        <w:t xml:space="preserve">nthesis </w:t>
      </w:r>
      <w:r>
        <w:t>versus</w:t>
      </w:r>
      <w:r w:rsidR="007B270D">
        <w:t xml:space="preserve"> Irradiance Curves…………………………………...13</w:t>
      </w:r>
    </w:p>
    <w:p w14:paraId="489EE0FD" w14:textId="77777777" w:rsidR="00F47982" w:rsidRDefault="00F47982" w:rsidP="00F47982">
      <w:r w:rsidRPr="00670174">
        <w:rPr>
          <w:iCs/>
          <w:color w:val="000000"/>
        </w:rPr>
        <w:t>RESULTS</w:t>
      </w:r>
      <w:r>
        <w:t>…………………………………………………………………………………</w:t>
      </w:r>
      <w:r w:rsidR="007B270D">
        <w:t>..</w:t>
      </w:r>
      <w:r>
        <w:t>..</w:t>
      </w:r>
      <w:r w:rsidR="007B270D">
        <w:t>14</w:t>
      </w:r>
    </w:p>
    <w:p w14:paraId="5C8FEA40" w14:textId="7C0111E1" w:rsidR="00F47982" w:rsidRDefault="00F47982" w:rsidP="00C96AA6">
      <w:r>
        <w:tab/>
        <w:t>Point Loma, San Diego, So</w:t>
      </w:r>
      <w:r w:rsidR="007B270D">
        <w:t>uthern California……………………………………..</w:t>
      </w:r>
      <w:r>
        <w:t>…</w:t>
      </w:r>
      <w:r w:rsidR="007B270D">
        <w:t>1</w:t>
      </w:r>
      <w:r w:rsidR="00C96AA6">
        <w:t>6</w:t>
      </w:r>
    </w:p>
    <w:p w14:paraId="181A768A" w14:textId="1F721E53" w:rsidR="00F47982" w:rsidRDefault="00F47982" w:rsidP="00F47982">
      <w:r>
        <w:tab/>
      </w:r>
      <w:r>
        <w:tab/>
        <w:t xml:space="preserve">Preliminary Red </w:t>
      </w:r>
      <w:r w:rsidR="005F1281">
        <w:t>Algal Community Surveys……………</w:t>
      </w:r>
      <w:r w:rsidR="00C96AA6">
        <w:t>………</w:t>
      </w:r>
      <w:r w:rsidR="005F1281">
        <w:t>………..</w:t>
      </w:r>
      <w:r>
        <w:t>….</w:t>
      </w:r>
      <w:r w:rsidR="005F1281">
        <w:t>1</w:t>
      </w:r>
      <w:r w:rsidR="00C96AA6">
        <w:t>6</w:t>
      </w:r>
    </w:p>
    <w:p w14:paraId="4A424514" w14:textId="144D1E69" w:rsidR="00F47982" w:rsidRDefault="00F47982" w:rsidP="00C96AA6">
      <w:pPr>
        <w:ind w:left="1440"/>
        <w:rPr>
          <w:iCs/>
        </w:rPr>
      </w:pPr>
      <w:r w:rsidRPr="00C75E1A">
        <w:rPr>
          <w:iCs/>
        </w:rPr>
        <w:t xml:space="preserve">Effects of Disturbances of Varying Frequency and Magnitude </w:t>
      </w:r>
      <w:r w:rsidR="005F1281">
        <w:rPr>
          <w:iCs/>
        </w:rPr>
        <w:t>……</w:t>
      </w:r>
      <w:r w:rsidR="00C96AA6">
        <w:rPr>
          <w:iCs/>
        </w:rPr>
        <w:t>……….</w:t>
      </w:r>
      <w:r w:rsidR="005F1281">
        <w:rPr>
          <w:iCs/>
        </w:rPr>
        <w:t>20</w:t>
      </w:r>
    </w:p>
    <w:p w14:paraId="6B60EBE7" w14:textId="4A87616B" w:rsidR="00F47982" w:rsidRDefault="00F47982" w:rsidP="00F47982">
      <w:pPr>
        <w:rPr>
          <w:iCs/>
        </w:rPr>
      </w:pPr>
      <w:r>
        <w:rPr>
          <w:iCs/>
        </w:rPr>
        <w:tab/>
      </w:r>
      <w:r>
        <w:rPr>
          <w:iCs/>
        </w:rPr>
        <w:tab/>
        <w:t>Red Algae Phot</w:t>
      </w:r>
      <w:r w:rsidR="00D123D5">
        <w:rPr>
          <w:iCs/>
        </w:rPr>
        <w:t>ophysiology…………………………………………………</w:t>
      </w:r>
      <w:r w:rsidR="00C96AA6">
        <w:rPr>
          <w:iCs/>
        </w:rPr>
        <w:t>29</w:t>
      </w:r>
    </w:p>
    <w:p w14:paraId="0046DC61" w14:textId="101FFF49" w:rsidR="00F47982" w:rsidRDefault="00F47982" w:rsidP="00F47982">
      <w:pPr>
        <w:ind w:firstLine="720"/>
        <w:rPr>
          <w:iCs/>
        </w:rPr>
      </w:pPr>
      <w:r>
        <w:rPr>
          <w:iCs/>
        </w:rPr>
        <w:t>Carmel Bay, Monterey Penins</w:t>
      </w:r>
      <w:r w:rsidR="00D123D5">
        <w:rPr>
          <w:iCs/>
        </w:rPr>
        <w:t>ula, California………………………………………..3</w:t>
      </w:r>
      <w:r w:rsidR="00C96AA6">
        <w:rPr>
          <w:iCs/>
        </w:rPr>
        <w:t>0</w:t>
      </w:r>
    </w:p>
    <w:p w14:paraId="1D255EC4" w14:textId="5DE4A37F" w:rsidR="00F47982" w:rsidRDefault="00F47982" w:rsidP="00C96AA6">
      <w:pPr>
        <w:ind w:left="1440"/>
        <w:rPr>
          <w:iCs/>
        </w:rPr>
      </w:pPr>
      <w:r>
        <w:rPr>
          <w:iCs/>
        </w:rPr>
        <w:t>Preliminary Red Alg</w:t>
      </w:r>
      <w:r w:rsidR="00D123D5">
        <w:rPr>
          <w:iCs/>
        </w:rPr>
        <w:t>al Community Surveys……………</w:t>
      </w:r>
      <w:r w:rsidR="00C96AA6">
        <w:rPr>
          <w:iCs/>
        </w:rPr>
        <w:t>………</w:t>
      </w:r>
      <w:r w:rsidR="00D123D5">
        <w:rPr>
          <w:iCs/>
        </w:rPr>
        <w:t>…………...3</w:t>
      </w:r>
      <w:r w:rsidR="00C96AA6">
        <w:rPr>
          <w:iCs/>
        </w:rPr>
        <w:t>2</w:t>
      </w:r>
    </w:p>
    <w:p w14:paraId="3DB15155" w14:textId="19BDA4A3" w:rsidR="00F47982" w:rsidRDefault="00F47982" w:rsidP="00C96AA6">
      <w:pPr>
        <w:ind w:left="1440"/>
        <w:rPr>
          <w:iCs/>
        </w:rPr>
      </w:pPr>
      <w:r w:rsidRPr="00E94C2F">
        <w:rPr>
          <w:iCs/>
        </w:rPr>
        <w:t>Effects of Disturbances of Varying Frequency and Magnitu</w:t>
      </w:r>
      <w:r w:rsidR="00C96AA6">
        <w:rPr>
          <w:iCs/>
        </w:rPr>
        <w:t>de</w:t>
      </w:r>
      <w:r>
        <w:rPr>
          <w:iCs/>
        </w:rPr>
        <w:t>……</w:t>
      </w:r>
      <w:r w:rsidR="00C96AA6">
        <w:rPr>
          <w:iCs/>
        </w:rPr>
        <w:t>….</w:t>
      </w:r>
      <w:r>
        <w:rPr>
          <w:iCs/>
        </w:rPr>
        <w:t>…</w:t>
      </w:r>
      <w:r w:rsidR="00D123D5">
        <w:rPr>
          <w:iCs/>
        </w:rPr>
        <w:t>…..</w:t>
      </w:r>
      <w:r w:rsidR="00C96AA6">
        <w:rPr>
          <w:iCs/>
        </w:rPr>
        <w:t>34</w:t>
      </w:r>
    </w:p>
    <w:p w14:paraId="5689F255" w14:textId="278498ED" w:rsidR="00F47982" w:rsidRDefault="00F47982" w:rsidP="00F47982">
      <w:pPr>
        <w:ind w:left="720" w:firstLine="720"/>
        <w:rPr>
          <w:iCs/>
        </w:rPr>
      </w:pPr>
      <w:r>
        <w:rPr>
          <w:iCs/>
        </w:rPr>
        <w:t>Red Algae Pho</w:t>
      </w:r>
      <w:r w:rsidR="00D123D5">
        <w:rPr>
          <w:iCs/>
        </w:rPr>
        <w:t>tophysiology…………………………………………………</w:t>
      </w:r>
      <w:r w:rsidR="00C96AA6">
        <w:rPr>
          <w:iCs/>
        </w:rPr>
        <w:t>43</w:t>
      </w:r>
    </w:p>
    <w:p w14:paraId="05229986" w14:textId="2CF920D2" w:rsidR="00F47982" w:rsidRDefault="00F47982" w:rsidP="00F47982">
      <w:pPr>
        <w:rPr>
          <w:iCs/>
        </w:rPr>
      </w:pPr>
      <w:r>
        <w:rPr>
          <w:iCs/>
        </w:rPr>
        <w:t>DISCUSSION………………………………………………………………………………..</w:t>
      </w:r>
      <w:r w:rsidR="00C96AA6">
        <w:rPr>
          <w:iCs/>
        </w:rPr>
        <w:t>47</w:t>
      </w:r>
    </w:p>
    <w:p w14:paraId="1B6859B6" w14:textId="082C04A4" w:rsidR="00F47982" w:rsidRDefault="00F47982" w:rsidP="00F47982">
      <w:pPr>
        <w:rPr>
          <w:iCs/>
        </w:rPr>
      </w:pPr>
      <w:r>
        <w:rPr>
          <w:iCs/>
        </w:rPr>
        <w:t>CONCLUSIO</w:t>
      </w:r>
      <w:r w:rsidR="00D123D5">
        <w:rPr>
          <w:iCs/>
        </w:rPr>
        <w:t>NS…………………………………………………………………………….</w:t>
      </w:r>
      <w:r w:rsidR="00C96AA6">
        <w:rPr>
          <w:iCs/>
        </w:rPr>
        <w:t>51</w:t>
      </w:r>
    </w:p>
    <w:p w14:paraId="0D465F28" w14:textId="1DD7F084" w:rsidR="00D123D5" w:rsidRDefault="00D123D5" w:rsidP="00F47982">
      <w:pPr>
        <w:rPr>
          <w:iCs/>
        </w:rPr>
      </w:pPr>
      <w:r>
        <w:rPr>
          <w:iCs/>
        </w:rPr>
        <w:t>REFERENCES………………………………………………………………………………</w:t>
      </w:r>
      <w:r w:rsidR="00C96AA6">
        <w:rPr>
          <w:iCs/>
        </w:rPr>
        <w:t>52</w:t>
      </w:r>
    </w:p>
    <w:p w14:paraId="0032C146" w14:textId="037A9027" w:rsidR="00C96AA6" w:rsidRPr="0024697F" w:rsidRDefault="00C96AA6" w:rsidP="00F47982">
      <w:pPr>
        <w:rPr>
          <w:iCs/>
          <w:color w:val="000000"/>
        </w:rPr>
      </w:pPr>
      <w:r w:rsidRPr="0024697F">
        <w:rPr>
          <w:iCs/>
          <w:color w:val="000000"/>
        </w:rPr>
        <w:t>APPENDICES</w:t>
      </w:r>
    </w:p>
    <w:p w14:paraId="0FF8E371" w14:textId="3264EC62" w:rsidR="00C96AA6" w:rsidRPr="0024697F" w:rsidRDefault="00C96AA6" w:rsidP="00F47982">
      <w:r w:rsidRPr="0024697F">
        <w:rPr>
          <w:iCs/>
          <w:color w:val="000000"/>
        </w:rPr>
        <w:tab/>
        <w:t xml:space="preserve">A </w:t>
      </w:r>
      <w:r w:rsidRPr="0024697F">
        <w:t>POINT LOMA KELP FOREST COMMUNITY…………………………………</w:t>
      </w:r>
      <w:r w:rsidR="0024697F" w:rsidRPr="0024697F">
        <w:t>57</w:t>
      </w:r>
    </w:p>
    <w:p w14:paraId="785DD01D" w14:textId="26B9A2C9" w:rsidR="00C96AA6" w:rsidRPr="0024697F" w:rsidRDefault="00C96AA6" w:rsidP="00F47982">
      <w:pPr>
        <w:rPr>
          <w:iCs/>
          <w:color w:val="000000"/>
        </w:rPr>
      </w:pPr>
      <w:r w:rsidRPr="0024697F">
        <w:rPr>
          <w:iCs/>
          <w:color w:val="000000"/>
        </w:rPr>
        <w:tab/>
        <w:t>B CARMEL BAY KELP FOREST COMMUNITY…………………</w:t>
      </w:r>
      <w:r w:rsidR="0024697F">
        <w:rPr>
          <w:iCs/>
          <w:color w:val="000000"/>
        </w:rPr>
        <w:t>…..</w:t>
      </w:r>
      <w:r w:rsidRPr="0024697F">
        <w:rPr>
          <w:iCs/>
          <w:color w:val="000000"/>
        </w:rPr>
        <w:t>………….</w:t>
      </w:r>
      <w:r w:rsidR="0024697F" w:rsidRPr="0024697F">
        <w:rPr>
          <w:iCs/>
          <w:color w:val="000000"/>
        </w:rPr>
        <w:t>62</w:t>
      </w:r>
    </w:p>
    <w:p w14:paraId="1336CD55" w14:textId="0DB99343" w:rsidR="00C96AA6" w:rsidRPr="0024697F" w:rsidRDefault="00C96AA6" w:rsidP="00F47982">
      <w:pPr>
        <w:rPr>
          <w:iCs/>
          <w:color w:val="000000"/>
        </w:rPr>
      </w:pPr>
      <w:r w:rsidRPr="0024697F">
        <w:rPr>
          <w:iCs/>
          <w:color w:val="000000"/>
        </w:rPr>
        <w:tab/>
        <w:t>C URCHINS IN CARMEL BAY………………………………………………</w:t>
      </w:r>
      <w:r w:rsidR="0024697F">
        <w:rPr>
          <w:iCs/>
          <w:color w:val="000000"/>
        </w:rPr>
        <w:t>…</w:t>
      </w:r>
      <w:r w:rsidRPr="0024697F">
        <w:rPr>
          <w:iCs/>
          <w:color w:val="000000"/>
        </w:rPr>
        <w:t>…</w:t>
      </w:r>
      <w:r w:rsidR="0024697F" w:rsidRPr="0024697F">
        <w:rPr>
          <w:iCs/>
          <w:color w:val="000000"/>
        </w:rPr>
        <w:t>66</w:t>
      </w:r>
    </w:p>
    <w:p w14:paraId="501B905B" w14:textId="5158420F" w:rsidR="00C96AA6" w:rsidRPr="0024697F" w:rsidRDefault="00C96AA6" w:rsidP="00F47982">
      <w:pPr>
        <w:rPr>
          <w:iCs/>
          <w:color w:val="000000"/>
        </w:rPr>
      </w:pPr>
      <w:r w:rsidRPr="0024697F">
        <w:rPr>
          <w:iCs/>
          <w:color w:val="000000"/>
        </w:rPr>
        <w:tab/>
        <w:t>D PHOTOPHYSIOLOGY MEASUREMENTS…………………………</w:t>
      </w:r>
      <w:r w:rsidR="0024697F">
        <w:rPr>
          <w:iCs/>
          <w:color w:val="000000"/>
        </w:rPr>
        <w:t>….</w:t>
      </w:r>
      <w:r w:rsidRPr="0024697F">
        <w:rPr>
          <w:iCs/>
          <w:color w:val="000000"/>
        </w:rPr>
        <w:t>………</w:t>
      </w:r>
      <w:r w:rsidR="0024697F" w:rsidRPr="0024697F">
        <w:rPr>
          <w:iCs/>
          <w:color w:val="000000"/>
        </w:rPr>
        <w:t>68</w:t>
      </w:r>
    </w:p>
    <w:p w14:paraId="5FBD324F" w14:textId="77777777" w:rsidR="009A5369" w:rsidRDefault="009A5369" w:rsidP="00323FA7">
      <w:pPr>
        <w:pStyle w:val="PRELIMTITLES"/>
      </w:pPr>
      <w:bookmarkStart w:id="39" w:name="_Toc87080447"/>
      <w:bookmarkStart w:id="40" w:name="_Toc87332596"/>
      <w:bookmarkStart w:id="41" w:name="_Toc95295772"/>
      <w:bookmarkStart w:id="42" w:name="_Toc97534474"/>
      <w:bookmarkStart w:id="43" w:name="_Toc97538791"/>
      <w:bookmarkStart w:id="44" w:name="_Toc97627524"/>
      <w:bookmarkStart w:id="45" w:name="_Toc97627586"/>
      <w:bookmarkStart w:id="46" w:name="_Toc97627598"/>
      <w:bookmarkStart w:id="47" w:name="_Toc97627645"/>
      <w:bookmarkStart w:id="48" w:name="_Toc97627669"/>
      <w:bookmarkStart w:id="49" w:name="_Toc97627734"/>
      <w:bookmarkStart w:id="50" w:name="_Toc97627789"/>
      <w:bookmarkEnd w:id="37"/>
      <w:bookmarkEnd w:id="38"/>
      <w:r>
        <w:lastRenderedPageBreak/>
        <w:t>list of tables</w:t>
      </w:r>
      <w:bookmarkEnd w:id="39"/>
      <w:bookmarkEnd w:id="40"/>
      <w:bookmarkEnd w:id="41"/>
      <w:bookmarkEnd w:id="42"/>
      <w:bookmarkEnd w:id="43"/>
      <w:bookmarkEnd w:id="44"/>
      <w:bookmarkEnd w:id="45"/>
      <w:bookmarkEnd w:id="46"/>
      <w:bookmarkEnd w:id="47"/>
      <w:bookmarkEnd w:id="48"/>
      <w:bookmarkEnd w:id="49"/>
      <w:bookmarkEnd w:id="50"/>
    </w:p>
    <w:p w14:paraId="783FE40D" w14:textId="77777777" w:rsidR="009A5369" w:rsidRDefault="009A5369">
      <w:pPr>
        <w:tabs>
          <w:tab w:val="right" w:pos="9000"/>
        </w:tabs>
        <w:spacing w:after="120"/>
      </w:pPr>
      <w:r>
        <w:tab/>
        <w:t>PAGE</w:t>
      </w:r>
    </w:p>
    <w:p w14:paraId="461CC161" w14:textId="32E1A102" w:rsidR="0076497D" w:rsidRPr="00E8255A" w:rsidRDefault="00E8124C">
      <w:pPr>
        <w:pStyle w:val="TableofFigures"/>
        <w:rPr>
          <w:noProof/>
        </w:rPr>
      </w:pPr>
      <w:r>
        <w:fldChar w:fldCharType="begin"/>
      </w:r>
      <w:r>
        <w:instrText xml:space="preserve"> TOC \t "Table Title" \c "Table" </w:instrText>
      </w:r>
      <w:r>
        <w:fldChar w:fldCharType="separate"/>
      </w:r>
      <w:r w:rsidR="0076497D">
        <w:rPr>
          <w:noProof/>
        </w:rPr>
        <w:t>Tabl</w:t>
      </w:r>
      <w:r w:rsidR="0076497D" w:rsidRPr="00E8255A">
        <w:rPr>
          <w:noProof/>
        </w:rPr>
        <w:t xml:space="preserve">e 1. </w:t>
      </w:r>
      <w:r w:rsidR="008F2C00" w:rsidRPr="00E8255A">
        <w:rPr>
          <w:color w:val="000000"/>
        </w:rPr>
        <w:t xml:space="preserve">Species of algae present with moderate abundance (&gt;10 recorded instances as primary placeholder during community composition surveys) in Point Loma and Carmel Bay during this study.  Species presence within </w:t>
      </w:r>
      <w:r w:rsidR="005511FB">
        <w:rPr>
          <w:color w:val="000000"/>
        </w:rPr>
        <w:t>locations</w:t>
      </w:r>
      <w:r w:rsidR="005511FB" w:rsidRPr="00E8255A">
        <w:rPr>
          <w:color w:val="000000"/>
        </w:rPr>
        <w:t xml:space="preserve"> </w:t>
      </w:r>
      <w:r w:rsidR="008F2C00" w:rsidRPr="00E8255A">
        <w:rPr>
          <w:color w:val="000000"/>
        </w:rPr>
        <w:t>are denoted by a binary response: “X” denotes presence and an empty cell denotes the species was not observed. Species with asterisks (***) were analyzed during this study</w:t>
      </w:r>
      <w:r w:rsidR="0076497D" w:rsidRPr="00E8255A">
        <w:rPr>
          <w:noProof/>
        </w:rPr>
        <w:tab/>
      </w:r>
      <w:r w:rsidR="008F2C00" w:rsidRPr="00E8255A">
        <w:rPr>
          <w:noProof/>
        </w:rPr>
        <w:t>10</w:t>
      </w:r>
    </w:p>
    <w:p w14:paraId="58338D6A" w14:textId="44427F8E" w:rsidR="008F2C00" w:rsidRPr="00E8255A" w:rsidRDefault="008F2C00" w:rsidP="008F2C00">
      <w:pPr>
        <w:pStyle w:val="TableofFigures"/>
        <w:rPr>
          <w:noProof/>
        </w:rPr>
      </w:pPr>
      <w:r w:rsidRPr="00E8255A">
        <w:rPr>
          <w:color w:val="000000"/>
        </w:rPr>
        <w:t>Table 2: Treatment</w:t>
      </w:r>
      <w:r w:rsidR="009A3D9E">
        <w:rPr>
          <w:color w:val="000000"/>
        </w:rPr>
        <w:t>s</w:t>
      </w:r>
      <w:r w:rsidRPr="00E8255A">
        <w:rPr>
          <w:color w:val="000000"/>
        </w:rPr>
        <w:t xml:space="preserve"> of varying frequency and magnitude and their descriptions</w:t>
      </w:r>
      <w:r w:rsidRPr="00E8255A">
        <w:rPr>
          <w:noProof/>
        </w:rPr>
        <w:tab/>
      </w:r>
      <w:r w:rsidR="002F1EF4" w:rsidRPr="00E8255A">
        <w:rPr>
          <w:noProof/>
        </w:rPr>
        <w:t>1</w:t>
      </w:r>
      <w:r w:rsidR="0007580C">
        <w:rPr>
          <w:noProof/>
        </w:rPr>
        <w:t>2</w:t>
      </w:r>
    </w:p>
    <w:p w14:paraId="4CC4F9EB" w14:textId="3C7E217D" w:rsidR="008F2C00" w:rsidRPr="00E8255A" w:rsidRDefault="002F1EF4" w:rsidP="008F2C00">
      <w:pPr>
        <w:pStyle w:val="TableofFigures"/>
        <w:rPr>
          <w:noProof/>
        </w:rPr>
      </w:pPr>
      <w:r w:rsidRPr="00E8255A">
        <w:rPr>
          <w:iCs/>
        </w:rPr>
        <w:t xml:space="preserve">Table 3: </w:t>
      </w:r>
      <w:r w:rsidR="00617C80" w:rsidRPr="00E8255A">
        <w:rPr>
          <w:iCs/>
        </w:rPr>
        <w:t xml:space="preserve">Results of PERMANOVA testing differences in red algal community composition across selected sites and treatments in Fall 2015. </w:t>
      </w:r>
      <w:r w:rsidR="00617C80" w:rsidRPr="00E8255A">
        <w:t>P-values are considered significant if p&lt;0.05. Significant p-values are in bold</w:t>
      </w:r>
      <w:r w:rsidR="008F2C00" w:rsidRPr="00E8255A">
        <w:rPr>
          <w:noProof/>
        </w:rPr>
        <w:tab/>
      </w:r>
      <w:r w:rsidRPr="00E8255A">
        <w:rPr>
          <w:noProof/>
        </w:rPr>
        <w:t>16</w:t>
      </w:r>
    </w:p>
    <w:p w14:paraId="3BB4811E" w14:textId="7F2F3423" w:rsidR="008F2C00" w:rsidRPr="00E8255A" w:rsidRDefault="002F1EF4" w:rsidP="00BA5E22">
      <w:pPr>
        <w:pStyle w:val="TableofFigures"/>
        <w:rPr>
          <w:noProof/>
        </w:rPr>
      </w:pPr>
      <w:r w:rsidRPr="00E8255A">
        <w:t>Table 4.</w:t>
      </w:r>
      <w:r w:rsidR="00617C80" w:rsidRPr="00E8255A">
        <w:rPr>
          <w:iCs/>
        </w:rPr>
        <w:t xml:space="preserve"> Results of Similarities Percentages (SIMPER) analysis for Fall 2015 showing </w:t>
      </w:r>
      <w:r w:rsidR="00617C80" w:rsidRPr="00E8255A">
        <w:rPr>
          <w:spacing w:val="3"/>
        </w:rPr>
        <w:t xml:space="preserve">which species within the entire kelp forest community were primarily responsible for Bray-Curtis dissimilarity between treatments varying in frequency and magnitude of disturbance (Magnitude: Frequent-Strong v. Frequent-Weak, Frequency: Frequent-Strong v. Infrequent-Strong). </w:t>
      </w:r>
      <w:r w:rsidR="00617C80" w:rsidRPr="00E8255A">
        <w:rPr>
          <w:bCs/>
          <w:spacing w:val="3"/>
        </w:rPr>
        <w:t>Species presented have a contribution percentage &gt;4%.</w:t>
      </w:r>
      <w:r w:rsidR="008F2C00" w:rsidRPr="00E8255A">
        <w:rPr>
          <w:noProof/>
        </w:rPr>
        <w:tab/>
      </w:r>
      <w:r w:rsidRPr="00E8255A">
        <w:rPr>
          <w:noProof/>
        </w:rPr>
        <w:t>1</w:t>
      </w:r>
      <w:r w:rsidR="00606838">
        <w:rPr>
          <w:noProof/>
        </w:rPr>
        <w:t>7</w:t>
      </w:r>
    </w:p>
    <w:p w14:paraId="16CA2016" w14:textId="62E1B592" w:rsidR="008F2C00" w:rsidRPr="00E8255A" w:rsidRDefault="002F1EF4" w:rsidP="008F2C00">
      <w:pPr>
        <w:pStyle w:val="TableofFigures"/>
        <w:rPr>
          <w:noProof/>
        </w:rPr>
      </w:pPr>
      <w:r w:rsidRPr="00E8255A">
        <w:t xml:space="preserve">Table 5. </w:t>
      </w:r>
      <w:r w:rsidR="00617C80" w:rsidRPr="00E8255A">
        <w:rPr>
          <w:iCs/>
        </w:rPr>
        <w:t xml:space="preserve">Results of PERMANOVA with selected variables: season, site (blocked) and treatment. Selected variables were utilized for testing differences in red algal community composition in Point Loma from Fall 2015-Summer 2017. </w:t>
      </w:r>
      <w:r w:rsidR="00617C80" w:rsidRPr="00E8255A">
        <w:t>P-values are uncorrected, and are considered significant if p&lt;0.05. Significant p-values are in bold.</w:t>
      </w:r>
      <w:r w:rsidR="008F2C00" w:rsidRPr="00E8255A">
        <w:rPr>
          <w:noProof/>
        </w:rPr>
        <w:tab/>
      </w:r>
      <w:r w:rsidR="00EB21B2" w:rsidRPr="00E8255A">
        <w:rPr>
          <w:noProof/>
        </w:rPr>
        <w:t>1</w:t>
      </w:r>
      <w:r w:rsidR="00606838">
        <w:rPr>
          <w:noProof/>
        </w:rPr>
        <w:t>8</w:t>
      </w:r>
    </w:p>
    <w:p w14:paraId="633DAAB5" w14:textId="718C14CF" w:rsidR="008F2C00" w:rsidRPr="00E8255A" w:rsidRDefault="00EB21B2" w:rsidP="008F2C00">
      <w:pPr>
        <w:pStyle w:val="TableofFigures"/>
        <w:rPr>
          <w:noProof/>
        </w:rPr>
      </w:pPr>
      <w:r w:rsidRPr="00E8255A">
        <w:rPr>
          <w:iCs/>
        </w:rPr>
        <w:t xml:space="preserve">Table 6: </w:t>
      </w:r>
      <w:r w:rsidR="00617C80" w:rsidRPr="00E8255A">
        <w:rPr>
          <w:iCs/>
        </w:rPr>
        <w:t>Results of PERMANOVA testing site (blocked) and treatments for each season to investigate if there were differences in red algal community composition in Point Loma.</w:t>
      </w:r>
      <w:r w:rsidR="00617C80" w:rsidRPr="00E8255A">
        <w:t xml:space="preserve"> Significant p-values are in bold</w:t>
      </w:r>
      <w:r w:rsidR="008F2C00" w:rsidRPr="00E8255A">
        <w:rPr>
          <w:noProof/>
        </w:rPr>
        <w:tab/>
      </w:r>
      <w:r w:rsidRPr="00E8255A">
        <w:rPr>
          <w:noProof/>
        </w:rPr>
        <w:t>19</w:t>
      </w:r>
    </w:p>
    <w:p w14:paraId="4FCABCDE" w14:textId="0C746D05" w:rsidR="008F2C00" w:rsidRPr="00E8255A" w:rsidRDefault="00EB21B2" w:rsidP="008F2C00">
      <w:pPr>
        <w:pStyle w:val="TableofFigures"/>
        <w:rPr>
          <w:noProof/>
        </w:rPr>
      </w:pPr>
      <w:r w:rsidRPr="00E8255A">
        <w:rPr>
          <w:iCs/>
        </w:rPr>
        <w:t xml:space="preserve">Table 7:  </w:t>
      </w:r>
      <w:r w:rsidR="00617C80" w:rsidRPr="00E8255A">
        <w:rPr>
          <w:iCs/>
        </w:rPr>
        <w:t xml:space="preserve">Results of one-way ANOVAs testing season, site (blocked) and treatment as selected variables for testing differences in the contribution of variables on individual red algae species. ‘Variance % contribution’ calculations are presented to further understand the contribution of each selected variable on individual red algal species distributions and abundance within kelp forest communities. </w:t>
      </w:r>
      <w:r w:rsidR="00617C80" w:rsidRPr="00E8255A">
        <w:t xml:space="preserve">P-values are uncorrected, and are considered significant if p&lt;0.05. Significant p-values are in bold.  </w:t>
      </w:r>
      <w:r w:rsidRPr="00E8255A">
        <w:rPr>
          <w:bCs/>
          <w:spacing w:val="3"/>
        </w:rPr>
        <w:t>.</w:t>
      </w:r>
      <w:r w:rsidR="008F2C00" w:rsidRPr="00E8255A">
        <w:rPr>
          <w:noProof/>
        </w:rPr>
        <w:tab/>
      </w:r>
      <w:r w:rsidR="00BA5E22" w:rsidRPr="00E8255A">
        <w:rPr>
          <w:noProof/>
        </w:rPr>
        <w:t>2</w:t>
      </w:r>
      <w:r w:rsidR="008766A9">
        <w:rPr>
          <w:noProof/>
        </w:rPr>
        <w:t>5</w:t>
      </w:r>
    </w:p>
    <w:p w14:paraId="2FBC65B2" w14:textId="5BBEA65F" w:rsidR="008F2C00" w:rsidRPr="00E8255A" w:rsidRDefault="00EB21B2" w:rsidP="008F2C00">
      <w:pPr>
        <w:pStyle w:val="TableofFigures"/>
        <w:rPr>
          <w:noProof/>
        </w:rPr>
      </w:pPr>
      <w:r w:rsidRPr="00E8255A">
        <w:t xml:space="preserve">Table 8: </w:t>
      </w:r>
      <w:r w:rsidR="00617C80" w:rsidRPr="00E8255A">
        <w:rPr>
          <w:iCs/>
        </w:rPr>
        <w:t>Results of one-way ANOVA testing differences in the Pmax across the five dominant species (</w:t>
      </w:r>
      <w:r w:rsidR="00617C80" w:rsidRPr="00E8255A">
        <w:rPr>
          <w:i/>
          <w:iCs/>
        </w:rPr>
        <w:t>P. lanceolata, P. linearis, C. farlowiana, R. californica</w:t>
      </w:r>
      <w:r w:rsidR="00617C80" w:rsidRPr="00E8255A">
        <w:rPr>
          <w:iCs/>
        </w:rPr>
        <w:t xml:space="preserve">, and </w:t>
      </w:r>
      <w:r w:rsidR="00617C80" w:rsidRPr="00E8255A">
        <w:rPr>
          <w:i/>
          <w:iCs/>
        </w:rPr>
        <w:t>P. cartilagineum)</w:t>
      </w:r>
      <w:r w:rsidR="00617C80" w:rsidRPr="00E8255A">
        <w:rPr>
          <w:iCs/>
        </w:rPr>
        <w:t xml:space="preserve"> in Fall 2016, Spring and Summer 2017.</w:t>
      </w:r>
      <w:r w:rsidR="008F2C00" w:rsidRPr="00E8255A">
        <w:rPr>
          <w:noProof/>
        </w:rPr>
        <w:tab/>
      </w:r>
      <w:r w:rsidR="008766A9">
        <w:rPr>
          <w:noProof/>
        </w:rPr>
        <w:t>30</w:t>
      </w:r>
    </w:p>
    <w:p w14:paraId="6996175B" w14:textId="194B4149" w:rsidR="008F2C00" w:rsidRPr="00E8255A" w:rsidRDefault="00EB21B2" w:rsidP="008F2C00">
      <w:pPr>
        <w:pStyle w:val="TableofFigures"/>
        <w:rPr>
          <w:noProof/>
        </w:rPr>
      </w:pPr>
      <w:r w:rsidRPr="00E8255A">
        <w:t xml:space="preserve">Table 9: </w:t>
      </w:r>
      <w:r w:rsidR="00617C80" w:rsidRPr="00E8255A">
        <w:rPr>
          <w:iCs/>
        </w:rPr>
        <w:t xml:space="preserve">Results of PERMANOVA testing differences in red algal community composition across selected sites and treatments in Spring 2016. </w:t>
      </w:r>
      <w:r w:rsidR="00617C80" w:rsidRPr="00E8255A">
        <w:t>P-values are considered significant if p&lt;0.05. Significant p-values are in bold</w:t>
      </w:r>
      <w:r w:rsidR="008F2C00" w:rsidRPr="00E8255A">
        <w:rPr>
          <w:noProof/>
        </w:rPr>
        <w:tab/>
      </w:r>
      <w:r w:rsidR="008766A9">
        <w:rPr>
          <w:noProof/>
        </w:rPr>
        <w:t>3</w:t>
      </w:r>
      <w:r w:rsidR="00BA5E22" w:rsidRPr="00E8255A">
        <w:rPr>
          <w:noProof/>
        </w:rPr>
        <w:t>2</w:t>
      </w:r>
    </w:p>
    <w:p w14:paraId="3E0AF904" w14:textId="7F8ED67C" w:rsidR="008F2C00" w:rsidRPr="00E8255A" w:rsidRDefault="00EB21B2" w:rsidP="008F2C00">
      <w:pPr>
        <w:pStyle w:val="TableofFigures"/>
        <w:rPr>
          <w:noProof/>
        </w:rPr>
      </w:pPr>
      <w:r w:rsidRPr="00E8255A">
        <w:lastRenderedPageBreak/>
        <w:t xml:space="preserve">Table 10: </w:t>
      </w:r>
      <w:r w:rsidR="00617C80" w:rsidRPr="00E8255A">
        <w:rPr>
          <w:iCs/>
        </w:rPr>
        <w:t xml:space="preserve">Results of Similarities Percentages (SIMPER) analysis for Spring 2016 showing </w:t>
      </w:r>
      <w:r w:rsidR="00617C80" w:rsidRPr="00E8255A">
        <w:rPr>
          <w:spacing w:val="3"/>
        </w:rPr>
        <w:t xml:space="preserve">which species within the entire kelp forest community were primarily responsible for Bray-Curtis dissimilarity between treatments varying in frequency and magnitude of disturbance (Magnitude: Frequent-Strong v. Frequent-Weak, Frequency: Frequent-Strong v. Infrequent-Strong). </w:t>
      </w:r>
      <w:r w:rsidR="00617C80" w:rsidRPr="00E8255A">
        <w:rPr>
          <w:bCs/>
          <w:spacing w:val="3"/>
        </w:rPr>
        <w:t>Species presented have a contribution percentage &gt;4%</w:t>
      </w:r>
      <w:r w:rsidR="00617C80" w:rsidRPr="00E8255A">
        <w:t>.</w:t>
      </w:r>
      <w:r w:rsidRPr="00E8255A">
        <w:t>.</w:t>
      </w:r>
      <w:r w:rsidR="008F2C00" w:rsidRPr="00E8255A">
        <w:rPr>
          <w:noProof/>
        </w:rPr>
        <w:tab/>
      </w:r>
      <w:r w:rsidR="008766A9">
        <w:rPr>
          <w:noProof/>
        </w:rPr>
        <w:t>33</w:t>
      </w:r>
    </w:p>
    <w:p w14:paraId="45FFEB11" w14:textId="4C480FFF" w:rsidR="008F2C00" w:rsidRPr="00E8255A" w:rsidRDefault="00EB21B2" w:rsidP="008F2C00">
      <w:pPr>
        <w:pStyle w:val="TableofFigures"/>
        <w:rPr>
          <w:noProof/>
        </w:rPr>
      </w:pPr>
      <w:r w:rsidRPr="00E8255A">
        <w:rPr>
          <w:iCs/>
        </w:rPr>
        <w:t>Table 11:</w:t>
      </w:r>
      <w:r w:rsidR="00617C80" w:rsidRPr="00E8255A">
        <w:rPr>
          <w:iCs/>
        </w:rPr>
        <w:t xml:space="preserve"> Results of PERMANOVA with selected variables: season, site (blocked) and treatment. Selected variables were utilized for testing differences in red algal community composition in Carmel Bay from Fall 2015-Summer 2017. </w:t>
      </w:r>
      <w:r w:rsidR="00617C80" w:rsidRPr="00E8255A">
        <w:t>Significant p-values are in bold</w:t>
      </w:r>
      <w:r w:rsidR="008F2C00" w:rsidRPr="00E8255A">
        <w:rPr>
          <w:noProof/>
        </w:rPr>
        <w:tab/>
      </w:r>
      <w:r w:rsidR="00035FCD" w:rsidRPr="00E8255A">
        <w:rPr>
          <w:noProof/>
        </w:rPr>
        <w:t>3</w:t>
      </w:r>
      <w:r w:rsidR="008766A9">
        <w:rPr>
          <w:noProof/>
        </w:rPr>
        <w:t>5</w:t>
      </w:r>
    </w:p>
    <w:p w14:paraId="05E9B223" w14:textId="532B7D09" w:rsidR="008F2C00" w:rsidRPr="00E8255A" w:rsidRDefault="00EB21B2" w:rsidP="008F2C00">
      <w:pPr>
        <w:pStyle w:val="TableofFigures"/>
        <w:rPr>
          <w:noProof/>
        </w:rPr>
      </w:pPr>
      <w:r w:rsidRPr="00E8255A">
        <w:rPr>
          <w:iCs/>
        </w:rPr>
        <w:t xml:space="preserve">Table 12: </w:t>
      </w:r>
      <w:r w:rsidR="00617C80" w:rsidRPr="00E8255A">
        <w:rPr>
          <w:iCs/>
        </w:rPr>
        <w:t xml:space="preserve">Results of post-hoc PERMANOVA testing season, and using site (blocked) and treatment as selected variables for investigating differences in red algal community composition in Carmel Bay. </w:t>
      </w:r>
      <w:r w:rsidR="00617C80" w:rsidRPr="00E8255A">
        <w:t xml:space="preserve">Significant p-values are in bold.  </w:t>
      </w:r>
      <w:r w:rsidR="008F2C00" w:rsidRPr="00E8255A">
        <w:rPr>
          <w:noProof/>
        </w:rPr>
        <w:tab/>
      </w:r>
      <w:r w:rsidR="00BA5E22" w:rsidRPr="00E8255A">
        <w:rPr>
          <w:noProof/>
        </w:rPr>
        <w:t>3</w:t>
      </w:r>
      <w:r w:rsidR="008766A9">
        <w:rPr>
          <w:noProof/>
        </w:rPr>
        <w:t>5</w:t>
      </w:r>
    </w:p>
    <w:p w14:paraId="71639CB6" w14:textId="6D08BA8D" w:rsidR="008F2C00" w:rsidRPr="00E8255A" w:rsidRDefault="00EB21B2" w:rsidP="008F2C00">
      <w:pPr>
        <w:pStyle w:val="TableofFigures"/>
        <w:rPr>
          <w:noProof/>
        </w:rPr>
      </w:pPr>
      <w:r w:rsidRPr="00E8255A">
        <w:rPr>
          <w:iCs/>
        </w:rPr>
        <w:t xml:space="preserve">Table 13: </w:t>
      </w:r>
      <w:r w:rsidR="00617C80" w:rsidRPr="00E8255A">
        <w:rPr>
          <w:iCs/>
        </w:rPr>
        <w:t xml:space="preserve">Results of one-way ANOVA testing species, and using season, site (blocked) and treatment as selected variables for testing differences in the contribution of variables on individual red algae species. ‘Variance % contribution’ calculations are presented to further understand the contribution of each selected variable on individual red algal species distributions and abundance within kelp forest communities. </w:t>
      </w:r>
      <w:r w:rsidR="00617C80" w:rsidRPr="00E8255A">
        <w:t xml:space="preserve">P-values are uncorrected, and are considered significant if p&lt;0.05. Significant p-values are in bold.  </w:t>
      </w:r>
      <w:r w:rsidR="008F2C00" w:rsidRPr="00E8255A">
        <w:rPr>
          <w:noProof/>
        </w:rPr>
        <w:tab/>
      </w:r>
      <w:r w:rsidR="008766A9">
        <w:rPr>
          <w:noProof/>
        </w:rPr>
        <w:t>40</w:t>
      </w:r>
    </w:p>
    <w:p w14:paraId="157FF492" w14:textId="5688D884" w:rsidR="008F2C00" w:rsidRPr="00E8255A" w:rsidRDefault="00EB21B2" w:rsidP="008F2C00">
      <w:pPr>
        <w:pStyle w:val="TableofFigures"/>
        <w:rPr>
          <w:noProof/>
        </w:rPr>
      </w:pPr>
      <w:r w:rsidRPr="00E8255A">
        <w:t xml:space="preserve">Table 14: </w:t>
      </w:r>
      <w:r w:rsidR="00617C80" w:rsidRPr="00E8255A">
        <w:rPr>
          <w:iCs/>
        </w:rPr>
        <w:t>Results of one-way ANOVAs, with species as the factor and season as the selected variable.  This table presents Pmax across species in Fall 2016, Spring or Summer 2017.</w:t>
      </w:r>
      <w:r w:rsidR="008F2C00" w:rsidRPr="00E8255A">
        <w:rPr>
          <w:noProof/>
        </w:rPr>
        <w:tab/>
      </w:r>
      <w:r w:rsidR="00E8255A" w:rsidRPr="00E8255A">
        <w:rPr>
          <w:noProof/>
        </w:rPr>
        <w:t>44</w:t>
      </w:r>
    </w:p>
    <w:p w14:paraId="68D641A7" w14:textId="703EB2C0" w:rsidR="008F2C00" w:rsidRPr="00E8255A" w:rsidRDefault="00EB21B2" w:rsidP="008F2C00">
      <w:pPr>
        <w:pStyle w:val="TableofFigures"/>
        <w:rPr>
          <w:noProof/>
        </w:rPr>
      </w:pPr>
      <w:r w:rsidRPr="00E8255A">
        <w:rPr>
          <w:iCs/>
        </w:rPr>
        <w:t xml:space="preserve">Table 15:  </w:t>
      </w:r>
      <w:r w:rsidR="00E8255A" w:rsidRPr="00E8255A">
        <w:rPr>
          <w:iCs/>
        </w:rPr>
        <w:t xml:space="preserve">Results of PERMANOVA with season (Fall 2015- Summer 2017), site (North, Central, South) and treatment (Frequent-Strong, Frequent-Weak, Infrequent-Strong, Control) as selected variables for testing how these factors influences entire Point Loma kelp forest community composition. </w:t>
      </w:r>
      <w:r w:rsidR="00E8255A" w:rsidRPr="00E8255A">
        <w:t>P-values are uncorrected, and are considered significant if p&lt;0.05. Significant p-values are in bold</w:t>
      </w:r>
      <w:r w:rsidRPr="00E8255A">
        <w:t>.</w:t>
      </w:r>
      <w:r w:rsidR="008F2C00" w:rsidRPr="00E8255A">
        <w:rPr>
          <w:noProof/>
        </w:rPr>
        <w:tab/>
      </w:r>
      <w:r w:rsidR="00E8255A" w:rsidRPr="00E8255A">
        <w:rPr>
          <w:noProof/>
        </w:rPr>
        <w:t>59</w:t>
      </w:r>
    </w:p>
    <w:p w14:paraId="7EA1A1D8" w14:textId="3915BB71" w:rsidR="008F2C00" w:rsidRPr="00E8255A" w:rsidRDefault="00EB21B2" w:rsidP="008F2C00">
      <w:pPr>
        <w:pStyle w:val="TableofFigures"/>
        <w:rPr>
          <w:noProof/>
        </w:rPr>
      </w:pPr>
      <w:r w:rsidRPr="00E8255A">
        <w:t xml:space="preserve">Table 16: </w:t>
      </w:r>
      <w:r w:rsidR="00E8255A" w:rsidRPr="00E8255A">
        <w:t>Results of PERMANOVA post-hoc pair-wise test with treatment (FS-</w:t>
      </w:r>
      <w:r w:rsidR="00E8255A" w:rsidRPr="00E8255A">
        <w:rPr>
          <w:i/>
        </w:rPr>
        <w:t xml:space="preserve">Frequent-Strong, </w:t>
      </w:r>
      <w:r w:rsidR="00E8255A" w:rsidRPr="00E8255A">
        <w:t>FW-</w:t>
      </w:r>
      <w:r w:rsidR="00E8255A" w:rsidRPr="00E8255A">
        <w:rPr>
          <w:i/>
        </w:rPr>
        <w:t xml:space="preserve">Frequent-Weak, </w:t>
      </w:r>
      <w:r w:rsidR="00E8255A" w:rsidRPr="00E8255A">
        <w:t>IS-</w:t>
      </w:r>
      <w:r w:rsidR="00E8255A" w:rsidRPr="00E8255A">
        <w:rPr>
          <w:i/>
        </w:rPr>
        <w:t>Infrequent-Strong, Control</w:t>
      </w:r>
      <w:r w:rsidR="00E8255A" w:rsidRPr="00E8255A">
        <w:t>) as a factor and season (Fall 2015-Summer 2017) as a selected variable for testing statistical differences in responses to treatments across season for the entire kelp forest community in Point Loma. P-values are uncorrected, and are considered significant if p&lt;0.05. Significant p-values are in bold</w:t>
      </w:r>
      <w:r w:rsidRPr="00E8255A">
        <w:t xml:space="preserve"> </w:t>
      </w:r>
      <w:r w:rsidR="008F2C00" w:rsidRPr="00E8255A">
        <w:rPr>
          <w:noProof/>
        </w:rPr>
        <w:tab/>
      </w:r>
      <w:r w:rsidR="00E8255A" w:rsidRPr="00E8255A">
        <w:rPr>
          <w:noProof/>
        </w:rPr>
        <w:t>59</w:t>
      </w:r>
    </w:p>
    <w:p w14:paraId="19CAD72E" w14:textId="2C2ABFA8" w:rsidR="008F2C00" w:rsidRPr="00E8255A" w:rsidRDefault="00EB21B2" w:rsidP="008F2C00">
      <w:pPr>
        <w:pStyle w:val="TableofFigures"/>
        <w:rPr>
          <w:noProof/>
        </w:rPr>
      </w:pPr>
      <w:r w:rsidRPr="00E8255A">
        <w:rPr>
          <w:iCs/>
        </w:rPr>
        <w:t xml:space="preserve">Table 17:  </w:t>
      </w:r>
      <w:r w:rsidR="00E8255A" w:rsidRPr="00E8255A">
        <w:t>Results of Similarities Percentages (SIMPER) Analysis showing which species within the entire kelp forest community were primarily responsible for Bray-Curtis Dissimilarity between treatments varying in frequency and magnitude of disturbance (Magnitude: Frequent-Strong v. Frequent-Weak, Frequency: Frequent-Strong v. Infrequent-Strong).</w:t>
      </w:r>
      <w:r w:rsidR="008F2C00" w:rsidRPr="00E8255A">
        <w:rPr>
          <w:noProof/>
        </w:rPr>
        <w:tab/>
      </w:r>
      <w:r w:rsidR="00E8255A" w:rsidRPr="00E8255A">
        <w:rPr>
          <w:noProof/>
        </w:rPr>
        <w:t>60</w:t>
      </w:r>
    </w:p>
    <w:p w14:paraId="15ADAEFE" w14:textId="01F5283B" w:rsidR="008F2C00" w:rsidRPr="00E8255A" w:rsidRDefault="00EB21B2" w:rsidP="008F2C00">
      <w:pPr>
        <w:pStyle w:val="TableofFigures"/>
        <w:rPr>
          <w:noProof/>
        </w:rPr>
      </w:pPr>
      <w:r w:rsidRPr="00E8255A">
        <w:t xml:space="preserve">Table 18: </w:t>
      </w:r>
      <w:r w:rsidR="00E8255A" w:rsidRPr="00E8255A">
        <w:rPr>
          <w:iCs/>
        </w:rPr>
        <w:t xml:space="preserve">Results of PERMANOVA with season, site and treatment as selected variables for testing how these factors influences entire kelp forest community </w:t>
      </w:r>
      <w:r w:rsidR="00E8255A" w:rsidRPr="00E8255A">
        <w:rPr>
          <w:iCs/>
        </w:rPr>
        <w:lastRenderedPageBreak/>
        <w:t xml:space="preserve">composition from Fall 2015-Summer 2017. </w:t>
      </w:r>
      <w:r w:rsidR="00E8255A" w:rsidRPr="00E8255A">
        <w:t>P-values are uncorrected, and are considered significant if p&lt;0.05. Significant p-values are in bold.</w:t>
      </w:r>
      <w:r w:rsidR="008F2C00" w:rsidRPr="00E8255A">
        <w:rPr>
          <w:noProof/>
        </w:rPr>
        <w:tab/>
      </w:r>
      <w:r w:rsidR="00E8255A" w:rsidRPr="00E8255A">
        <w:rPr>
          <w:noProof/>
        </w:rPr>
        <w:t>64</w:t>
      </w:r>
    </w:p>
    <w:p w14:paraId="431F115A" w14:textId="59628BA6" w:rsidR="008F2C00" w:rsidRPr="00E8255A" w:rsidRDefault="00EB21B2" w:rsidP="008F2C00">
      <w:pPr>
        <w:pStyle w:val="TableofFigures"/>
        <w:rPr>
          <w:noProof/>
        </w:rPr>
      </w:pPr>
      <w:r w:rsidRPr="00E8255A">
        <w:t>Table 19:</w:t>
      </w:r>
      <w:r w:rsidR="00E8255A" w:rsidRPr="00E8255A">
        <w:t xml:space="preserve"> Results of PERMANOVA post-hoc pair-wise test with treatment as a factor and season as a selected variable for testing differences in responses to treatments across season for the entire kelp forest community in Carmel Bay. P-values are uncorrected, and are considered significant if p&lt;0.05 (in bold).</w:t>
      </w:r>
      <w:r w:rsidR="008F2C00" w:rsidRPr="00E8255A">
        <w:rPr>
          <w:noProof/>
        </w:rPr>
        <w:tab/>
      </w:r>
      <w:r w:rsidR="00E8255A" w:rsidRPr="00E8255A">
        <w:rPr>
          <w:noProof/>
        </w:rPr>
        <w:t>64</w:t>
      </w:r>
    </w:p>
    <w:p w14:paraId="19E983B0" w14:textId="35BB6164" w:rsidR="008F2C00" w:rsidRPr="00E8255A" w:rsidRDefault="00EB21B2" w:rsidP="008F2C00">
      <w:pPr>
        <w:pStyle w:val="TableofFigures"/>
        <w:rPr>
          <w:noProof/>
        </w:rPr>
      </w:pPr>
      <w:r w:rsidRPr="00E8255A">
        <w:t xml:space="preserve">Table 20: </w:t>
      </w:r>
      <w:r w:rsidR="00E8255A" w:rsidRPr="00E8255A">
        <w:rPr>
          <w:iCs/>
        </w:rPr>
        <w:t xml:space="preserve">Results of Similarities Percentages (SIMPER) analysis showing </w:t>
      </w:r>
      <w:r w:rsidR="00E8255A" w:rsidRPr="00E8255A">
        <w:rPr>
          <w:spacing w:val="3"/>
        </w:rPr>
        <w:t xml:space="preserve">which species within the entire kelp forest community were primarily responsible for Bray-Curtis dissimilarity between treatments varying in frequency and magnitude of disturbance (Magnitude: FS v. FW, Frequency: FS v. IS). </w:t>
      </w:r>
      <w:r w:rsidR="00E8255A" w:rsidRPr="00E8255A">
        <w:rPr>
          <w:bCs/>
          <w:spacing w:val="3"/>
        </w:rPr>
        <w:t>Species presented have a contribution percentage &gt;4%</w:t>
      </w:r>
      <w:r w:rsidR="00E8255A" w:rsidRPr="00E8255A">
        <w:t>.</w:t>
      </w:r>
      <w:r w:rsidR="008F2C00" w:rsidRPr="00E8255A">
        <w:rPr>
          <w:noProof/>
        </w:rPr>
        <w:tab/>
      </w:r>
      <w:r w:rsidR="00E8255A" w:rsidRPr="00E8255A">
        <w:rPr>
          <w:noProof/>
        </w:rPr>
        <w:t>65</w:t>
      </w:r>
    </w:p>
    <w:p w14:paraId="2E6DB02F" w14:textId="0ACDD1BA" w:rsidR="008F2C00" w:rsidRPr="00E8255A" w:rsidRDefault="00EB21B2" w:rsidP="008F2C00">
      <w:pPr>
        <w:pStyle w:val="TableofFigures"/>
        <w:rPr>
          <w:noProof/>
        </w:rPr>
      </w:pPr>
      <w:r w:rsidRPr="00E8255A">
        <w:rPr>
          <w:iCs/>
        </w:rPr>
        <w:t xml:space="preserve">Table 21: </w:t>
      </w:r>
      <w:r w:rsidR="00E8255A" w:rsidRPr="00E8255A">
        <w:rPr>
          <w:iCs/>
        </w:rPr>
        <w:t>Mean (±SE) photophysiology measurements (Pmax, alpha and respiration) for individual red algae species in Point Loma. Algae photophysiology was measured across three seasons: Fall 2016, Spring 2016, and Summer 2017.</w:t>
      </w:r>
      <w:r w:rsidR="008F2C00" w:rsidRPr="00E8255A">
        <w:rPr>
          <w:noProof/>
        </w:rPr>
        <w:tab/>
      </w:r>
      <w:r w:rsidR="00E8255A" w:rsidRPr="00E8255A">
        <w:rPr>
          <w:noProof/>
        </w:rPr>
        <w:t>69</w:t>
      </w:r>
    </w:p>
    <w:p w14:paraId="410CCC39" w14:textId="6674928B" w:rsidR="008F2C00" w:rsidRPr="00E8255A" w:rsidRDefault="00EB21B2" w:rsidP="008F2C00">
      <w:pPr>
        <w:pStyle w:val="TableofFigures"/>
        <w:rPr>
          <w:noProof/>
        </w:rPr>
      </w:pPr>
      <w:bookmarkStart w:id="51" w:name="_Hlk499825406"/>
      <w:r w:rsidRPr="00E8255A">
        <w:rPr>
          <w:iCs/>
        </w:rPr>
        <w:t xml:space="preserve">Table 22: </w:t>
      </w:r>
      <w:bookmarkEnd w:id="51"/>
      <w:r w:rsidR="00E8255A" w:rsidRPr="00E8255A">
        <w:rPr>
          <w:iCs/>
        </w:rPr>
        <w:t>Mean (±SE) photophysiology measurements (Pmax, alpha and respiration) for individual red algae species in Carmel Bay. Algae photophysiology was measured across three seasons: Fall 2016, Spring 2016, and Summer 2017</w:t>
      </w:r>
      <w:r w:rsidR="00E8255A" w:rsidRPr="00E8255A">
        <w:rPr>
          <w:i/>
          <w:iCs/>
        </w:rPr>
        <w:t>.</w:t>
      </w:r>
      <w:r w:rsidR="008F2C00" w:rsidRPr="00E8255A">
        <w:rPr>
          <w:noProof/>
        </w:rPr>
        <w:tab/>
      </w:r>
      <w:r w:rsidR="008766A9">
        <w:rPr>
          <w:noProof/>
        </w:rPr>
        <w:t>70</w:t>
      </w:r>
    </w:p>
    <w:p w14:paraId="230375AF" w14:textId="77777777" w:rsidR="008F2C00" w:rsidRPr="00E8255A" w:rsidRDefault="008F2C00" w:rsidP="008F2C00"/>
    <w:p w14:paraId="56C67F48" w14:textId="77777777" w:rsidR="008F2C00" w:rsidRPr="00E8255A" w:rsidRDefault="008F2C00" w:rsidP="008F2C00"/>
    <w:p w14:paraId="180DDCA7" w14:textId="77777777" w:rsidR="008F2C00" w:rsidRPr="00E8255A" w:rsidRDefault="008F2C00" w:rsidP="008F2C00"/>
    <w:p w14:paraId="66D6B0EE" w14:textId="77777777" w:rsidR="008F2C00" w:rsidRPr="00E8255A" w:rsidRDefault="008F2C00" w:rsidP="008F2C00">
      <w:pPr>
        <w:rPr>
          <w:rFonts w:eastAsiaTheme="minorEastAsia"/>
        </w:rPr>
      </w:pPr>
    </w:p>
    <w:p w14:paraId="554E987D" w14:textId="77777777" w:rsidR="009A5369" w:rsidRDefault="00E8124C">
      <w:pPr>
        <w:tabs>
          <w:tab w:val="right" w:pos="9000"/>
        </w:tabs>
      </w:pPr>
      <w:r>
        <w:fldChar w:fldCharType="end"/>
      </w:r>
    </w:p>
    <w:p w14:paraId="433CE12E" w14:textId="77777777" w:rsidR="009A5369" w:rsidRPr="006A1351" w:rsidRDefault="009A5369" w:rsidP="00323FA7">
      <w:pPr>
        <w:pStyle w:val="PRELIMTITLES"/>
      </w:pPr>
      <w:bookmarkStart w:id="52" w:name="_Toc87080448"/>
      <w:bookmarkStart w:id="53" w:name="_Toc87332597"/>
      <w:bookmarkStart w:id="54" w:name="_Toc95295773"/>
      <w:bookmarkStart w:id="55" w:name="_Toc97534475"/>
      <w:bookmarkStart w:id="56" w:name="_Toc97538792"/>
      <w:bookmarkStart w:id="57" w:name="_Toc97627525"/>
      <w:bookmarkStart w:id="58" w:name="_Toc97627587"/>
      <w:bookmarkStart w:id="59" w:name="_Toc97627599"/>
      <w:bookmarkStart w:id="60" w:name="_Toc97627646"/>
      <w:bookmarkStart w:id="61" w:name="_Toc97627670"/>
      <w:bookmarkStart w:id="62" w:name="_Toc97627735"/>
      <w:bookmarkStart w:id="63" w:name="_Toc97627790"/>
      <w:r w:rsidRPr="006A1351">
        <w:lastRenderedPageBreak/>
        <w:t>list of figures</w:t>
      </w:r>
      <w:bookmarkEnd w:id="52"/>
      <w:bookmarkEnd w:id="53"/>
      <w:bookmarkEnd w:id="54"/>
      <w:bookmarkEnd w:id="55"/>
      <w:bookmarkEnd w:id="56"/>
      <w:bookmarkEnd w:id="57"/>
      <w:bookmarkEnd w:id="58"/>
      <w:bookmarkEnd w:id="59"/>
      <w:bookmarkEnd w:id="60"/>
      <w:bookmarkEnd w:id="61"/>
      <w:bookmarkEnd w:id="62"/>
      <w:bookmarkEnd w:id="63"/>
    </w:p>
    <w:p w14:paraId="11977F86" w14:textId="77777777" w:rsidR="009A5369" w:rsidRPr="006A1351" w:rsidRDefault="009A5369">
      <w:pPr>
        <w:tabs>
          <w:tab w:val="right" w:pos="9000"/>
        </w:tabs>
        <w:spacing w:after="120"/>
      </w:pPr>
      <w:r w:rsidRPr="006A1351">
        <w:tab/>
        <w:t>PAGE</w:t>
      </w:r>
    </w:p>
    <w:p w14:paraId="7C03FB09" w14:textId="648EF2C4" w:rsidR="0042142D" w:rsidRPr="006A1351" w:rsidRDefault="00AC17D2">
      <w:pPr>
        <w:pStyle w:val="TableofFigures"/>
        <w:rPr>
          <w:rFonts w:asciiTheme="minorHAnsi" w:eastAsiaTheme="minorEastAsia" w:hAnsiTheme="minorHAnsi" w:cstheme="minorBidi"/>
          <w:noProof/>
          <w:sz w:val="22"/>
          <w:szCs w:val="22"/>
        </w:rPr>
      </w:pPr>
      <w:r w:rsidRPr="006A1351">
        <w:fldChar w:fldCharType="begin"/>
      </w:r>
      <w:r w:rsidRPr="006A1351">
        <w:instrText xml:space="preserve"> TOC \t "Caption" \c </w:instrText>
      </w:r>
      <w:r w:rsidRPr="006A1351">
        <w:fldChar w:fldCharType="separate"/>
      </w:r>
      <w:r w:rsidR="00F81B98" w:rsidRPr="006A1351">
        <w:t xml:space="preserve">Figure 1: </w:t>
      </w:r>
      <w:r w:rsidR="00E8255A" w:rsidRPr="006A1351">
        <w:t xml:space="preserve">Point Loma </w:t>
      </w:r>
      <w:r w:rsidR="00657D16">
        <w:t>o</w:t>
      </w:r>
      <w:r w:rsidR="00E8255A" w:rsidRPr="006A1351">
        <w:t xml:space="preserve">ceanographic conditions measured at nearby Buoy Station 46232- Point Loma South, CA </w:t>
      </w:r>
      <w:r w:rsidR="00657D16">
        <w:t>(</w:t>
      </w:r>
      <w:r w:rsidR="00E8255A" w:rsidRPr="006A1351">
        <w:t>191</w:t>
      </w:r>
      <w:r w:rsidR="00657D16">
        <w:t>)</w:t>
      </w:r>
      <w:r w:rsidR="00E8255A" w:rsidRPr="006A1351">
        <w:t>. Note oceanographic data for 2017 ends in September. (a) Daily averages of significant wave height (meters) during study 2015-2017. (b) Daily averages of SST water temperature (°C) during study 2015-2017.</w:t>
      </w:r>
      <w:r w:rsidR="0042142D" w:rsidRPr="006A1351">
        <w:rPr>
          <w:noProof/>
        </w:rPr>
        <w:tab/>
      </w:r>
      <w:r w:rsidR="00F81B98" w:rsidRPr="006A1351">
        <w:rPr>
          <w:noProof/>
        </w:rPr>
        <w:t>7</w:t>
      </w:r>
    </w:p>
    <w:p w14:paraId="3FC293C9" w14:textId="3A7C2657" w:rsidR="0042142D" w:rsidRPr="005511FB" w:rsidRDefault="00983CC1">
      <w:pPr>
        <w:pStyle w:val="TableofFigures"/>
        <w:rPr>
          <w:noProof/>
        </w:rPr>
      </w:pPr>
      <w:r w:rsidRPr="006A1351">
        <w:t xml:space="preserve">Figure 2: </w:t>
      </w:r>
      <w:r w:rsidR="00E8255A" w:rsidRPr="006A1351">
        <w:t xml:space="preserve">Carmel Bay </w:t>
      </w:r>
      <w:r w:rsidR="00657D16">
        <w:t>o</w:t>
      </w:r>
      <w:r w:rsidR="00E8255A" w:rsidRPr="006A1351">
        <w:t>ceanographic conditions measured at nearby Buoy Station 46114 - West Monterey Bay, CA (185). Note oceanographic data for 2017 ends in September. (a) Daily averages of significant wave height (meters) du</w:t>
      </w:r>
      <w:r w:rsidR="00E8255A" w:rsidRPr="005511FB">
        <w:t>ring study 2015-2017. (b) Daily averages of SST water temperature (°C) during study 2015-2017. Conditions reported by the West Monterey Buoy reflect those experienced in Carmel Bay, although Monterey experiences slightly warmer water temperature due to a slightly more relaxed upwelling regime (Edwards 1998).</w:t>
      </w:r>
      <w:r w:rsidR="0042142D" w:rsidRPr="005511FB">
        <w:rPr>
          <w:noProof/>
        </w:rPr>
        <w:t>.</w:t>
      </w:r>
      <w:r w:rsidR="0042142D" w:rsidRPr="005511FB">
        <w:rPr>
          <w:noProof/>
        </w:rPr>
        <w:tab/>
      </w:r>
      <w:r w:rsidRPr="005511FB">
        <w:rPr>
          <w:noProof/>
        </w:rPr>
        <w:t>8</w:t>
      </w:r>
    </w:p>
    <w:p w14:paraId="26AC6841" w14:textId="4B10D692" w:rsidR="00983CC1" w:rsidRPr="005511FB" w:rsidRDefault="00983CC1" w:rsidP="00983CC1">
      <w:pPr>
        <w:pStyle w:val="TableofFigures"/>
        <w:rPr>
          <w:rFonts w:asciiTheme="minorHAnsi" w:eastAsiaTheme="minorEastAsia" w:hAnsiTheme="minorHAnsi" w:cstheme="minorBidi"/>
          <w:noProof/>
          <w:sz w:val="22"/>
          <w:szCs w:val="22"/>
        </w:rPr>
      </w:pPr>
      <w:r w:rsidRPr="005511FB">
        <w:rPr>
          <w:iCs/>
        </w:rPr>
        <w:t xml:space="preserve">Figure 3: </w:t>
      </w:r>
      <w:r w:rsidR="00E8255A" w:rsidRPr="005511FB">
        <w:t>Hierarchical sampling design used to measure benthic percent cover of  primary placeholders and large mobile invertebrates.</w:t>
      </w:r>
      <w:r w:rsidRPr="005511FB">
        <w:rPr>
          <w:noProof/>
        </w:rPr>
        <w:tab/>
      </w:r>
      <w:r w:rsidR="003825ED" w:rsidRPr="005511FB">
        <w:rPr>
          <w:noProof/>
        </w:rPr>
        <w:t>12</w:t>
      </w:r>
    </w:p>
    <w:p w14:paraId="3F283E1C" w14:textId="212EFFF0" w:rsidR="00983CC1" w:rsidRPr="005511FB" w:rsidRDefault="00983CC1" w:rsidP="00983CC1">
      <w:pPr>
        <w:pStyle w:val="TableofFigures"/>
        <w:rPr>
          <w:rFonts w:asciiTheme="minorHAnsi" w:eastAsiaTheme="minorEastAsia" w:hAnsiTheme="minorHAnsi" w:cstheme="minorBidi"/>
          <w:noProof/>
          <w:sz w:val="22"/>
          <w:szCs w:val="22"/>
        </w:rPr>
      </w:pPr>
      <w:r w:rsidRPr="005511FB">
        <w:t xml:space="preserve">Figure 4: </w:t>
      </w:r>
      <w:r w:rsidR="00656008" w:rsidRPr="005511FB">
        <w:t>Mean (± SE) percent cover of individual red algae species totaled across site, and tested across season (n=537)</w:t>
      </w:r>
      <w:r w:rsidR="00E8255A" w:rsidRPr="005511FB">
        <w:t>.</w:t>
      </w:r>
      <w:r w:rsidRPr="005511FB">
        <w:rPr>
          <w:noProof/>
        </w:rPr>
        <w:tab/>
      </w:r>
      <w:r w:rsidR="003825ED" w:rsidRPr="005511FB">
        <w:rPr>
          <w:noProof/>
        </w:rPr>
        <w:t>2</w:t>
      </w:r>
      <w:r w:rsidR="00656008" w:rsidRPr="005511FB">
        <w:rPr>
          <w:noProof/>
        </w:rPr>
        <w:t>1</w:t>
      </w:r>
    </w:p>
    <w:p w14:paraId="05E3905E" w14:textId="7D5CA05D" w:rsidR="00983CC1" w:rsidRPr="005511FB" w:rsidRDefault="00983CC1" w:rsidP="00983CC1">
      <w:pPr>
        <w:pStyle w:val="TableofFigures"/>
        <w:rPr>
          <w:rFonts w:asciiTheme="minorHAnsi" w:eastAsiaTheme="minorEastAsia" w:hAnsiTheme="minorHAnsi" w:cstheme="minorBidi"/>
          <w:noProof/>
          <w:sz w:val="22"/>
          <w:szCs w:val="22"/>
        </w:rPr>
      </w:pPr>
      <w:r w:rsidRPr="005511FB">
        <w:t>Figure 5:</w:t>
      </w:r>
      <w:r w:rsidR="00656008" w:rsidRPr="005511FB">
        <w:t xml:space="preserve"> Mean (± SE) percent cover of individual red algal species across treatments and seasons (Fall 2015-Summer 2017. (a) </w:t>
      </w:r>
      <w:r w:rsidR="00656008" w:rsidRPr="005511FB">
        <w:rPr>
          <w:i/>
        </w:rPr>
        <w:t>Plocamium cartilagineum</w:t>
      </w:r>
      <w:r w:rsidR="00656008" w:rsidRPr="005511FB">
        <w:t xml:space="preserve"> (b) </w:t>
      </w:r>
      <w:r w:rsidR="00656008" w:rsidRPr="005511FB">
        <w:rPr>
          <w:i/>
        </w:rPr>
        <w:t>Rhodymenia californica</w:t>
      </w:r>
      <w:r w:rsidR="00656008" w:rsidRPr="005511FB">
        <w:t xml:space="preserve"> (c) </w:t>
      </w:r>
      <w:r w:rsidR="00656008" w:rsidRPr="005511FB">
        <w:rPr>
          <w:i/>
        </w:rPr>
        <w:t>Prionitis lanceolata</w:t>
      </w:r>
      <w:r w:rsidR="00656008" w:rsidRPr="005511FB">
        <w:t xml:space="preserve"> (d) </w:t>
      </w:r>
      <w:r w:rsidR="00656008" w:rsidRPr="005511FB">
        <w:rPr>
          <w:i/>
        </w:rPr>
        <w:t>Prionitis linearis</w:t>
      </w:r>
      <w:r w:rsidR="00656008" w:rsidRPr="005511FB">
        <w:t xml:space="preserve"> (e) </w:t>
      </w:r>
      <w:r w:rsidR="00656008" w:rsidRPr="005511FB">
        <w:rPr>
          <w:i/>
        </w:rPr>
        <w:t>Cryptopleura farlowiana</w:t>
      </w:r>
      <w:r w:rsidR="00656008" w:rsidRPr="005511FB">
        <w:t xml:space="preserve"> (f) </w:t>
      </w:r>
      <w:r w:rsidR="00656008" w:rsidRPr="005511FB">
        <w:rPr>
          <w:i/>
        </w:rPr>
        <w:t>Acrosorium venulosum</w:t>
      </w:r>
      <w:r w:rsidRPr="005511FB">
        <w:rPr>
          <w:noProof/>
        </w:rPr>
        <w:tab/>
        <w:t>2</w:t>
      </w:r>
      <w:r w:rsidR="00656008" w:rsidRPr="005511FB">
        <w:rPr>
          <w:noProof/>
        </w:rPr>
        <w:t>4</w:t>
      </w:r>
    </w:p>
    <w:p w14:paraId="0626119C" w14:textId="62DECD40" w:rsidR="00983CC1" w:rsidRPr="005511FB" w:rsidRDefault="00983CC1" w:rsidP="00983CC1">
      <w:pPr>
        <w:pStyle w:val="TableofFigures"/>
        <w:rPr>
          <w:rFonts w:asciiTheme="minorHAnsi" w:eastAsiaTheme="minorEastAsia" w:hAnsiTheme="minorHAnsi" w:cstheme="minorBidi"/>
          <w:noProof/>
          <w:sz w:val="22"/>
          <w:szCs w:val="22"/>
        </w:rPr>
      </w:pPr>
      <w:r w:rsidRPr="005511FB">
        <w:t xml:space="preserve">Figure 6: </w:t>
      </w:r>
      <w:r w:rsidR="00656008" w:rsidRPr="005511FB">
        <w:t xml:space="preserve">Using season as a discrete variable, </w:t>
      </w:r>
      <w:r w:rsidR="009333FA" w:rsidRPr="005511FB">
        <w:t>I</w:t>
      </w:r>
      <w:r w:rsidR="00656008" w:rsidRPr="005511FB">
        <w:t xml:space="preserve"> investigated the percent variance estimates for site (block), treatment, SI x TR and Residuals (small-scale variability)</w:t>
      </w:r>
      <w:r w:rsidRPr="005511FB">
        <w:rPr>
          <w:noProof/>
        </w:rPr>
        <w:t>.</w:t>
      </w:r>
      <w:r w:rsidRPr="005511FB">
        <w:rPr>
          <w:noProof/>
        </w:rPr>
        <w:tab/>
      </w:r>
      <w:r w:rsidR="00035FCD" w:rsidRPr="005511FB">
        <w:rPr>
          <w:noProof/>
        </w:rPr>
        <w:t>2</w:t>
      </w:r>
      <w:r w:rsidR="00656008" w:rsidRPr="005511FB">
        <w:rPr>
          <w:noProof/>
        </w:rPr>
        <w:t>8</w:t>
      </w:r>
    </w:p>
    <w:p w14:paraId="719B8932" w14:textId="22397B1B" w:rsidR="00983CC1" w:rsidRPr="006A1351" w:rsidRDefault="00983CC1" w:rsidP="00983CC1">
      <w:pPr>
        <w:pStyle w:val="TableofFigures"/>
        <w:rPr>
          <w:rFonts w:asciiTheme="minorHAnsi" w:eastAsiaTheme="minorEastAsia" w:hAnsiTheme="minorHAnsi" w:cstheme="minorBidi"/>
          <w:noProof/>
          <w:sz w:val="22"/>
          <w:szCs w:val="22"/>
        </w:rPr>
      </w:pPr>
      <w:r w:rsidRPr="005511FB">
        <w:rPr>
          <w:iCs/>
        </w:rPr>
        <w:t xml:space="preserve">Figure </w:t>
      </w:r>
      <w:r w:rsidR="00656008" w:rsidRPr="005511FB">
        <w:rPr>
          <w:iCs/>
        </w:rPr>
        <w:t>7</w:t>
      </w:r>
      <w:r w:rsidRPr="005511FB">
        <w:rPr>
          <w:iCs/>
        </w:rPr>
        <w:t xml:space="preserve"> (a-e): </w:t>
      </w:r>
      <w:r w:rsidR="00226591" w:rsidRPr="005511FB">
        <w:rPr>
          <w:iCs/>
        </w:rPr>
        <w:t xml:space="preserve">Photosynthesis v Irradiance curves measuring the relationship between carbon uptake and irradiance for individual red algae species, across Fall 2016, Spring 2016, and Summer 2017 in Point Loma. (a) </w:t>
      </w:r>
      <w:r w:rsidR="00226591" w:rsidRPr="005511FB">
        <w:rPr>
          <w:i/>
          <w:iCs/>
        </w:rPr>
        <w:t xml:space="preserve">Prionitis lanceolata </w:t>
      </w:r>
      <w:r w:rsidR="00226591" w:rsidRPr="005511FB">
        <w:rPr>
          <w:iCs/>
        </w:rPr>
        <w:t>(b)</w:t>
      </w:r>
      <w:r w:rsidR="00226591" w:rsidRPr="005511FB">
        <w:rPr>
          <w:i/>
          <w:iCs/>
        </w:rPr>
        <w:t xml:space="preserve"> Prionitis linearis </w:t>
      </w:r>
      <w:r w:rsidR="00226591" w:rsidRPr="005511FB">
        <w:rPr>
          <w:iCs/>
        </w:rPr>
        <w:t xml:space="preserve">(c) </w:t>
      </w:r>
      <w:r w:rsidR="00226591" w:rsidRPr="005511FB">
        <w:rPr>
          <w:i/>
          <w:iCs/>
        </w:rPr>
        <w:t xml:space="preserve">Plocamium cartilagineum </w:t>
      </w:r>
      <w:r w:rsidR="00226591" w:rsidRPr="005511FB">
        <w:rPr>
          <w:iCs/>
        </w:rPr>
        <w:t xml:space="preserve">(d) </w:t>
      </w:r>
      <w:r w:rsidR="00226591" w:rsidRPr="005511FB">
        <w:rPr>
          <w:i/>
          <w:iCs/>
        </w:rPr>
        <w:t>Cr</w:t>
      </w:r>
      <w:r w:rsidR="00226591" w:rsidRPr="006A1351">
        <w:rPr>
          <w:i/>
          <w:iCs/>
        </w:rPr>
        <w:t xml:space="preserve">yptopleura farlowiana </w:t>
      </w:r>
      <w:r w:rsidR="00226591" w:rsidRPr="006A1351">
        <w:rPr>
          <w:iCs/>
        </w:rPr>
        <w:t xml:space="preserve">(e) </w:t>
      </w:r>
      <w:r w:rsidR="00226591" w:rsidRPr="006A1351">
        <w:rPr>
          <w:i/>
          <w:iCs/>
        </w:rPr>
        <w:t>Rhodymenia californica</w:t>
      </w:r>
      <w:r w:rsidRPr="006A1351">
        <w:rPr>
          <w:noProof/>
        </w:rPr>
        <w:tab/>
        <w:t>3</w:t>
      </w:r>
      <w:r w:rsidR="00226591" w:rsidRPr="006A1351">
        <w:rPr>
          <w:noProof/>
        </w:rPr>
        <w:t>1</w:t>
      </w:r>
    </w:p>
    <w:p w14:paraId="76EB362D" w14:textId="74580A53" w:rsidR="00983CC1" w:rsidRPr="006A1351" w:rsidRDefault="00983CC1" w:rsidP="00983CC1">
      <w:pPr>
        <w:pStyle w:val="TableofFigures"/>
        <w:rPr>
          <w:rFonts w:asciiTheme="minorHAnsi" w:eastAsiaTheme="minorEastAsia" w:hAnsiTheme="minorHAnsi" w:cstheme="minorBidi"/>
          <w:noProof/>
          <w:sz w:val="22"/>
          <w:szCs w:val="22"/>
        </w:rPr>
      </w:pPr>
      <w:r w:rsidRPr="006A1351">
        <w:rPr>
          <w:iCs/>
        </w:rPr>
        <w:t xml:space="preserve">Figure </w:t>
      </w:r>
      <w:r w:rsidR="00656008">
        <w:rPr>
          <w:iCs/>
        </w:rPr>
        <w:t>8</w:t>
      </w:r>
      <w:r w:rsidRPr="006A1351">
        <w:rPr>
          <w:iCs/>
        </w:rPr>
        <w:t xml:space="preserve">: </w:t>
      </w:r>
      <w:r w:rsidR="00226591" w:rsidRPr="006A1351">
        <w:t>Mean (± SE) percent cover of individual red algae species across season, and averaged across treatments (</w:t>
      </w:r>
      <w:r w:rsidR="00657D16">
        <w:t>N</w:t>
      </w:r>
      <w:r w:rsidR="00226591" w:rsidRPr="006A1351">
        <w:t>=237).</w:t>
      </w:r>
      <w:r w:rsidRPr="006A1351">
        <w:rPr>
          <w:noProof/>
        </w:rPr>
        <w:t>.</w:t>
      </w:r>
      <w:r w:rsidRPr="006A1351">
        <w:rPr>
          <w:noProof/>
        </w:rPr>
        <w:tab/>
      </w:r>
      <w:r w:rsidR="00226591" w:rsidRPr="006A1351">
        <w:rPr>
          <w:noProof/>
        </w:rPr>
        <w:t>37</w:t>
      </w:r>
    </w:p>
    <w:p w14:paraId="388A55A8" w14:textId="00882BAB" w:rsidR="00983CC1" w:rsidRPr="006A1351" w:rsidRDefault="009E40EA" w:rsidP="00983CC1">
      <w:pPr>
        <w:pStyle w:val="TableofFigures"/>
        <w:rPr>
          <w:rFonts w:asciiTheme="minorHAnsi" w:eastAsiaTheme="minorEastAsia" w:hAnsiTheme="minorHAnsi" w:cstheme="minorBidi"/>
          <w:noProof/>
          <w:sz w:val="22"/>
          <w:szCs w:val="22"/>
        </w:rPr>
      </w:pPr>
      <w:r w:rsidRPr="006A1351">
        <w:t xml:space="preserve">Figure </w:t>
      </w:r>
      <w:r w:rsidR="00656008">
        <w:t>9</w:t>
      </w:r>
      <w:r w:rsidRPr="006A1351">
        <w:t xml:space="preserve">: </w:t>
      </w:r>
      <w:r w:rsidR="00226591" w:rsidRPr="006A1351">
        <w:t xml:space="preserve">Mean (± SE) percent cover of individual red algae species. across treatment and season (Spring 2016-Summer 2017). (a) </w:t>
      </w:r>
      <w:r w:rsidR="00226591" w:rsidRPr="006A1351">
        <w:rPr>
          <w:i/>
        </w:rPr>
        <w:t>Plocamium cartilagineum</w:t>
      </w:r>
      <w:r w:rsidR="00226591" w:rsidRPr="006A1351">
        <w:t xml:space="preserve"> (b) </w:t>
      </w:r>
      <w:r w:rsidR="00226591" w:rsidRPr="006A1351">
        <w:rPr>
          <w:i/>
        </w:rPr>
        <w:t>Rhodymenia californica</w:t>
      </w:r>
      <w:r w:rsidR="00226591" w:rsidRPr="006A1351">
        <w:t xml:space="preserve"> (c) </w:t>
      </w:r>
      <w:r w:rsidR="00226591" w:rsidRPr="006A1351">
        <w:rPr>
          <w:i/>
        </w:rPr>
        <w:t xml:space="preserve">Cryptopleura farlowiana </w:t>
      </w:r>
      <w:r w:rsidR="00226591" w:rsidRPr="006A1351">
        <w:t xml:space="preserve">(d) </w:t>
      </w:r>
      <w:r w:rsidR="00226591" w:rsidRPr="006A1351">
        <w:rPr>
          <w:i/>
        </w:rPr>
        <w:t>Prionitis linearis.</w:t>
      </w:r>
      <w:r w:rsidR="00983CC1" w:rsidRPr="006A1351">
        <w:rPr>
          <w:noProof/>
        </w:rPr>
        <w:tab/>
      </w:r>
      <w:r w:rsidR="00226591" w:rsidRPr="006A1351">
        <w:rPr>
          <w:noProof/>
        </w:rPr>
        <w:t>38</w:t>
      </w:r>
    </w:p>
    <w:p w14:paraId="2E04EADE" w14:textId="61A8A2E3" w:rsidR="00983CC1" w:rsidRPr="006A1351" w:rsidRDefault="009E40EA" w:rsidP="00983CC1">
      <w:pPr>
        <w:pStyle w:val="TableofFigures"/>
        <w:rPr>
          <w:rFonts w:asciiTheme="minorHAnsi" w:eastAsiaTheme="minorEastAsia" w:hAnsiTheme="minorHAnsi" w:cstheme="minorBidi"/>
          <w:noProof/>
          <w:sz w:val="22"/>
          <w:szCs w:val="22"/>
        </w:rPr>
      </w:pPr>
      <w:r w:rsidRPr="006A1351">
        <w:t xml:space="preserve">Figure </w:t>
      </w:r>
      <w:r w:rsidR="00656008">
        <w:t>10</w:t>
      </w:r>
      <w:r w:rsidRPr="006A1351">
        <w:t xml:space="preserve">: </w:t>
      </w:r>
      <w:r w:rsidR="00226591" w:rsidRPr="006A1351">
        <w:t xml:space="preserve">Using season as a discrete variable, </w:t>
      </w:r>
      <w:r w:rsidR="009333FA">
        <w:t>I</w:t>
      </w:r>
      <w:r w:rsidR="00226591" w:rsidRPr="006A1351">
        <w:t xml:space="preserve"> investigated the percent variance estimates for site (block), treatment, SI x TR and Residuals (small-scale variability) in Carmel Bay</w:t>
      </w:r>
      <w:r w:rsidR="00983CC1" w:rsidRPr="006A1351">
        <w:rPr>
          <w:noProof/>
        </w:rPr>
        <w:tab/>
      </w:r>
      <w:r w:rsidR="00226591" w:rsidRPr="006A1351">
        <w:rPr>
          <w:noProof/>
        </w:rPr>
        <w:t>42</w:t>
      </w:r>
    </w:p>
    <w:p w14:paraId="0DB32284" w14:textId="4C97CD50" w:rsidR="00983CC1" w:rsidRPr="006A1351" w:rsidRDefault="00035FCD" w:rsidP="00983CC1">
      <w:pPr>
        <w:pStyle w:val="TableofFigures"/>
        <w:rPr>
          <w:rFonts w:asciiTheme="minorHAnsi" w:eastAsiaTheme="minorEastAsia" w:hAnsiTheme="minorHAnsi" w:cstheme="minorBidi"/>
          <w:noProof/>
          <w:sz w:val="22"/>
          <w:szCs w:val="22"/>
        </w:rPr>
      </w:pPr>
      <w:r w:rsidRPr="006A1351">
        <w:rPr>
          <w:iCs/>
        </w:rPr>
        <w:lastRenderedPageBreak/>
        <w:t>Figure 1</w:t>
      </w:r>
      <w:r w:rsidR="00656008">
        <w:rPr>
          <w:iCs/>
        </w:rPr>
        <w:t>1</w:t>
      </w:r>
      <w:r w:rsidRPr="006A1351">
        <w:rPr>
          <w:iCs/>
        </w:rPr>
        <w:t xml:space="preserve"> (a-d): </w:t>
      </w:r>
      <w:r w:rsidR="00226591" w:rsidRPr="006A1351">
        <w:rPr>
          <w:iCs/>
        </w:rPr>
        <w:t xml:space="preserve">Photosynthesis v Irradiance curves measuring the relationship between carbon uptake and irradiance for individual red algae species, across Fall 2016, Spring 2016, and Summer 2017: (a) </w:t>
      </w:r>
      <w:r w:rsidR="00226591" w:rsidRPr="006A1351">
        <w:rPr>
          <w:i/>
          <w:iCs/>
        </w:rPr>
        <w:t>Cryptopleura farlowiana</w:t>
      </w:r>
      <w:r w:rsidR="00226591" w:rsidRPr="006A1351">
        <w:rPr>
          <w:iCs/>
        </w:rPr>
        <w:t xml:space="preserve"> (b) </w:t>
      </w:r>
      <w:r w:rsidR="00226591" w:rsidRPr="006A1351">
        <w:rPr>
          <w:i/>
          <w:iCs/>
        </w:rPr>
        <w:t xml:space="preserve">Plocamium cartilagineum </w:t>
      </w:r>
      <w:r w:rsidR="00226591" w:rsidRPr="006A1351">
        <w:rPr>
          <w:iCs/>
        </w:rPr>
        <w:t xml:space="preserve">(c) </w:t>
      </w:r>
      <w:r w:rsidR="00226591" w:rsidRPr="006A1351">
        <w:rPr>
          <w:i/>
          <w:iCs/>
        </w:rPr>
        <w:t>Rhodymenia californica</w:t>
      </w:r>
      <w:r w:rsidR="00226591" w:rsidRPr="006A1351">
        <w:rPr>
          <w:iCs/>
        </w:rPr>
        <w:t xml:space="preserve"> (d) </w:t>
      </w:r>
      <w:r w:rsidR="00226591" w:rsidRPr="006A1351">
        <w:rPr>
          <w:i/>
          <w:iCs/>
        </w:rPr>
        <w:t>Prionitis linearis</w:t>
      </w:r>
      <w:r w:rsidR="00983CC1" w:rsidRPr="006A1351">
        <w:rPr>
          <w:noProof/>
        </w:rPr>
        <w:tab/>
      </w:r>
      <w:r w:rsidR="00226591" w:rsidRPr="006A1351">
        <w:rPr>
          <w:noProof/>
        </w:rPr>
        <w:t>45</w:t>
      </w:r>
    </w:p>
    <w:p w14:paraId="2C3FC997" w14:textId="77777777" w:rsidR="00983CC1" w:rsidRPr="006A1351" w:rsidRDefault="00983CC1" w:rsidP="00983CC1">
      <w:pPr>
        <w:rPr>
          <w:rFonts w:eastAsiaTheme="minorEastAsia"/>
        </w:rPr>
      </w:pPr>
    </w:p>
    <w:p w14:paraId="26258311" w14:textId="77777777" w:rsidR="009A5369" w:rsidRDefault="00AC17D2">
      <w:r w:rsidRPr="006A1351">
        <w:fldChar w:fldCharType="end"/>
      </w:r>
    </w:p>
    <w:p w14:paraId="0821FB85" w14:textId="77777777" w:rsidR="00F51A00" w:rsidRDefault="00F51A00"/>
    <w:p w14:paraId="1ABAD6B7" w14:textId="77777777" w:rsidR="00F51A00" w:rsidRPr="00F51A00" w:rsidRDefault="00F51A00" w:rsidP="00F51A00"/>
    <w:p w14:paraId="0CCBE334" w14:textId="77777777" w:rsidR="00F51A00" w:rsidRPr="00F51A00" w:rsidRDefault="00F51A00" w:rsidP="00F51A00"/>
    <w:p w14:paraId="04D808A0" w14:textId="77777777" w:rsidR="00F51A00" w:rsidRPr="00F51A00" w:rsidRDefault="00F51A00" w:rsidP="00F51A00"/>
    <w:p w14:paraId="6ECFA795" w14:textId="77777777" w:rsidR="00F51A00" w:rsidRDefault="00F51A00" w:rsidP="00F51A00"/>
    <w:p w14:paraId="2F5CE795" w14:textId="77777777" w:rsidR="0037343B" w:rsidRDefault="00F51A00" w:rsidP="00F51A00">
      <w:pPr>
        <w:tabs>
          <w:tab w:val="left" w:pos="5311"/>
        </w:tabs>
        <w:sectPr w:rsidR="0037343B">
          <w:pgSz w:w="12240" w:h="15840" w:code="1"/>
          <w:pgMar w:top="1440" w:right="1440" w:bottom="1440" w:left="1800" w:header="907" w:footer="1224" w:gutter="0"/>
          <w:pgNumType w:fmt="lowerRoman"/>
          <w:cols w:space="720"/>
          <w:formProt w:val="0"/>
          <w:docGrid w:linePitch="360"/>
        </w:sectPr>
      </w:pPr>
      <w:r>
        <w:tab/>
      </w:r>
    </w:p>
    <w:p w14:paraId="1A2CFAB3" w14:textId="77777777" w:rsidR="00F47982" w:rsidRDefault="00F47982" w:rsidP="00F47982">
      <w:pPr>
        <w:jc w:val="center"/>
        <w:rPr>
          <w:b/>
          <w:bCs/>
          <w:color w:val="000000"/>
        </w:rPr>
      </w:pPr>
      <w:r w:rsidRPr="00AE0152">
        <w:rPr>
          <w:b/>
          <w:bCs/>
          <w:color w:val="000000"/>
        </w:rPr>
        <w:lastRenderedPageBreak/>
        <w:t>INTRODUCTION</w:t>
      </w:r>
    </w:p>
    <w:p w14:paraId="4A9A6803" w14:textId="77777777" w:rsidR="00714F6A" w:rsidRPr="00AE0152" w:rsidRDefault="00714F6A" w:rsidP="00F47982">
      <w:pPr>
        <w:jc w:val="center"/>
        <w:rPr>
          <w:b/>
          <w:bCs/>
          <w:color w:val="000000"/>
        </w:rPr>
      </w:pPr>
    </w:p>
    <w:p w14:paraId="209523C4" w14:textId="2B57014D" w:rsidR="00F47982" w:rsidRPr="00AE0152" w:rsidRDefault="00F47982" w:rsidP="00F47982">
      <w:pPr>
        <w:ind w:firstLine="720"/>
      </w:pPr>
      <w:r>
        <w:t>Coastal m</w:t>
      </w:r>
      <w:r w:rsidRPr="00AE0152">
        <w:t xml:space="preserve">arine habitats dominated by canopy-forming primary producers </w:t>
      </w:r>
      <w:r>
        <w:t xml:space="preserve">(e.g. kelps) </w:t>
      </w:r>
      <w:r w:rsidRPr="00AE0152">
        <w:t>are complex ecosystems that are generally characterized by having several distinct macrophyte layers (Reed and Foster 1984, Dayton et al. 1984).  Although structurally</w:t>
      </w:r>
      <w:r w:rsidR="004E5B37">
        <w:t xml:space="preserve"> </w:t>
      </w:r>
      <w:r w:rsidRPr="00AE0152">
        <w:t xml:space="preserve">taller canopies can gather more light for photosynthesis and consequently exert a competitive dominance over those beneath </w:t>
      </w:r>
      <w:r w:rsidR="004E5B37">
        <w:t>them</w:t>
      </w:r>
      <w:r w:rsidRPr="00AE0152">
        <w:t>, these heightened canopies are more susceptible to physical removal by large disturbance events</w:t>
      </w:r>
      <w:r>
        <w:t xml:space="preserve"> such as winter storms</w:t>
      </w:r>
      <w:r w:rsidRPr="00AE0152">
        <w:t xml:space="preserve"> (Reed and Foster 1984, Dayton et al. 1984). </w:t>
      </w:r>
      <w:r>
        <w:t>Consequently, d</w:t>
      </w:r>
      <w:r w:rsidRPr="00AE0152">
        <w:t>isturbances that remove these canopies generally elicit direct positive responses in understory primary producers (Dayton et al. 1984, Reed and Foster 1984). In addition, depending on the strength of the physical disturbance, patch gaps</w:t>
      </w:r>
      <w:r>
        <w:t xml:space="preserve"> (e.g. Dayton et al. 1984) </w:t>
      </w:r>
      <w:r w:rsidRPr="00AE0152">
        <w:t>can be minimized or eliminated and lead to homogenization of community composition by opportunistic species (Edwards</w:t>
      </w:r>
      <w:r>
        <w:t xml:space="preserve"> 1998</w:t>
      </w:r>
      <w:r w:rsidRPr="00AE0152">
        <w:t xml:space="preserve">). </w:t>
      </w:r>
    </w:p>
    <w:p w14:paraId="1489E687" w14:textId="6B3A1D75" w:rsidR="00F47982" w:rsidRPr="00AE0152" w:rsidRDefault="00F47982" w:rsidP="00F47982">
      <w:pPr>
        <w:ind w:firstLine="720"/>
      </w:pPr>
      <w:r w:rsidRPr="00AE0152">
        <w:t>Despite these observations, the response</w:t>
      </w:r>
      <w:r>
        <w:t>s</w:t>
      </w:r>
      <w:r w:rsidRPr="00AE0152">
        <w:t xml:space="preserve"> of understory species to canopy loss under different levels of disturbance remains unknown. </w:t>
      </w:r>
      <w:r w:rsidRPr="00AE0152">
        <w:rPr>
          <w:shd w:val="clear" w:color="auto" w:fill="FFFFFF"/>
        </w:rPr>
        <w:t xml:space="preserve">Equilibrium hypothesis suggests that maximum species diversity, ecosystem stability, and local coexistence </w:t>
      </w:r>
      <w:r w:rsidR="005B03A5">
        <w:rPr>
          <w:shd w:val="clear" w:color="auto" w:fill="FFFFFF"/>
        </w:rPr>
        <w:t>are</w:t>
      </w:r>
      <w:r w:rsidRPr="00AE0152">
        <w:rPr>
          <w:shd w:val="clear" w:color="auto" w:fill="FFFFFF"/>
        </w:rPr>
        <w:t xml:space="preserve"> </w:t>
      </w:r>
      <w:r w:rsidR="005B03A5">
        <w:rPr>
          <w:shd w:val="clear" w:color="auto" w:fill="FFFFFF"/>
        </w:rPr>
        <w:t xml:space="preserve">all </w:t>
      </w:r>
      <w:r w:rsidRPr="00AE0152">
        <w:rPr>
          <w:shd w:val="clear" w:color="auto" w:fill="FFFFFF"/>
        </w:rPr>
        <w:t>reached at intermediate level</w:t>
      </w:r>
      <w:r w:rsidR="005B03A5">
        <w:rPr>
          <w:shd w:val="clear" w:color="auto" w:fill="FFFFFF"/>
        </w:rPr>
        <w:t>s</w:t>
      </w:r>
      <w:r w:rsidRPr="00AE0152">
        <w:rPr>
          <w:shd w:val="clear" w:color="auto" w:fill="FFFFFF"/>
        </w:rPr>
        <w:t xml:space="preserve"> of disturbance </w:t>
      </w:r>
      <w:r w:rsidR="005B03A5">
        <w:rPr>
          <w:shd w:val="clear" w:color="auto" w:fill="FFFFFF"/>
        </w:rPr>
        <w:t>with regard to their</w:t>
      </w:r>
      <w:r w:rsidR="005B03A5" w:rsidRPr="00AE0152">
        <w:rPr>
          <w:shd w:val="clear" w:color="auto" w:fill="FFFFFF"/>
        </w:rPr>
        <w:t xml:space="preserve"> </w:t>
      </w:r>
      <w:r w:rsidRPr="00AE0152">
        <w:rPr>
          <w:shd w:val="clear" w:color="auto" w:fill="FFFFFF"/>
        </w:rPr>
        <w:t>frequency, magnitude</w:t>
      </w:r>
      <w:r w:rsidR="004E5B37">
        <w:rPr>
          <w:shd w:val="clear" w:color="auto" w:fill="FFFFFF"/>
        </w:rPr>
        <w:t>,</w:t>
      </w:r>
      <w:r w:rsidRPr="00AE0152">
        <w:rPr>
          <w:shd w:val="clear" w:color="auto" w:fill="FFFFFF"/>
        </w:rPr>
        <w:t xml:space="preserve"> and timing (Connell 1978). For example, if disturbances are infrequent and weak, diversity can be lost due to monopolization of space by species exhibiting competitive dominance through resource allocation</w:t>
      </w:r>
      <w:r w:rsidR="005B03A5">
        <w:rPr>
          <w:shd w:val="clear" w:color="auto" w:fill="FFFFFF"/>
        </w:rPr>
        <w:t>,</w:t>
      </w:r>
      <w:r w:rsidRPr="00AE0152">
        <w:rPr>
          <w:shd w:val="clear" w:color="auto" w:fill="FFFFFF"/>
        </w:rPr>
        <w:t xml:space="preserve"> or</w:t>
      </w:r>
      <w:r w:rsidR="005B03A5">
        <w:rPr>
          <w:shd w:val="clear" w:color="auto" w:fill="FFFFFF"/>
        </w:rPr>
        <w:t xml:space="preserve"> their</w:t>
      </w:r>
      <w:r w:rsidRPr="00AE0152">
        <w:rPr>
          <w:shd w:val="clear" w:color="auto" w:fill="FFFFFF"/>
        </w:rPr>
        <w:t xml:space="preserve"> life history characteristics (Eggling 1947, Lubchenco and Menge 1978, Souza 1979, Connell 1979). Conversely, if disturbances are frequent and strong</w:t>
      </w:r>
      <w:r w:rsidR="00B0456D">
        <w:rPr>
          <w:shd w:val="clear" w:color="auto" w:fill="FFFFFF"/>
        </w:rPr>
        <w:t xml:space="preserve">, organisms </w:t>
      </w:r>
      <w:r w:rsidR="006B401B">
        <w:rPr>
          <w:shd w:val="clear" w:color="auto" w:fill="FFFFFF"/>
        </w:rPr>
        <w:t xml:space="preserve">able to colonize quickly are able to proliferate and can sometimes outcompete dominant </w:t>
      </w:r>
      <w:r w:rsidR="009B5EFC">
        <w:rPr>
          <w:shd w:val="clear" w:color="auto" w:fill="FFFFFF"/>
        </w:rPr>
        <w:t xml:space="preserve">competitors </w:t>
      </w:r>
      <w:r w:rsidRPr="00AE0152">
        <w:rPr>
          <w:shd w:val="clear" w:color="auto" w:fill="FFFFFF"/>
        </w:rPr>
        <w:t xml:space="preserve">(Dayton 1971, Connell 1973, 1976). </w:t>
      </w:r>
      <w:r w:rsidR="009B5EFC">
        <w:rPr>
          <w:shd w:val="clear" w:color="auto" w:fill="FFFFFF"/>
        </w:rPr>
        <w:t>The</w:t>
      </w:r>
      <w:r w:rsidRPr="00AE0152">
        <w:rPr>
          <w:shd w:val="clear" w:color="auto" w:fill="FFFFFF"/>
        </w:rPr>
        <w:t xml:space="preserve"> frequency of disturbances </w:t>
      </w:r>
      <w:r w:rsidR="009B5EFC">
        <w:rPr>
          <w:shd w:val="clear" w:color="auto" w:fill="FFFFFF"/>
        </w:rPr>
        <w:t xml:space="preserve">has </w:t>
      </w:r>
      <w:r w:rsidR="005B03A5">
        <w:rPr>
          <w:shd w:val="clear" w:color="auto" w:fill="FFFFFF"/>
        </w:rPr>
        <w:t xml:space="preserve">generally </w:t>
      </w:r>
      <w:r w:rsidR="009B5EFC">
        <w:rPr>
          <w:shd w:val="clear" w:color="auto" w:fill="FFFFFF"/>
        </w:rPr>
        <w:t xml:space="preserve">been defined by ecologists </w:t>
      </w:r>
      <w:r w:rsidRPr="00AE0152">
        <w:rPr>
          <w:shd w:val="clear" w:color="auto" w:fill="FFFFFF"/>
        </w:rPr>
        <w:t xml:space="preserve">as </w:t>
      </w:r>
      <w:r w:rsidR="005B03A5">
        <w:rPr>
          <w:shd w:val="clear" w:color="auto" w:fill="FFFFFF"/>
        </w:rPr>
        <w:t xml:space="preserve">being </w:t>
      </w:r>
      <w:r>
        <w:rPr>
          <w:shd w:val="clear" w:color="auto" w:fill="FFFFFF"/>
        </w:rPr>
        <w:t xml:space="preserve">either </w:t>
      </w:r>
      <w:r w:rsidRPr="00AE0152">
        <w:rPr>
          <w:shd w:val="clear" w:color="auto" w:fill="FFFFFF"/>
        </w:rPr>
        <w:t xml:space="preserve">“infrequent” </w:t>
      </w:r>
      <w:r>
        <w:rPr>
          <w:shd w:val="clear" w:color="auto" w:fill="FFFFFF"/>
        </w:rPr>
        <w:t>or</w:t>
      </w:r>
      <w:r w:rsidRPr="00AE0152">
        <w:rPr>
          <w:shd w:val="clear" w:color="auto" w:fill="FFFFFF"/>
        </w:rPr>
        <w:t xml:space="preserve"> “frequent</w:t>
      </w:r>
      <w:r w:rsidR="004E5B37">
        <w:rPr>
          <w:shd w:val="clear" w:color="auto" w:fill="FFFFFF"/>
        </w:rPr>
        <w:t>”</w:t>
      </w:r>
      <w:r w:rsidR="005B03A5">
        <w:rPr>
          <w:shd w:val="clear" w:color="auto" w:fill="FFFFFF"/>
        </w:rPr>
        <w:t>.</w:t>
      </w:r>
      <w:r w:rsidRPr="00AE0152">
        <w:rPr>
          <w:shd w:val="clear" w:color="auto" w:fill="FFFFFF"/>
        </w:rPr>
        <w:t xml:space="preserve"> “</w:t>
      </w:r>
      <w:r w:rsidR="009B5EFC">
        <w:rPr>
          <w:i/>
          <w:iCs/>
          <w:shd w:val="clear" w:color="auto" w:fill="FFFFFF"/>
        </w:rPr>
        <w:t>I</w:t>
      </w:r>
      <w:r w:rsidRPr="00AE0152">
        <w:rPr>
          <w:i/>
          <w:iCs/>
          <w:shd w:val="clear" w:color="auto" w:fill="FFFFFF"/>
        </w:rPr>
        <w:t>nfrequent”</w:t>
      </w:r>
      <w:r w:rsidRPr="00AE0152">
        <w:rPr>
          <w:shd w:val="clear" w:color="auto" w:fill="FFFFFF"/>
        </w:rPr>
        <w:t xml:space="preserve"> disturbances </w:t>
      </w:r>
      <w:r w:rsidR="009B5EFC">
        <w:rPr>
          <w:shd w:val="clear" w:color="auto" w:fill="FFFFFF"/>
        </w:rPr>
        <w:t xml:space="preserve">are defined as events that </w:t>
      </w:r>
      <w:r w:rsidRPr="00AE0152">
        <w:rPr>
          <w:shd w:val="clear" w:color="auto" w:fill="FFFFFF"/>
        </w:rPr>
        <w:t>occur on an annual basis and typically result in the system returning to its ‘pre-disturbance state’ following the perturbation (Bender 1984, Dayton et al. 1984, Dayton 1985, Dayton et al. 1992). In contrast, “</w:t>
      </w:r>
      <w:r w:rsidRPr="00AE0152">
        <w:rPr>
          <w:i/>
          <w:iCs/>
          <w:shd w:val="clear" w:color="auto" w:fill="FFFFFF"/>
        </w:rPr>
        <w:t>frequent”</w:t>
      </w:r>
      <w:r w:rsidRPr="00AE0152">
        <w:rPr>
          <w:shd w:val="clear" w:color="auto" w:fill="FFFFFF"/>
        </w:rPr>
        <w:t xml:space="preserve"> disturbances </w:t>
      </w:r>
      <w:r w:rsidR="009B5EFC">
        <w:rPr>
          <w:shd w:val="clear" w:color="auto" w:fill="FFFFFF"/>
        </w:rPr>
        <w:t xml:space="preserve">have </w:t>
      </w:r>
      <w:r w:rsidR="005B03A5">
        <w:rPr>
          <w:shd w:val="clear" w:color="auto" w:fill="FFFFFF"/>
        </w:rPr>
        <w:t xml:space="preserve">generally </w:t>
      </w:r>
      <w:r w:rsidR="009B5EFC">
        <w:rPr>
          <w:shd w:val="clear" w:color="auto" w:fill="FFFFFF"/>
        </w:rPr>
        <w:t xml:space="preserve">been defined as </w:t>
      </w:r>
      <w:r w:rsidRPr="00AE0152">
        <w:rPr>
          <w:shd w:val="clear" w:color="auto" w:fill="FFFFFF"/>
        </w:rPr>
        <w:t>recurring seasonal events</w:t>
      </w:r>
      <w:r w:rsidR="005C15FB">
        <w:rPr>
          <w:shd w:val="clear" w:color="auto" w:fill="FFFFFF"/>
        </w:rPr>
        <w:t xml:space="preserve"> </w:t>
      </w:r>
      <w:r w:rsidRPr="00AE0152">
        <w:rPr>
          <w:shd w:val="clear" w:color="auto" w:fill="FFFFFF"/>
        </w:rPr>
        <w:t>that prevent community assemblages from returning to equilibrium by altering competitive hierarchies among the species (Mac Arthur 1958, Levins 1968, Bender et al. 1984). Further, the magnitude of disturbances, “</w:t>
      </w:r>
      <w:r w:rsidR="005B03A5">
        <w:rPr>
          <w:i/>
          <w:shd w:val="clear" w:color="auto" w:fill="FFFFFF"/>
        </w:rPr>
        <w:t>s</w:t>
      </w:r>
      <w:r w:rsidRPr="00AE0152">
        <w:rPr>
          <w:i/>
          <w:shd w:val="clear" w:color="auto" w:fill="FFFFFF"/>
        </w:rPr>
        <w:t xml:space="preserve">trong” </w:t>
      </w:r>
      <w:r w:rsidRPr="00AE0152">
        <w:rPr>
          <w:shd w:val="clear" w:color="auto" w:fill="FFFFFF"/>
        </w:rPr>
        <w:t xml:space="preserve">or </w:t>
      </w:r>
      <w:r w:rsidRPr="00AE0152">
        <w:rPr>
          <w:i/>
          <w:shd w:val="clear" w:color="auto" w:fill="FFFFFF"/>
        </w:rPr>
        <w:t>“</w:t>
      </w:r>
      <w:r w:rsidR="005B03A5">
        <w:rPr>
          <w:i/>
          <w:shd w:val="clear" w:color="auto" w:fill="FFFFFF"/>
        </w:rPr>
        <w:t>w</w:t>
      </w:r>
      <w:r w:rsidRPr="00AE0152">
        <w:rPr>
          <w:i/>
          <w:shd w:val="clear" w:color="auto" w:fill="FFFFFF"/>
        </w:rPr>
        <w:t>eak”</w:t>
      </w:r>
      <w:r w:rsidR="004E5B37">
        <w:rPr>
          <w:i/>
          <w:shd w:val="clear" w:color="auto" w:fill="FFFFFF"/>
        </w:rPr>
        <w:t>,</w:t>
      </w:r>
      <w:r w:rsidRPr="00AE0152">
        <w:rPr>
          <w:shd w:val="clear" w:color="auto" w:fill="FFFFFF"/>
        </w:rPr>
        <w:t xml:space="preserve"> within forest ecosystems has direct implications for community recovery and composition (Dayton et al. 1984, Reed and Foster 1984, Edwards 1998, </w:t>
      </w:r>
      <w:r w:rsidRPr="00AE0152">
        <w:rPr>
          <w:shd w:val="clear" w:color="auto" w:fill="FFFFFF"/>
        </w:rPr>
        <w:lastRenderedPageBreak/>
        <w:t xml:space="preserve">Clark et al. 2004). While </w:t>
      </w:r>
      <w:r w:rsidRPr="00AE0152">
        <w:rPr>
          <w:i/>
          <w:shd w:val="clear" w:color="auto" w:fill="FFFFFF"/>
        </w:rPr>
        <w:t>“Weak”</w:t>
      </w:r>
      <w:r w:rsidRPr="00AE0152">
        <w:rPr>
          <w:shd w:val="clear" w:color="auto" w:fill="FFFFFF"/>
        </w:rPr>
        <w:t xml:space="preserve"> disturbances may only remove canopies, </w:t>
      </w:r>
      <w:r w:rsidRPr="00AE0152">
        <w:rPr>
          <w:i/>
          <w:shd w:val="clear" w:color="auto" w:fill="FFFFFF"/>
        </w:rPr>
        <w:t>“Strong”</w:t>
      </w:r>
      <w:r w:rsidRPr="00AE0152">
        <w:rPr>
          <w:shd w:val="clear" w:color="auto" w:fill="FFFFFF"/>
        </w:rPr>
        <w:t xml:space="preserve"> disturbances have the ability to remove most or all individuals </w:t>
      </w:r>
      <w:r w:rsidR="005B03A5">
        <w:rPr>
          <w:shd w:val="clear" w:color="auto" w:fill="FFFFFF"/>
        </w:rPr>
        <w:t>from</w:t>
      </w:r>
      <w:r w:rsidR="005B03A5" w:rsidRPr="00AE0152">
        <w:rPr>
          <w:shd w:val="clear" w:color="auto" w:fill="FFFFFF"/>
        </w:rPr>
        <w:t xml:space="preserve"> </w:t>
      </w:r>
      <w:r w:rsidRPr="00AE0152">
        <w:rPr>
          <w:shd w:val="clear" w:color="auto" w:fill="FFFFFF"/>
        </w:rPr>
        <w:t xml:space="preserve">a system. </w:t>
      </w:r>
      <w:r w:rsidR="005B03A5">
        <w:rPr>
          <w:shd w:val="clear" w:color="auto" w:fill="FFFFFF"/>
        </w:rPr>
        <w:t>Consequently, t</w:t>
      </w:r>
      <w:r w:rsidRPr="00AE0152">
        <w:rPr>
          <w:shd w:val="clear" w:color="auto" w:fill="FFFFFF"/>
        </w:rPr>
        <w:t>he frequency (</w:t>
      </w:r>
      <w:r w:rsidRPr="00AE0152">
        <w:rPr>
          <w:i/>
          <w:shd w:val="clear" w:color="auto" w:fill="FFFFFF"/>
        </w:rPr>
        <w:t>Frequent</w:t>
      </w:r>
      <w:r w:rsidRPr="00AE0152">
        <w:rPr>
          <w:shd w:val="clear" w:color="auto" w:fill="FFFFFF"/>
        </w:rPr>
        <w:t xml:space="preserve"> or </w:t>
      </w:r>
      <w:r w:rsidRPr="00AE0152">
        <w:rPr>
          <w:i/>
          <w:shd w:val="clear" w:color="auto" w:fill="FFFFFF"/>
        </w:rPr>
        <w:t>Infrequent</w:t>
      </w:r>
      <w:r w:rsidRPr="00AE0152">
        <w:rPr>
          <w:shd w:val="clear" w:color="auto" w:fill="FFFFFF"/>
        </w:rPr>
        <w:t>) and magnitude (</w:t>
      </w:r>
      <w:r w:rsidRPr="00AE0152">
        <w:rPr>
          <w:i/>
          <w:shd w:val="clear" w:color="auto" w:fill="FFFFFF"/>
        </w:rPr>
        <w:t xml:space="preserve">Weak </w:t>
      </w:r>
      <w:r w:rsidRPr="00AE0152">
        <w:rPr>
          <w:shd w:val="clear" w:color="auto" w:fill="FFFFFF"/>
        </w:rPr>
        <w:t xml:space="preserve">or </w:t>
      </w:r>
      <w:r w:rsidRPr="00AE0152">
        <w:rPr>
          <w:i/>
          <w:shd w:val="clear" w:color="auto" w:fill="FFFFFF"/>
        </w:rPr>
        <w:t>Strong</w:t>
      </w:r>
      <w:r w:rsidRPr="00AE0152">
        <w:rPr>
          <w:shd w:val="clear" w:color="auto" w:fill="FFFFFF"/>
        </w:rPr>
        <w:t>) to which a disturbance persists can have contrasting consequences for forest community composition</w:t>
      </w:r>
      <w:r>
        <w:rPr>
          <w:shd w:val="clear" w:color="auto" w:fill="FFFFFF"/>
        </w:rPr>
        <w:t>,</w:t>
      </w:r>
      <w:r w:rsidRPr="00AE0152">
        <w:rPr>
          <w:shd w:val="clear" w:color="auto" w:fill="FFFFFF"/>
        </w:rPr>
        <w:t xml:space="preserve"> especially </w:t>
      </w:r>
      <w:r>
        <w:rPr>
          <w:shd w:val="clear" w:color="auto" w:fill="FFFFFF"/>
        </w:rPr>
        <w:t xml:space="preserve">in </w:t>
      </w:r>
      <w:r w:rsidRPr="00AE0152">
        <w:rPr>
          <w:shd w:val="clear" w:color="auto" w:fill="FFFFFF"/>
        </w:rPr>
        <w:t xml:space="preserve">systems where habitat-forming species are primary producers that organize as layers within the ecosystem. </w:t>
      </w:r>
    </w:p>
    <w:p w14:paraId="095D9819" w14:textId="1755A490" w:rsidR="00F47982" w:rsidRPr="00AE0152" w:rsidRDefault="00F47982" w:rsidP="00F47982">
      <w:pPr>
        <w:ind w:firstLine="720"/>
      </w:pPr>
      <w:r w:rsidRPr="00AE0152">
        <w:t>Much like terrestrial forests, kelp forest</w:t>
      </w:r>
      <w:r w:rsidR="00743844">
        <w:t>s</w:t>
      </w:r>
      <w:r w:rsidRPr="00AE0152">
        <w:t xml:space="preserve"> </w:t>
      </w:r>
      <w:r w:rsidR="00743844">
        <w:t xml:space="preserve">are </w:t>
      </w:r>
      <w:r w:rsidRPr="00AE0152">
        <w:t xml:space="preserve">dynamic and complex due to variable abiotic conditions paired with </w:t>
      </w:r>
      <w:r w:rsidR="00743844">
        <w:t xml:space="preserve">a variety of </w:t>
      </w:r>
      <w:r w:rsidRPr="00AE0152">
        <w:t>species’ unique life history characteristics (Abbott and Hollenberg 1974, Schiel and Foster 2015). Kelp forests along the coast of California</w:t>
      </w:r>
      <w:r w:rsidR="00743844">
        <w:t>, in particular,</w:t>
      </w:r>
      <w:r w:rsidRPr="00AE0152">
        <w:t xml:space="preserve"> can </w:t>
      </w:r>
      <w:r>
        <w:t xml:space="preserve">generally </w:t>
      </w:r>
      <w:r w:rsidRPr="00AE0152">
        <w:t>be divided into five stratified categories</w:t>
      </w:r>
      <w:r w:rsidR="00743844">
        <w:t>;</w:t>
      </w:r>
      <w:r w:rsidRPr="00AE0152">
        <w:t xml:space="preserve"> </w:t>
      </w:r>
      <w:r w:rsidRPr="00AE0152">
        <w:rPr>
          <w:b/>
          <w:bCs/>
        </w:rPr>
        <w:t>1) surface</w:t>
      </w:r>
      <w:r w:rsidRPr="00AE0152">
        <w:t xml:space="preserve"> </w:t>
      </w:r>
      <w:r w:rsidRPr="00AE0152">
        <w:rPr>
          <w:b/>
          <w:bCs/>
        </w:rPr>
        <w:t>canopies</w:t>
      </w:r>
      <w:r w:rsidRPr="00AE0152">
        <w:rPr>
          <w:i/>
          <w:iCs/>
        </w:rPr>
        <w:t xml:space="preserve"> </w:t>
      </w:r>
      <w:r w:rsidRPr="00AE0152">
        <w:t>supported primarily by</w:t>
      </w:r>
      <w:r w:rsidRPr="00AE0152">
        <w:rPr>
          <w:i/>
          <w:iCs/>
        </w:rPr>
        <w:t xml:space="preserve"> Macrocystis pyrifera, </w:t>
      </w:r>
      <w:r w:rsidRPr="00AE0152">
        <w:rPr>
          <w:b/>
          <w:bCs/>
        </w:rPr>
        <w:t>2) sub-canopies</w:t>
      </w:r>
      <w:r w:rsidRPr="00AE0152">
        <w:t xml:space="preserve"> supported primarily by the stipitate kelps </w:t>
      </w:r>
      <w:r w:rsidRPr="00AE0152">
        <w:rPr>
          <w:i/>
          <w:iCs/>
        </w:rPr>
        <w:t xml:space="preserve">Pterygophora californica </w:t>
      </w:r>
      <w:r w:rsidRPr="00AE0152">
        <w:t>and</w:t>
      </w:r>
      <w:r w:rsidRPr="00AE0152">
        <w:rPr>
          <w:i/>
          <w:iCs/>
        </w:rPr>
        <w:t xml:space="preserve"> Eklonia arborea, </w:t>
      </w:r>
      <w:r w:rsidRPr="00AE0152">
        <w:t xml:space="preserve">both of which occur up to 1-2 m above the substratum, </w:t>
      </w:r>
      <w:r w:rsidRPr="00AE0152">
        <w:rPr>
          <w:b/>
          <w:bCs/>
        </w:rPr>
        <w:t>3) understory algae</w:t>
      </w:r>
      <w:r w:rsidRPr="00AE0152">
        <w:t xml:space="preserve"> prostrate canopies supported primarily by the kelp </w:t>
      </w:r>
      <w:r w:rsidRPr="00AE0152">
        <w:rPr>
          <w:i/>
          <w:iCs/>
        </w:rPr>
        <w:t xml:space="preserve">Laminaria farlowii </w:t>
      </w:r>
      <w:r w:rsidRPr="00AE0152">
        <w:t xml:space="preserve">and the annual brown alga </w:t>
      </w:r>
      <w:r w:rsidRPr="00AE0152">
        <w:rPr>
          <w:i/>
          <w:iCs/>
        </w:rPr>
        <w:t>Desmarestia ligulata,</w:t>
      </w:r>
      <w:r w:rsidRPr="00AE0152">
        <w:t xml:space="preserve"> both of which lie on or &lt;1m above the substratum, </w:t>
      </w:r>
      <w:r w:rsidRPr="00AE0152">
        <w:rPr>
          <w:b/>
          <w:bCs/>
        </w:rPr>
        <w:t>4) red algae</w:t>
      </w:r>
      <w:r w:rsidRPr="00AE0152">
        <w:t xml:space="preserve"> supported by a diverse array of filamentous and foliose red and erect coralline algae, and </w:t>
      </w:r>
      <w:r w:rsidRPr="00AE0152">
        <w:rPr>
          <w:b/>
          <w:bCs/>
        </w:rPr>
        <w:t>5) encrusting</w:t>
      </w:r>
      <w:r w:rsidRPr="00AE0152">
        <w:rPr>
          <w:b/>
        </w:rPr>
        <w:t xml:space="preserve"> coralline algae</w:t>
      </w:r>
      <w:r w:rsidRPr="00AE0152">
        <w:t xml:space="preserve"> that adhere to the benthos and function as part of the substrate (Reed and Foster 1984, Dayton et al. 1984, Tegner and Dayton 1987, Schiel and Foster 2015). Each layer has the potential to shade the layer below it and exert a direct negative effect on that subsequent layer. Further, each layer may also impact the entire community through competition for space during settlement and recruitment events (Reed and Foster 1984, Dayton et al. 1984, Clark et al. 2004, Edwards and Connell 2012).</w:t>
      </w:r>
      <w:r w:rsidRPr="00AE0152">
        <w:rPr>
          <w:shd w:val="clear" w:color="auto" w:fill="FFFFFF"/>
        </w:rPr>
        <w:t xml:space="preserve"> In addition, seasonal fluctuations in abiotic conditions strongly impact the timing of benthic succession as well as algal growth and abundance (Edwards </w:t>
      </w:r>
      <w:r>
        <w:rPr>
          <w:shd w:val="clear" w:color="auto" w:fill="FFFFFF"/>
        </w:rPr>
        <w:t>1998</w:t>
      </w:r>
      <w:r w:rsidRPr="00AE0152">
        <w:rPr>
          <w:shd w:val="clear" w:color="auto" w:fill="FFFFFF"/>
        </w:rPr>
        <w:t xml:space="preserve">, Schiel and Foster 2015). This </w:t>
      </w:r>
      <w:r>
        <w:rPr>
          <w:shd w:val="clear" w:color="auto" w:fill="FFFFFF"/>
        </w:rPr>
        <w:t>interaction</w:t>
      </w:r>
      <w:r w:rsidRPr="00AE0152">
        <w:rPr>
          <w:shd w:val="clear" w:color="auto" w:fill="FFFFFF"/>
        </w:rPr>
        <w:t xml:space="preserve"> </w:t>
      </w:r>
      <w:r>
        <w:rPr>
          <w:shd w:val="clear" w:color="auto" w:fill="FFFFFF"/>
        </w:rPr>
        <w:t>between</w:t>
      </w:r>
      <w:r w:rsidRPr="00AE0152">
        <w:rPr>
          <w:shd w:val="clear" w:color="auto" w:fill="FFFFFF"/>
        </w:rPr>
        <w:t xml:space="preserve"> biotic and abiotic </w:t>
      </w:r>
      <w:r>
        <w:rPr>
          <w:shd w:val="clear" w:color="auto" w:fill="FFFFFF"/>
        </w:rPr>
        <w:t>factors</w:t>
      </w:r>
      <w:r w:rsidRPr="00AE0152">
        <w:rPr>
          <w:shd w:val="clear" w:color="auto" w:fill="FFFFFF"/>
        </w:rPr>
        <w:t xml:space="preserve"> creates a dynamic environment for species that photosynthesize (Dayton et al. 1984, Reed and Foster 1984</w:t>
      </w:r>
      <w:bookmarkStart w:id="64" w:name="_Hlk484445066"/>
      <w:r>
        <w:rPr>
          <w:shd w:val="clear" w:color="auto" w:fill="FFFFFF"/>
        </w:rPr>
        <w:t>, Clark et al. 2004</w:t>
      </w:r>
      <w:r w:rsidRPr="00AE0152">
        <w:rPr>
          <w:shd w:val="clear" w:color="auto" w:fill="FFFFFF"/>
        </w:rPr>
        <w:t>); however, the effects of disturbances on kelp forest ecosystems vary depending on their frequency and magnitude (Connell 1978</w:t>
      </w:r>
      <w:r>
        <w:rPr>
          <w:shd w:val="clear" w:color="auto" w:fill="FFFFFF"/>
        </w:rPr>
        <w:t>,</w:t>
      </w:r>
      <w:r w:rsidRPr="00172137">
        <w:rPr>
          <w:shd w:val="clear" w:color="auto" w:fill="FFFFFF"/>
        </w:rPr>
        <w:t xml:space="preserve"> </w:t>
      </w:r>
      <w:r w:rsidRPr="00AE0152">
        <w:rPr>
          <w:shd w:val="clear" w:color="auto" w:fill="FFFFFF"/>
        </w:rPr>
        <w:t xml:space="preserve">Souza 1979). </w:t>
      </w:r>
    </w:p>
    <w:p w14:paraId="66A09C65" w14:textId="2DEB9C96" w:rsidR="00F47982" w:rsidRPr="00AE0152" w:rsidRDefault="00F47982" w:rsidP="00F47982">
      <w:pPr>
        <w:ind w:firstLine="720"/>
        <w:rPr>
          <w:shd w:val="clear" w:color="auto" w:fill="FFFFFF"/>
        </w:rPr>
      </w:pPr>
      <w:r w:rsidRPr="00AE0152">
        <w:rPr>
          <w:shd w:val="clear" w:color="auto" w:fill="FFFFFF"/>
        </w:rPr>
        <w:t>Winter storms typically disturb kelp forest ecosystems through large swell and surge that physically remove surface canopies (</w:t>
      </w:r>
      <w:r>
        <w:rPr>
          <w:shd w:val="clear" w:color="auto" w:fill="FFFFFF"/>
        </w:rPr>
        <w:t>Seymour et al. 1989</w:t>
      </w:r>
      <w:r w:rsidRPr="00AE0152">
        <w:rPr>
          <w:shd w:val="clear" w:color="auto" w:fill="FFFFFF"/>
        </w:rPr>
        <w:t>). This process has been observed to subsequently increase understory algal abundances due to the absence of the competitive dominant canopy species</w:t>
      </w:r>
      <w:r w:rsidR="00743844">
        <w:rPr>
          <w:shd w:val="clear" w:color="auto" w:fill="FFFFFF"/>
        </w:rPr>
        <w:t>,</w:t>
      </w:r>
      <w:r w:rsidRPr="00AE0152">
        <w:rPr>
          <w:shd w:val="clear" w:color="auto" w:fill="FFFFFF"/>
        </w:rPr>
        <w:t xml:space="preserve"> </w:t>
      </w:r>
      <w:r w:rsidRPr="00AE0152">
        <w:rPr>
          <w:i/>
          <w:iCs/>
          <w:shd w:val="clear" w:color="auto" w:fill="FFFFFF"/>
        </w:rPr>
        <w:t>Macrocystis</w:t>
      </w:r>
      <w:r w:rsidRPr="00AE0152">
        <w:rPr>
          <w:shd w:val="clear" w:color="auto" w:fill="FFFFFF"/>
        </w:rPr>
        <w:t xml:space="preserve"> (Reed and Foster 1984, Dayton et al 1984</w:t>
      </w:r>
      <w:r>
        <w:rPr>
          <w:shd w:val="clear" w:color="auto" w:fill="FFFFFF"/>
        </w:rPr>
        <w:t xml:space="preserve">, Edwards </w:t>
      </w:r>
      <w:r>
        <w:rPr>
          <w:shd w:val="clear" w:color="auto" w:fill="FFFFFF"/>
        </w:rPr>
        <w:lastRenderedPageBreak/>
        <w:t>1998</w:t>
      </w:r>
      <w:r w:rsidRPr="00AE0152">
        <w:rPr>
          <w:shd w:val="clear" w:color="auto" w:fill="FFFFFF"/>
        </w:rPr>
        <w:t xml:space="preserve">).  However, once </w:t>
      </w:r>
      <w:r w:rsidRPr="00AE0152">
        <w:rPr>
          <w:i/>
          <w:iCs/>
          <w:shd w:val="clear" w:color="auto" w:fill="FFFFFF"/>
        </w:rPr>
        <w:t>Macrocystis</w:t>
      </w:r>
      <w:r w:rsidRPr="00AE0152">
        <w:rPr>
          <w:shd w:val="clear" w:color="auto" w:fill="FFFFFF"/>
        </w:rPr>
        <w:t xml:space="preserve"> canopies recover, the ecosystem typically </w:t>
      </w:r>
      <w:r w:rsidR="00743844">
        <w:rPr>
          <w:shd w:val="clear" w:color="auto" w:fill="FFFFFF"/>
        </w:rPr>
        <w:t>returns</w:t>
      </w:r>
      <w:r w:rsidR="00743844" w:rsidRPr="00AE0152">
        <w:rPr>
          <w:shd w:val="clear" w:color="auto" w:fill="FFFFFF"/>
        </w:rPr>
        <w:t xml:space="preserve"> </w:t>
      </w:r>
      <w:r w:rsidRPr="00AE0152">
        <w:rPr>
          <w:shd w:val="clear" w:color="auto" w:fill="FFFFFF"/>
        </w:rPr>
        <w:t>to an equilibrium state (Dayton et al. 1984; Edwards and Hernandez-Carmona 2005). In contrast, after a El Niño Southern Oscillation (ENSO) event</w:t>
      </w:r>
      <w:r w:rsidR="00743844">
        <w:rPr>
          <w:shd w:val="clear" w:color="auto" w:fill="FFFFFF"/>
        </w:rPr>
        <w:t>s</w:t>
      </w:r>
      <w:r w:rsidRPr="00AE0152">
        <w:rPr>
          <w:shd w:val="clear" w:color="auto" w:fill="FFFFFF"/>
        </w:rPr>
        <w:t xml:space="preserve">, which </w:t>
      </w:r>
      <w:r w:rsidR="00743844">
        <w:rPr>
          <w:shd w:val="clear" w:color="auto" w:fill="FFFFFF"/>
        </w:rPr>
        <w:t>are</w:t>
      </w:r>
      <w:r w:rsidRPr="00AE0152">
        <w:rPr>
          <w:shd w:val="clear" w:color="auto" w:fill="FFFFFF"/>
        </w:rPr>
        <w:t xml:space="preserve"> characterized</w:t>
      </w:r>
      <w:r w:rsidR="00743844">
        <w:rPr>
          <w:shd w:val="clear" w:color="auto" w:fill="FFFFFF"/>
        </w:rPr>
        <w:t>, in part,</w:t>
      </w:r>
      <w:r w:rsidRPr="00AE0152">
        <w:rPr>
          <w:shd w:val="clear" w:color="auto" w:fill="FFFFFF"/>
        </w:rPr>
        <w:t xml:space="preserve"> by frequent and strong storm disturbance events during winter months, </w:t>
      </w:r>
      <w:r w:rsidRPr="00AE0152">
        <w:rPr>
          <w:i/>
          <w:iCs/>
          <w:shd w:val="clear" w:color="auto" w:fill="FFFFFF"/>
        </w:rPr>
        <w:t>Macrocystis</w:t>
      </w:r>
      <w:r w:rsidRPr="00AE0152">
        <w:rPr>
          <w:shd w:val="clear" w:color="auto" w:fill="FFFFFF"/>
        </w:rPr>
        <w:t xml:space="preserve"> canopies typically remain absent or at low abundances over large areas of coastline (Edwards 2004</w:t>
      </w:r>
      <w:r>
        <w:rPr>
          <w:shd w:val="clear" w:color="auto" w:fill="FFFFFF"/>
        </w:rPr>
        <w:t>, Edwards and Estes 2006</w:t>
      </w:r>
      <w:r w:rsidRPr="00AE0152">
        <w:rPr>
          <w:shd w:val="clear" w:color="auto" w:fill="FFFFFF"/>
        </w:rPr>
        <w:t>). Loss of this habitat- and canopy-forming species due to ENSO conditions can persist from weeks to decades depending on the degree to which associated perturbations suppress new or dormant developing microscopic stages (Edwards 2004, Edwards and Hernandez-Carmona 2005)</w:t>
      </w:r>
      <w:bookmarkEnd w:id="64"/>
      <w:r w:rsidRPr="00AE0152">
        <w:rPr>
          <w:color w:val="000000"/>
        </w:rPr>
        <w:t>. In addition to short-term or punctuated storm conditions, warm water can negatively impact the growth and health of individual algal species (</w:t>
      </w:r>
      <w:r>
        <w:rPr>
          <w:color w:val="000000"/>
        </w:rPr>
        <w:t>Zimmerman and Kremer 1984</w:t>
      </w:r>
      <w:r w:rsidRPr="00AE0152">
        <w:rPr>
          <w:color w:val="000000"/>
        </w:rPr>
        <w:t xml:space="preserve">).  </w:t>
      </w:r>
      <w:r w:rsidRPr="00AE0152">
        <w:t xml:space="preserve">The </w:t>
      </w:r>
      <w:r w:rsidR="003E48EB">
        <w:t>1997</w:t>
      </w:r>
      <w:r>
        <w:t>-1998</w:t>
      </w:r>
      <w:r w:rsidRPr="00AE0152">
        <w:t xml:space="preserve"> ENSO, for example, caused widespread </w:t>
      </w:r>
      <w:r w:rsidRPr="00AE0152">
        <w:rPr>
          <w:i/>
          <w:iCs/>
        </w:rPr>
        <w:t>Macrocystis</w:t>
      </w:r>
      <w:r w:rsidRPr="00AE0152">
        <w:t xml:space="preserve"> loss across its native range in California and Baja California; the magnitude of these impacts varied greatly among latitudes and the level of wave exposure (Edwards and Estes 2006). Thus, the strength of a disturbance must be </w:t>
      </w:r>
      <w:r w:rsidR="001A687E" w:rsidRPr="00AE0152">
        <w:t>considered</w:t>
      </w:r>
      <w:r w:rsidRPr="00AE0152">
        <w:t xml:space="preserve"> when </w:t>
      </w:r>
      <w:r w:rsidR="00743844">
        <w:t>examining</w:t>
      </w:r>
      <w:r w:rsidR="00743844" w:rsidRPr="00AE0152">
        <w:t xml:space="preserve"> </w:t>
      </w:r>
      <w:r w:rsidRPr="00AE0152">
        <w:t>the resilience and recovery of kelp forest ecosystems</w:t>
      </w:r>
      <w:r w:rsidR="00743844">
        <w:t>,</w:t>
      </w:r>
      <w:r w:rsidRPr="00AE0152">
        <w:t xml:space="preserve"> as the ecological implications have yet to be fully understood (Connell et al. 1974, Turner and Dale 1998). </w:t>
      </w:r>
    </w:p>
    <w:p w14:paraId="3A9CBA10" w14:textId="0103DA08" w:rsidR="00F47982" w:rsidRPr="00AE0152" w:rsidRDefault="00F47982" w:rsidP="00F47982">
      <w:pPr>
        <w:ind w:firstLine="360"/>
        <w:rPr>
          <w:color w:val="000000"/>
        </w:rPr>
      </w:pPr>
      <w:r w:rsidRPr="00AE0152">
        <w:t>Understanding the effects of large, infrequent disturbances (LIDs) provides ecologists with the opportunity to examine an ecosystem under unique extreme circumstances (Turner and Dale 1998).  A study by Edwards (2004) investigated scale-dependency in disturbance impacts in kelp forests at 90 sites, spanning from Baja California Mexico to Central California USA. Over this large geographic range, the large 1997-1998 ENSO had variable impacts on kelp forest community resilience and recovery. For example, the kelp forests were severely disturbed in Baja and Southern California, but not in central California</w:t>
      </w:r>
      <w:r w:rsidR="003E48EB">
        <w:t>;</w:t>
      </w:r>
      <w:r w:rsidRPr="00AE0152">
        <w:t xml:space="preserve"> while recovery of these forests was rapid (occurring within six months) in southern California</w:t>
      </w:r>
      <w:r w:rsidR="003E48EB">
        <w:t>,</w:t>
      </w:r>
      <w:r w:rsidRPr="00AE0152">
        <w:t xml:space="preserve"> but </w:t>
      </w:r>
      <w:r w:rsidR="003E48EB">
        <w:t xml:space="preserve">was </w:t>
      </w:r>
      <w:r w:rsidRPr="00AE0152">
        <w:t>slow (</w:t>
      </w:r>
      <w:r w:rsidR="003E48EB">
        <w:t>up to</w:t>
      </w:r>
      <w:r w:rsidR="003E48EB" w:rsidRPr="00AE0152">
        <w:t xml:space="preserve"> </w:t>
      </w:r>
      <w:r w:rsidRPr="00AE0152">
        <w:t xml:space="preserve">two years) in some locations in Baja California. Some of the differences in recovery times may have been due to physiological differences among the </w:t>
      </w:r>
      <w:r w:rsidRPr="00AE0152">
        <w:rPr>
          <w:i/>
          <w:iCs/>
        </w:rPr>
        <w:t>Macrocystis</w:t>
      </w:r>
      <w:r w:rsidRPr="00AE0152">
        <w:t xml:space="preserve"> populations; </w:t>
      </w:r>
      <w:r w:rsidRPr="00AE0152">
        <w:rPr>
          <w:i/>
        </w:rPr>
        <w:t xml:space="preserve">Macrocystis </w:t>
      </w:r>
      <w:r w:rsidRPr="00AE0152">
        <w:t xml:space="preserve">exhibits ecotypic adaptation such that populations in cooler waters may become nutrient limited at higher nitrate levels than populations in warmer waters (Kopczak et al. 1991). </w:t>
      </w:r>
      <w:r w:rsidRPr="00AE0152">
        <w:rPr>
          <w:color w:val="000000"/>
        </w:rPr>
        <w:t xml:space="preserve">Central California is characterized as having lower water temperatures, higher nutrients, and larger waves (Edwards and Estes 2006). In contrast, southern California experiences greater variation in temperature and nutrients, and thus affecting recovery time (Reed et al. 2011). How the understory algal </w:t>
      </w:r>
      <w:r w:rsidRPr="00AE0152">
        <w:rPr>
          <w:color w:val="000000"/>
        </w:rPr>
        <w:lastRenderedPageBreak/>
        <w:t xml:space="preserve">communities were impacted and recovered is still unclear; as they are also susceptible to differing levels of disturbance (Reed and Foster 1984, Clark et al. 2004, </w:t>
      </w:r>
      <w:r>
        <w:rPr>
          <w:color w:val="000000"/>
        </w:rPr>
        <w:t>T. McHugh</w:t>
      </w:r>
      <w:r w:rsidRPr="00AE0152">
        <w:rPr>
          <w:color w:val="000000"/>
        </w:rPr>
        <w:t xml:space="preserve"> pers. obs).</w:t>
      </w:r>
    </w:p>
    <w:p w14:paraId="299ADCD1" w14:textId="7BBE4965" w:rsidR="00F47982" w:rsidRPr="00AE0152" w:rsidRDefault="00F47982" w:rsidP="00F47982">
      <w:pPr>
        <w:ind w:firstLine="720"/>
        <w:rPr>
          <w:color w:val="000000"/>
        </w:rPr>
      </w:pPr>
      <w:r w:rsidRPr="00AE0152">
        <w:t xml:space="preserve">Historically, many subtidal kelp forest studies have focused on the effects of canopy loss on sub-canopy and understory algal layers (Reed and Foster 1984, Dayton et al. 1984, Tegner and Dayton 1987, Edwards 1998, Clark et al. 2004).  However, little attention has focused on the </w:t>
      </w:r>
      <w:r>
        <w:t xml:space="preserve">physiological </w:t>
      </w:r>
      <w:r w:rsidRPr="00E213C8">
        <w:t>responses</w:t>
      </w:r>
      <w:r w:rsidRPr="00AE0152">
        <w:t xml:space="preserve"> </w:t>
      </w:r>
      <w:r>
        <w:t>within</w:t>
      </w:r>
      <w:r w:rsidRPr="00AE0152">
        <w:t xml:space="preserve"> the diverse group of red algae found beneath the canopy, sub-canopy, and understory algal layers. In a study investigating how shading and benthic light levels structure red algal assemblages, Clark et al. (2004) performed a series of experimental surface and sub-canopy manipulations in Stillwater Cove, Carmel Bay, California, USA over the course of two years</w:t>
      </w:r>
      <w:r w:rsidRPr="00211A2E">
        <w:t xml:space="preserve">. </w:t>
      </w:r>
      <w:r w:rsidRPr="00E213C8">
        <w:rPr>
          <w:rStyle w:val="CommentReference"/>
          <w:sz w:val="24"/>
          <w:szCs w:val="24"/>
        </w:rPr>
        <w:t xml:space="preserve">During this study, Clark et al. observed differences in </w:t>
      </w:r>
      <w:r w:rsidRPr="00211A2E">
        <w:rPr>
          <w:color w:val="000000"/>
        </w:rPr>
        <w:t>red algae</w:t>
      </w:r>
      <w:r w:rsidRPr="00AE0152">
        <w:rPr>
          <w:color w:val="000000"/>
        </w:rPr>
        <w:t xml:space="preserve"> abundances and community composition within different canopy manipulation (removal) treatments. Subsequently, they grouped red algae into categories based on their response to each treatment: </w:t>
      </w:r>
      <w:r w:rsidRPr="00AE0152">
        <w:rPr>
          <w:iCs/>
          <w:color w:val="000000"/>
        </w:rPr>
        <w:t>high, intermediate</w:t>
      </w:r>
      <w:r w:rsidRPr="00AE0152">
        <w:rPr>
          <w:color w:val="000000"/>
        </w:rPr>
        <w:t xml:space="preserve">, and </w:t>
      </w:r>
      <w:r w:rsidRPr="00AE0152">
        <w:rPr>
          <w:iCs/>
          <w:color w:val="000000"/>
        </w:rPr>
        <w:t>low light-</w:t>
      </w:r>
      <w:r w:rsidRPr="00AE0152">
        <w:rPr>
          <w:color w:val="000000"/>
        </w:rPr>
        <w:t xml:space="preserve">adapted. Results suggested that total red algal abundances fluctuated seasonally, reaching maximum coverage on the benthos in the Spring, decreasing throughout the </w:t>
      </w:r>
      <w:r w:rsidR="00211A2E">
        <w:rPr>
          <w:color w:val="000000"/>
        </w:rPr>
        <w:t>S</w:t>
      </w:r>
      <w:r w:rsidRPr="00AE0152">
        <w:rPr>
          <w:color w:val="000000"/>
        </w:rPr>
        <w:t xml:space="preserve">ummer, then reaching a minimum by the Winter (Clark et al. 2004). Nonetheless, the underlying process that governed this process remains unclear. Prior work suggests phenotypic plasticity among species (i.e. adaptation to different light regimes), but these studies have not addressed potential photosynthetic differences among the algae directly. </w:t>
      </w:r>
    </w:p>
    <w:p w14:paraId="35161212" w14:textId="2A26C6E5" w:rsidR="00F47982" w:rsidRPr="00AE0152" w:rsidRDefault="00F47982" w:rsidP="00F47982">
      <w:pPr>
        <w:ind w:firstLine="720"/>
        <w:rPr>
          <w:color w:val="000000"/>
        </w:rPr>
      </w:pPr>
      <w:r>
        <w:rPr>
          <w:color w:val="000000"/>
        </w:rPr>
        <w:t>To fill the knowledge gaps in our understanding of canopy impacts</w:t>
      </w:r>
      <w:r w:rsidR="00211A2E">
        <w:rPr>
          <w:color w:val="000000"/>
        </w:rPr>
        <w:t xml:space="preserve"> </w:t>
      </w:r>
      <w:r>
        <w:rPr>
          <w:color w:val="000000"/>
        </w:rPr>
        <w:t>on red algal assemblages</w:t>
      </w:r>
      <w:r w:rsidRPr="00AE0152">
        <w:rPr>
          <w:color w:val="000000"/>
        </w:rPr>
        <w:t xml:space="preserve">, our </w:t>
      </w:r>
      <w:r w:rsidRPr="00AE0152">
        <w:t xml:space="preserve">study incorporates red algae photophysiology as a possible explanation for differences in red algae community structure following disturbances to the kelp canopies. </w:t>
      </w:r>
      <w:bookmarkStart w:id="65" w:name="_Hlk484444803"/>
      <w:r w:rsidRPr="00AE0152">
        <w:rPr>
          <w:color w:val="000000"/>
        </w:rPr>
        <w:t xml:space="preserve">The </w:t>
      </w:r>
      <w:r>
        <w:rPr>
          <w:color w:val="000000"/>
        </w:rPr>
        <w:t xml:space="preserve">overarching </w:t>
      </w:r>
      <w:r w:rsidRPr="00AE0152">
        <w:rPr>
          <w:color w:val="000000"/>
        </w:rPr>
        <w:t xml:space="preserve">goal of this study is to better understand how red algae respond to disturbance-induced changes in the light environment (i.e. canopy shading) using a photophysiological approach. </w:t>
      </w:r>
      <w:r>
        <w:rPr>
          <w:color w:val="000000"/>
        </w:rPr>
        <w:t xml:space="preserve">Specifically, </w:t>
      </w:r>
      <w:r w:rsidR="006B401B">
        <w:rPr>
          <w:color w:val="000000"/>
        </w:rPr>
        <w:t>I</w:t>
      </w:r>
      <w:r w:rsidR="006B401B" w:rsidRPr="00AE0152">
        <w:rPr>
          <w:color w:val="000000"/>
        </w:rPr>
        <w:t xml:space="preserve"> </w:t>
      </w:r>
      <w:r w:rsidRPr="00AE0152">
        <w:rPr>
          <w:color w:val="000000"/>
        </w:rPr>
        <w:t xml:space="preserve">addressed the following questions: </w:t>
      </w:r>
    </w:p>
    <w:p w14:paraId="2AC015B5" w14:textId="77777777" w:rsidR="004C4E27" w:rsidRDefault="004C4E27" w:rsidP="00F47982">
      <w:pPr>
        <w:rPr>
          <w:b/>
          <w:bCs/>
          <w:i/>
          <w:iCs/>
        </w:rPr>
      </w:pPr>
    </w:p>
    <w:p w14:paraId="1EF004CC" w14:textId="77777777" w:rsidR="009B5EFC" w:rsidRPr="009B5EFC" w:rsidRDefault="009B5EFC" w:rsidP="009B5EFC">
      <w:pPr>
        <w:rPr>
          <w:b/>
          <w:bCs/>
          <w:i/>
          <w:iCs/>
        </w:rPr>
      </w:pPr>
      <w:r w:rsidRPr="009B5EFC">
        <w:rPr>
          <w:b/>
          <w:bCs/>
          <w:i/>
          <w:iCs/>
        </w:rPr>
        <w:t>Question 1: How do infrequent and frequent disturbances to kelp canopies impact red algal community assemblages, and does benthic cover vary among red algal species and/or between geographic locations?</w:t>
      </w:r>
    </w:p>
    <w:p w14:paraId="78F4C259" w14:textId="77777777" w:rsidR="009C0229" w:rsidRPr="0039134B" w:rsidRDefault="009C0229" w:rsidP="009B5EFC">
      <w:pPr>
        <w:numPr>
          <w:ilvl w:val="1"/>
          <w:numId w:val="39"/>
        </w:numPr>
        <w:rPr>
          <w:bCs/>
          <w:i/>
          <w:iCs/>
        </w:rPr>
      </w:pPr>
      <w:r w:rsidRPr="009B5EFC">
        <w:rPr>
          <w:b/>
          <w:bCs/>
          <w:i/>
          <w:iCs/>
        </w:rPr>
        <w:t xml:space="preserve">Hypothesis 1a: </w:t>
      </w:r>
      <w:r w:rsidRPr="0039134B">
        <w:rPr>
          <w:bCs/>
          <w:i/>
          <w:iCs/>
        </w:rPr>
        <w:t>Red algal benthic cover will be greatest in treatments with the maximum level of disturbance (Frequent-Strong) and lowest in unmanipulated treatments.</w:t>
      </w:r>
    </w:p>
    <w:p w14:paraId="60D0D208" w14:textId="34456B77" w:rsidR="009C0229" w:rsidRDefault="009C0229" w:rsidP="009B5EFC">
      <w:pPr>
        <w:numPr>
          <w:ilvl w:val="1"/>
          <w:numId w:val="39"/>
        </w:numPr>
        <w:rPr>
          <w:bCs/>
          <w:i/>
          <w:iCs/>
        </w:rPr>
      </w:pPr>
      <w:r w:rsidRPr="009B5EFC">
        <w:rPr>
          <w:b/>
          <w:bCs/>
          <w:i/>
          <w:iCs/>
        </w:rPr>
        <w:lastRenderedPageBreak/>
        <w:t xml:space="preserve">Hypothesis 1b: </w:t>
      </w:r>
      <w:r w:rsidRPr="0039134B">
        <w:rPr>
          <w:bCs/>
          <w:i/>
          <w:iCs/>
        </w:rPr>
        <w:t xml:space="preserve">The impact of disturbances </w:t>
      </w:r>
      <w:r w:rsidR="00580B97">
        <w:rPr>
          <w:bCs/>
          <w:i/>
          <w:iCs/>
        </w:rPr>
        <w:t xml:space="preserve">will </w:t>
      </w:r>
      <w:r w:rsidRPr="0039134B">
        <w:rPr>
          <w:bCs/>
          <w:i/>
          <w:iCs/>
        </w:rPr>
        <w:t xml:space="preserve">differ between </w:t>
      </w:r>
      <w:r w:rsidR="005511FB">
        <w:rPr>
          <w:bCs/>
          <w:i/>
          <w:iCs/>
        </w:rPr>
        <w:t>geographic locations.</w:t>
      </w:r>
    </w:p>
    <w:p w14:paraId="486E4145" w14:textId="77777777" w:rsidR="00815B4E" w:rsidRPr="0039134B" w:rsidRDefault="00815B4E" w:rsidP="005511FB">
      <w:pPr>
        <w:ind w:left="1440"/>
        <w:rPr>
          <w:bCs/>
          <w:i/>
          <w:iCs/>
        </w:rPr>
      </w:pPr>
    </w:p>
    <w:p w14:paraId="461666EE" w14:textId="7E793DCC" w:rsidR="009B5EFC" w:rsidRPr="009B5EFC" w:rsidRDefault="009B5EFC" w:rsidP="009B5EFC">
      <w:pPr>
        <w:rPr>
          <w:b/>
          <w:bCs/>
          <w:i/>
          <w:iCs/>
        </w:rPr>
      </w:pPr>
      <w:r w:rsidRPr="009B5EFC">
        <w:rPr>
          <w:b/>
          <w:bCs/>
          <w:i/>
          <w:iCs/>
        </w:rPr>
        <w:t xml:space="preserve">Question 2: Do red algae differ in </w:t>
      </w:r>
      <w:r w:rsidR="00815B4E">
        <w:rPr>
          <w:b/>
          <w:bCs/>
          <w:i/>
          <w:iCs/>
        </w:rPr>
        <w:t xml:space="preserve">their </w:t>
      </w:r>
      <w:r w:rsidRPr="009B5EFC">
        <w:rPr>
          <w:b/>
          <w:bCs/>
          <w:i/>
          <w:iCs/>
        </w:rPr>
        <w:t>light adaptations, and do they change seasonally?</w:t>
      </w:r>
    </w:p>
    <w:p w14:paraId="6477931F" w14:textId="0805EDCF" w:rsidR="009C0229" w:rsidRPr="009B5EFC" w:rsidRDefault="009C0229" w:rsidP="009B5EFC">
      <w:pPr>
        <w:numPr>
          <w:ilvl w:val="1"/>
          <w:numId w:val="40"/>
        </w:numPr>
        <w:rPr>
          <w:b/>
          <w:bCs/>
          <w:i/>
          <w:iCs/>
        </w:rPr>
      </w:pPr>
      <w:r w:rsidRPr="009B5EFC">
        <w:rPr>
          <w:b/>
          <w:bCs/>
          <w:i/>
          <w:iCs/>
        </w:rPr>
        <w:t xml:space="preserve">Hypothesis 2a: </w:t>
      </w:r>
      <w:r w:rsidRPr="0039134B">
        <w:rPr>
          <w:bCs/>
          <w:i/>
          <w:iCs/>
        </w:rPr>
        <w:t>Species that recruit in the treatments with the maximum level of disturbance (Frequent-Strong) will exhibit high-light adaptation characteristic</w:t>
      </w:r>
      <w:r w:rsidR="00815B4E">
        <w:rPr>
          <w:bCs/>
          <w:i/>
          <w:iCs/>
        </w:rPr>
        <w:t>.</w:t>
      </w:r>
    </w:p>
    <w:p w14:paraId="5A540438" w14:textId="1B141032" w:rsidR="009C0229" w:rsidRPr="0039134B" w:rsidRDefault="009C0229" w:rsidP="009B5EFC">
      <w:pPr>
        <w:numPr>
          <w:ilvl w:val="1"/>
          <w:numId w:val="40"/>
        </w:numPr>
        <w:rPr>
          <w:bCs/>
          <w:i/>
          <w:iCs/>
        </w:rPr>
      </w:pPr>
      <w:r w:rsidRPr="009B5EFC">
        <w:rPr>
          <w:b/>
          <w:bCs/>
          <w:i/>
          <w:iCs/>
        </w:rPr>
        <w:t xml:space="preserve">Hypothesis 2b: </w:t>
      </w:r>
      <w:r w:rsidRPr="0039134B">
        <w:rPr>
          <w:bCs/>
          <w:i/>
          <w:iCs/>
        </w:rPr>
        <w:t>Species light adaptations will fluctuate seasonally; maximum in Spring, and minimum in Winter</w:t>
      </w:r>
      <w:r w:rsidR="00815B4E">
        <w:rPr>
          <w:bCs/>
          <w:i/>
          <w:iCs/>
        </w:rPr>
        <w:t>.</w:t>
      </w:r>
    </w:p>
    <w:bookmarkEnd w:id="65"/>
    <w:p w14:paraId="3BD92E42" w14:textId="77777777" w:rsidR="00F47982" w:rsidRDefault="00F47982" w:rsidP="00F47982">
      <w:pPr>
        <w:jc w:val="center"/>
        <w:rPr>
          <w:b/>
          <w:bCs/>
          <w:color w:val="000000"/>
        </w:rPr>
      </w:pPr>
    </w:p>
    <w:p w14:paraId="21DE9AD3" w14:textId="77777777" w:rsidR="004C4EF0" w:rsidRDefault="004C4EF0" w:rsidP="00F47982">
      <w:pPr>
        <w:jc w:val="center"/>
        <w:rPr>
          <w:b/>
          <w:bCs/>
          <w:color w:val="000000"/>
        </w:rPr>
      </w:pPr>
    </w:p>
    <w:p w14:paraId="32F565A5" w14:textId="688F975E" w:rsidR="004C4EF0" w:rsidRPr="00AE0152" w:rsidRDefault="00F47982" w:rsidP="004C4EF0">
      <w:pPr>
        <w:jc w:val="center"/>
        <w:rPr>
          <w:b/>
          <w:bCs/>
          <w:color w:val="000000"/>
        </w:rPr>
      </w:pPr>
      <w:r w:rsidRPr="00AE0152">
        <w:rPr>
          <w:b/>
          <w:bCs/>
          <w:color w:val="000000"/>
        </w:rPr>
        <w:t>METHODS</w:t>
      </w:r>
    </w:p>
    <w:p w14:paraId="55BF3040" w14:textId="77777777" w:rsidR="004C4EF0" w:rsidRDefault="004C4EF0" w:rsidP="00F47982">
      <w:pPr>
        <w:jc w:val="center"/>
        <w:rPr>
          <w:bCs/>
          <w:color w:val="000000"/>
        </w:rPr>
      </w:pPr>
    </w:p>
    <w:p w14:paraId="78C9ECAA" w14:textId="13704978" w:rsidR="00F47982" w:rsidRPr="004C4EF0" w:rsidRDefault="00F47982" w:rsidP="00F47982">
      <w:pPr>
        <w:jc w:val="center"/>
        <w:rPr>
          <w:bCs/>
          <w:color w:val="000000"/>
        </w:rPr>
      </w:pPr>
      <w:r w:rsidRPr="004C4EF0">
        <w:rPr>
          <w:bCs/>
          <w:color w:val="000000"/>
        </w:rPr>
        <w:t>System and Study Species</w:t>
      </w:r>
    </w:p>
    <w:p w14:paraId="75892AB8" w14:textId="77777777" w:rsidR="00F47982" w:rsidRPr="004C4EF0" w:rsidRDefault="00F47982" w:rsidP="00F47982">
      <w:pPr>
        <w:jc w:val="center"/>
        <w:rPr>
          <w:bCs/>
          <w:i/>
          <w:iCs/>
          <w:color w:val="000000"/>
        </w:rPr>
      </w:pPr>
      <w:r w:rsidRPr="004C4EF0">
        <w:rPr>
          <w:bCs/>
          <w:i/>
          <w:iCs/>
          <w:color w:val="000000"/>
        </w:rPr>
        <w:t>System</w:t>
      </w:r>
    </w:p>
    <w:p w14:paraId="2A38C384" w14:textId="42A1E4BA" w:rsidR="00F47982" w:rsidRPr="00AE0152" w:rsidRDefault="00F47982" w:rsidP="00F47982">
      <w:pPr>
        <w:widowControl w:val="0"/>
        <w:autoSpaceDE w:val="0"/>
        <w:autoSpaceDN w:val="0"/>
        <w:adjustRightInd w:val="0"/>
        <w:ind w:firstLine="720"/>
      </w:pPr>
      <w:r w:rsidRPr="00AE0152">
        <w:rPr>
          <w:color w:val="000000"/>
        </w:rPr>
        <w:t xml:space="preserve">This study took place in two biogeographically distinct </w:t>
      </w:r>
      <w:r w:rsidR="005511FB">
        <w:rPr>
          <w:color w:val="000000"/>
        </w:rPr>
        <w:t>geographic locations</w:t>
      </w:r>
      <w:r w:rsidR="005511FB" w:rsidRPr="00AE0152">
        <w:rPr>
          <w:color w:val="000000"/>
        </w:rPr>
        <w:t xml:space="preserve"> </w:t>
      </w:r>
      <w:r w:rsidRPr="00AE0152">
        <w:rPr>
          <w:color w:val="000000"/>
        </w:rPr>
        <w:t xml:space="preserve">in California that experience differences in oceanographic conditions and </w:t>
      </w:r>
      <w:r w:rsidR="002C6391">
        <w:rPr>
          <w:color w:val="000000"/>
        </w:rPr>
        <w:t xml:space="preserve">that </w:t>
      </w:r>
      <w:r w:rsidRPr="00AE0152">
        <w:rPr>
          <w:color w:val="000000"/>
        </w:rPr>
        <w:t>have been historically targeted by researchers investigating kelp forest community composition following disturbances (e.g. Dayton et al. 1984</w:t>
      </w:r>
      <w:r>
        <w:rPr>
          <w:color w:val="000000"/>
        </w:rPr>
        <w:t xml:space="preserve">, </w:t>
      </w:r>
      <w:r w:rsidRPr="00AE0152">
        <w:rPr>
          <w:color w:val="000000"/>
        </w:rPr>
        <w:t xml:space="preserve">Reed and Foster 1984). The specific study </w:t>
      </w:r>
      <w:r w:rsidR="005511FB">
        <w:rPr>
          <w:color w:val="000000"/>
        </w:rPr>
        <w:t>locations</w:t>
      </w:r>
      <w:r w:rsidR="005511FB" w:rsidRPr="00AE0152">
        <w:rPr>
          <w:color w:val="000000"/>
        </w:rPr>
        <w:t xml:space="preserve"> </w:t>
      </w:r>
      <w:r w:rsidRPr="00AE0152">
        <w:rPr>
          <w:color w:val="000000"/>
        </w:rPr>
        <w:t xml:space="preserve">are Point Loma, southern California (32.693629 N, 117.260857 W) and Carmel Bay, central California </w:t>
      </w:r>
      <w:r w:rsidRPr="00AE0152">
        <w:t>(36.541936 N, 121.952999 W)</w:t>
      </w:r>
      <w:r w:rsidRPr="00AE0152">
        <w:rPr>
          <w:color w:val="000000"/>
        </w:rPr>
        <w:t>; hereafter Point Loma and Carmel Bay.</w:t>
      </w:r>
      <w:r w:rsidRPr="00AE0152">
        <w:t xml:space="preserve"> The two </w:t>
      </w:r>
      <w:r w:rsidR="005511FB">
        <w:t>locations</w:t>
      </w:r>
      <w:r w:rsidR="005511FB" w:rsidRPr="00AE0152">
        <w:t xml:space="preserve"> </w:t>
      </w:r>
      <w:r w:rsidRPr="00AE0152">
        <w:t xml:space="preserve">of study allowed us to collaborate with multiple partners (San Diego State University, UC Santa Cruz, UC Davis, Moss Landing Marine Laboratories, Monterey Bay Aquarium) to examine the impacts of prolonged and intense storm disturbance events on the California coastline. </w:t>
      </w:r>
    </w:p>
    <w:p w14:paraId="5EB15D5E" w14:textId="33FBD85B" w:rsidR="00F47982" w:rsidRPr="00AE0152" w:rsidRDefault="00F47982" w:rsidP="00F47982">
      <w:pPr>
        <w:widowControl w:val="0"/>
        <w:autoSpaceDE w:val="0"/>
        <w:autoSpaceDN w:val="0"/>
        <w:adjustRightInd w:val="0"/>
        <w:ind w:firstLine="720"/>
      </w:pPr>
      <w:r w:rsidRPr="00AE0152">
        <w:t xml:space="preserve">In both Point Loma and Carmel Bay, </w:t>
      </w:r>
      <w:r w:rsidRPr="00AE0152">
        <w:rPr>
          <w:shd w:val="clear" w:color="auto" w:fill="FFFFFF"/>
        </w:rPr>
        <w:t xml:space="preserve">Geographic Information System (ArcGIS) </w:t>
      </w:r>
      <w:r w:rsidRPr="00AE0152">
        <w:t>imagery of surface canopies paired with scouting dives and historic data sets facilitated site</w:t>
      </w:r>
      <w:r>
        <w:t xml:space="preserve"> </w:t>
      </w:r>
      <w:r w:rsidRPr="00AE0152">
        <w:t>selection. Site selection criteria were based on</w:t>
      </w:r>
      <w:r>
        <w:t xml:space="preserve"> qualitative similarities in </w:t>
      </w:r>
      <w:r w:rsidRPr="00AE0152">
        <w:t>1) exposure to wave disturbance</w:t>
      </w:r>
      <w:r w:rsidR="002C6391">
        <w:t>,</w:t>
      </w:r>
      <w:r w:rsidRPr="00AE0152">
        <w:t xml:space="preserve"> 2) depth (13-15m)</w:t>
      </w:r>
      <w:r w:rsidR="002C6391">
        <w:t>,</w:t>
      </w:r>
      <w:r w:rsidRPr="00AE0152">
        <w:t xml:space="preserve"> 3) substrate type</w:t>
      </w:r>
      <w:r w:rsidR="002C6391">
        <w:t>,</w:t>
      </w:r>
      <w:r w:rsidRPr="00AE0152">
        <w:t xml:space="preserve"> 4) presence of </w:t>
      </w:r>
      <w:r w:rsidRPr="00AE0152">
        <w:rPr>
          <w:i/>
        </w:rPr>
        <w:t xml:space="preserve">Macrocystis </w:t>
      </w:r>
      <w:r w:rsidRPr="00AE0152">
        <w:t>canopy cover</w:t>
      </w:r>
      <w:r w:rsidR="002C6391">
        <w:t>,</w:t>
      </w:r>
      <w:r w:rsidRPr="00AE0152">
        <w:t xml:space="preserve"> and 5) benthic algal assemblages</w:t>
      </w:r>
      <w:r w:rsidRPr="00AE0152">
        <w:rPr>
          <w:i/>
          <w:iCs/>
        </w:rPr>
        <w:t xml:space="preserve">. </w:t>
      </w:r>
      <w:r w:rsidRPr="00AE0152">
        <w:t xml:space="preserve">Sites were specifically chosen to target healthy and productive ecosystems where </w:t>
      </w:r>
      <w:r w:rsidRPr="00AE0152">
        <w:rPr>
          <w:i/>
          <w:iCs/>
        </w:rPr>
        <w:t xml:space="preserve">Macrocystis </w:t>
      </w:r>
      <w:r w:rsidRPr="00AE0152">
        <w:t xml:space="preserve">and understory algae occur in dense forests (North 1974, Dayton et al. 1984). </w:t>
      </w:r>
    </w:p>
    <w:p w14:paraId="5557C4C0" w14:textId="3369F143" w:rsidR="00F47982" w:rsidRPr="004D20FD" w:rsidRDefault="00F47982" w:rsidP="00F47982">
      <w:pPr>
        <w:ind w:firstLine="720"/>
        <w:rPr>
          <w:i/>
          <w:iCs/>
        </w:rPr>
      </w:pPr>
      <w:r w:rsidRPr="00AE0152">
        <w:rPr>
          <w:color w:val="000000"/>
        </w:rPr>
        <w:t xml:space="preserve">In southern California, the study sites were within the Point Loma kelp forest region, which is one of the largest (~11km) and most productive kelp forests in Southern California </w:t>
      </w:r>
      <w:r w:rsidRPr="00AE0152">
        <w:rPr>
          <w:color w:val="000000"/>
        </w:rPr>
        <w:lastRenderedPageBreak/>
        <w:t xml:space="preserve">(Dayton et al. 1984). This system has been studied extensively by </w:t>
      </w:r>
      <w:r>
        <w:rPr>
          <w:color w:val="000000"/>
        </w:rPr>
        <w:t xml:space="preserve">subtidal ecologists and </w:t>
      </w:r>
      <w:r w:rsidRPr="00AE0152">
        <w:rPr>
          <w:color w:val="000000"/>
        </w:rPr>
        <w:t xml:space="preserve">research groups </w:t>
      </w:r>
      <w:r w:rsidR="008F5511">
        <w:rPr>
          <w:color w:val="000000"/>
        </w:rPr>
        <w:t>since</w:t>
      </w:r>
      <w:r w:rsidRPr="00AE0152">
        <w:rPr>
          <w:color w:val="000000"/>
        </w:rPr>
        <w:t xml:space="preserve"> the 1980s (e.g. Dayton et al. 1984, Dayton 1985, Tegner and Dayton 1987, Dayton et al. 1992). During </w:t>
      </w:r>
      <w:r w:rsidR="008F5511">
        <w:rPr>
          <w:color w:val="000000"/>
        </w:rPr>
        <w:t>this</w:t>
      </w:r>
      <w:r w:rsidR="008F5511" w:rsidRPr="00AE0152">
        <w:rPr>
          <w:color w:val="000000"/>
        </w:rPr>
        <w:t xml:space="preserve"> </w:t>
      </w:r>
      <w:r w:rsidRPr="00AE0152">
        <w:rPr>
          <w:color w:val="000000"/>
        </w:rPr>
        <w:t xml:space="preserve">study (Fall 2015- Summer 2017), the Point Loma region experienced storm events (Figure 1a), and large temperature fluctuations (Figure 1b). The specific sites used for this study </w:t>
      </w:r>
      <w:r>
        <w:rPr>
          <w:color w:val="000000"/>
        </w:rPr>
        <w:t>were</w:t>
      </w:r>
      <w:r w:rsidRPr="00AE0152">
        <w:rPr>
          <w:color w:val="000000"/>
        </w:rPr>
        <w:t xml:space="preserve"> characterized by a relatively flat sandstone bedrock </w:t>
      </w:r>
      <w:r w:rsidRPr="004D20FD">
        <w:rPr>
          <w:color w:val="000000"/>
        </w:rPr>
        <w:t>substrate, and tidally driven currents (pers. obs.).</w:t>
      </w:r>
      <w:r w:rsidRPr="004D20FD">
        <w:rPr>
          <w:i/>
          <w:iCs/>
          <w:color w:val="000000"/>
        </w:rPr>
        <w:t xml:space="preserve"> </w:t>
      </w:r>
      <w:r w:rsidRPr="004D20FD">
        <w:t xml:space="preserve">During initial surveys divers observed </w:t>
      </w:r>
      <w:r w:rsidR="00CF686B">
        <w:t xml:space="preserve">the red alga </w:t>
      </w:r>
      <w:r w:rsidRPr="004D20FD">
        <w:rPr>
          <w:i/>
        </w:rPr>
        <w:t>Acrosorium venulosum</w:t>
      </w:r>
      <w:r w:rsidRPr="004D20FD">
        <w:t xml:space="preserve"> flourishing as an epiphyte on other red algae species such as </w:t>
      </w:r>
      <w:r w:rsidRPr="004D20FD">
        <w:rPr>
          <w:i/>
        </w:rPr>
        <w:t>Prionitis linearis, P</w:t>
      </w:r>
      <w:r w:rsidR="008F5511">
        <w:rPr>
          <w:i/>
        </w:rPr>
        <w:t>.</w:t>
      </w:r>
      <w:r w:rsidRPr="004D20FD">
        <w:rPr>
          <w:i/>
        </w:rPr>
        <w:t xml:space="preserve"> lanceolata, Rhodymenia californica </w:t>
      </w:r>
      <w:r w:rsidRPr="004D20FD">
        <w:t>and, most predominantly, on</w:t>
      </w:r>
      <w:r w:rsidRPr="004D20FD">
        <w:rPr>
          <w:i/>
        </w:rPr>
        <w:t xml:space="preserve"> </w:t>
      </w:r>
      <w:r w:rsidRPr="004D20FD">
        <w:t>articulated coralline</w:t>
      </w:r>
      <w:r w:rsidR="00CF686B">
        <w:t xml:space="preserve"> algae</w:t>
      </w:r>
      <w:r w:rsidR="00E213C8">
        <w:t>.</w:t>
      </w:r>
      <w:r w:rsidRPr="004D20FD">
        <w:t xml:space="preserve"> Therefore, on species where epiphytic growth reached ~100%, it was recorded as ‘</w:t>
      </w:r>
      <w:r w:rsidRPr="004D20FD">
        <w:rPr>
          <w:i/>
        </w:rPr>
        <w:t xml:space="preserve">A. venulosum’ </w:t>
      </w:r>
      <w:r>
        <w:t>(</w:t>
      </w:r>
      <w:r w:rsidRPr="004D20FD">
        <w:t xml:space="preserve">Table 1). </w:t>
      </w:r>
      <w:r>
        <w:rPr>
          <w:color w:val="000000"/>
        </w:rPr>
        <w:t>S</w:t>
      </w:r>
      <w:r w:rsidRPr="00AE0152">
        <w:rPr>
          <w:color w:val="000000"/>
        </w:rPr>
        <w:t>tudy sites (n=3) were separated by ~</w:t>
      </w:r>
      <w:r w:rsidR="005511FB">
        <w:rPr>
          <w:color w:val="000000"/>
        </w:rPr>
        <w:t>1</w:t>
      </w:r>
      <w:r w:rsidRPr="00AE0152">
        <w:rPr>
          <w:color w:val="000000"/>
        </w:rPr>
        <w:t xml:space="preserve"> </w:t>
      </w:r>
      <w:r w:rsidR="005511FB">
        <w:rPr>
          <w:color w:val="000000"/>
        </w:rPr>
        <w:t xml:space="preserve">kilometer </w:t>
      </w:r>
      <w:r w:rsidRPr="00AE0152">
        <w:rPr>
          <w:color w:val="000000"/>
        </w:rPr>
        <w:t>and occurred at a depth between 14-15m. Alga</w:t>
      </w:r>
      <w:r>
        <w:rPr>
          <w:color w:val="000000"/>
        </w:rPr>
        <w:t>l</w:t>
      </w:r>
      <w:r w:rsidRPr="00AE0152">
        <w:rPr>
          <w:color w:val="000000"/>
        </w:rPr>
        <w:t xml:space="preserve"> species observed </w:t>
      </w:r>
      <w:r w:rsidR="00CF686B">
        <w:rPr>
          <w:color w:val="000000"/>
        </w:rPr>
        <w:t xml:space="preserve">by diver surveys </w:t>
      </w:r>
      <w:r w:rsidRPr="00AE0152">
        <w:rPr>
          <w:color w:val="000000"/>
        </w:rPr>
        <w:t xml:space="preserve">were documented to compare species presence with those in Carmel Bay (Table 1). Lastly, </w:t>
      </w:r>
      <w:r w:rsidR="00CF686B" w:rsidRPr="00AE0152">
        <w:rPr>
          <w:color w:val="000000"/>
        </w:rPr>
        <w:t>in conjunction with warmer sea surface temperatures</w:t>
      </w:r>
      <w:r w:rsidR="00CF686B">
        <w:rPr>
          <w:color w:val="000000"/>
        </w:rPr>
        <w:t>,</w:t>
      </w:r>
      <w:r w:rsidR="00CF686B" w:rsidRPr="00AE0152">
        <w:rPr>
          <w:color w:val="000000"/>
        </w:rPr>
        <w:t xml:space="preserve"> </w:t>
      </w:r>
      <w:r w:rsidRPr="00AE0152">
        <w:rPr>
          <w:color w:val="000000"/>
        </w:rPr>
        <w:t xml:space="preserve">southern California is frequently nutrient-limited (Tegner and Dayton 1987, Edwards 2004). </w:t>
      </w:r>
      <w:r w:rsidRPr="00AE0152">
        <w:t>When temperatures exceed ~1</w:t>
      </w:r>
      <w:r>
        <w:t>7</w:t>
      </w:r>
      <w:r w:rsidRPr="00AE0152">
        <w:t xml:space="preserve"> </w:t>
      </w:r>
      <w:r w:rsidRPr="00AE0152">
        <w:rPr>
          <w:shd w:val="clear" w:color="auto" w:fill="FFFFFF"/>
        </w:rPr>
        <w:t>°C</w:t>
      </w:r>
      <w:r w:rsidRPr="00AE0152">
        <w:t xml:space="preserve"> nitrate concentrations drop to about 1μ</w:t>
      </w:r>
      <w:r w:rsidR="008F5511">
        <w:t>M</w:t>
      </w:r>
      <w:r w:rsidRPr="00AE0152">
        <w:t xml:space="preserve">, which significantly impairs </w:t>
      </w:r>
      <w:r w:rsidRPr="00AE0152">
        <w:rPr>
          <w:i/>
          <w:iCs/>
        </w:rPr>
        <w:t xml:space="preserve">Macrocystis </w:t>
      </w:r>
      <w:r w:rsidRPr="00AE0152">
        <w:t>survival and growth rates (Jackson 1977, Tegner and Dayton 1987, Zimmerman and Kremer 1984, Edwards 2004). During this study, Point Loma often reached surface seawater temperatures exceeding 1</w:t>
      </w:r>
      <w:r>
        <w:t>7</w:t>
      </w:r>
      <w:r w:rsidRPr="00AE0152">
        <w:t xml:space="preserve"> </w:t>
      </w:r>
      <w:r w:rsidRPr="00AE0152">
        <w:rPr>
          <w:shd w:val="clear" w:color="auto" w:fill="FFFFFF"/>
        </w:rPr>
        <w:t xml:space="preserve">°C, which certainly could have influenced algal recovery and growth (Figure 1b). </w:t>
      </w:r>
    </w:p>
    <w:p w14:paraId="2323DF48" w14:textId="211A7D34" w:rsidR="00F47982" w:rsidRPr="004F19FA" w:rsidRDefault="00F47982" w:rsidP="004F19FA">
      <w:pPr>
        <w:ind w:firstLine="720"/>
      </w:pPr>
      <w:r w:rsidRPr="00AE0152">
        <w:t xml:space="preserve">The study sites within the Carmel Bay region are within the Monterey Bay National Marine Sanctuary (MBNMS). </w:t>
      </w:r>
      <w:r>
        <w:t>Similar</w:t>
      </w:r>
      <w:r w:rsidRPr="00AE0152">
        <w:t xml:space="preserve"> to Point Loma, Stillwater Cove within Carmel Bay is a “historic site” that has been monitored extensively by researchers pre-dating the 1980s </w:t>
      </w:r>
      <w:r w:rsidRPr="00AE0152">
        <w:rPr>
          <w:color w:val="000000"/>
        </w:rPr>
        <w:t xml:space="preserve">(e.g., Reed and Foster 1984, Edwards 1998, Clark et al. 2004). </w:t>
      </w:r>
      <w:r w:rsidRPr="00AE0152">
        <w:t xml:space="preserve">Specific sites used for this study were characterized by </w:t>
      </w:r>
      <w:r w:rsidR="00CF686B">
        <w:t xml:space="preserve">a </w:t>
      </w:r>
      <w:r w:rsidRPr="00AE0152">
        <w:t>rugose granite bedrock substrate with sand</w:t>
      </w:r>
      <w:r w:rsidRPr="00AE0152">
        <w:rPr>
          <w:color w:val="000000"/>
        </w:rPr>
        <w:t xml:space="preserve"> channels running between reefs. Within the study area, study sites (n=3) were separated by ~0.</w:t>
      </w:r>
      <w:r w:rsidR="005511FB">
        <w:rPr>
          <w:color w:val="000000"/>
        </w:rPr>
        <w:t>8</w:t>
      </w:r>
      <w:r w:rsidRPr="00AE0152">
        <w:rPr>
          <w:color w:val="000000"/>
        </w:rPr>
        <w:t xml:space="preserve"> </w:t>
      </w:r>
      <w:r w:rsidR="005511FB">
        <w:rPr>
          <w:color w:val="000000"/>
        </w:rPr>
        <w:t>kilometers</w:t>
      </w:r>
      <w:r w:rsidRPr="00AE0152">
        <w:rPr>
          <w:color w:val="000000"/>
        </w:rPr>
        <w:t>. Within the Carmel Bay region, alga</w:t>
      </w:r>
      <w:r>
        <w:rPr>
          <w:color w:val="000000"/>
        </w:rPr>
        <w:t>l</w:t>
      </w:r>
      <w:r w:rsidRPr="00AE0152">
        <w:rPr>
          <w:color w:val="000000"/>
        </w:rPr>
        <w:t xml:space="preserve"> species were documented to compare species presence with </w:t>
      </w:r>
      <w:r w:rsidR="00CF686B">
        <w:rPr>
          <w:color w:val="000000"/>
        </w:rPr>
        <w:t>those</w:t>
      </w:r>
      <w:r w:rsidR="00CF686B" w:rsidRPr="00AE0152">
        <w:rPr>
          <w:color w:val="000000"/>
        </w:rPr>
        <w:t xml:space="preserve"> </w:t>
      </w:r>
      <w:r w:rsidRPr="00AE0152">
        <w:rPr>
          <w:color w:val="000000"/>
        </w:rPr>
        <w:t xml:space="preserve">in Point Loma (Table 1). Further, </w:t>
      </w:r>
      <w:r w:rsidRPr="00AE0152">
        <w:t>central California is typically characterized by colder waters and higher nutrient levels</w:t>
      </w:r>
      <w:r w:rsidR="00CF686B">
        <w:t xml:space="preserve">; </w:t>
      </w:r>
      <w:r w:rsidRPr="00AE0152">
        <w:t xml:space="preserve">the system is conditioned to more frequent winter storm disturbances versus those experienced in southern California (Jackson 1977, Pennington and Chavez 2000, </w:t>
      </w:r>
      <w:r w:rsidRPr="004F19FA">
        <w:t>Edwards 2004</w:t>
      </w:r>
      <w:r w:rsidR="00CF686B" w:rsidRPr="004F19FA">
        <w:t>)</w:t>
      </w:r>
      <w:r w:rsidRPr="004F19FA">
        <w:t xml:space="preserve"> </w:t>
      </w:r>
      <w:r w:rsidR="00CF686B" w:rsidRPr="004F19FA">
        <w:t>(</w:t>
      </w:r>
      <w:r w:rsidRPr="004F19FA">
        <w:t>Figure 1a, Figure 2a).</w:t>
      </w:r>
    </w:p>
    <w:p w14:paraId="63BDB060" w14:textId="77777777" w:rsidR="004C4E27" w:rsidRPr="00AE0152" w:rsidRDefault="004C4E27" w:rsidP="00F47982">
      <w:pPr>
        <w:ind w:firstLine="720"/>
        <w:rPr>
          <w:color w:val="000000"/>
        </w:rPr>
      </w:pPr>
    </w:p>
    <w:p w14:paraId="7F24352D" w14:textId="77777777" w:rsidR="00F47982" w:rsidRPr="00AE0152" w:rsidRDefault="00F47982" w:rsidP="00F47982">
      <w:pPr>
        <w:jc w:val="center"/>
        <w:rPr>
          <w:color w:val="000000"/>
        </w:rPr>
      </w:pPr>
      <w:r w:rsidRPr="00AE0152">
        <w:rPr>
          <w:noProof/>
        </w:rPr>
        <w:lastRenderedPageBreak/>
        <w:drawing>
          <wp:inline distT="0" distB="0" distL="0" distR="0" wp14:anchorId="5E5611E9" wp14:editId="26FA0484">
            <wp:extent cx="5010785" cy="2565070"/>
            <wp:effectExtent l="0" t="0" r="18415" b="6985"/>
            <wp:docPr id="42" name="Chart 42">
              <a:extLst xmlns:a="http://schemas.openxmlformats.org/drawingml/2006/main">
                <a:ext uri="{FF2B5EF4-FFF2-40B4-BE49-F238E27FC236}">
                  <a16:creationId xmlns:a16="http://schemas.microsoft.com/office/drawing/2014/main" id="{6609765E-D941-4C2C-A06E-943DDDEF7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190B8A" w14:textId="77777777" w:rsidR="00F47982" w:rsidRPr="00AE0152" w:rsidRDefault="00F47982" w:rsidP="00F47982">
      <w:pPr>
        <w:pStyle w:val="Caption"/>
        <w:spacing w:line="360" w:lineRule="auto"/>
        <w:jc w:val="center"/>
        <w:rPr>
          <w:b w:val="0"/>
          <w:i/>
        </w:rPr>
      </w:pPr>
      <w:r w:rsidRPr="00AE0152">
        <w:rPr>
          <w:noProof/>
        </w:rPr>
        <w:drawing>
          <wp:inline distT="0" distB="0" distL="0" distR="0" wp14:anchorId="608C12DE" wp14:editId="78BCC375">
            <wp:extent cx="5034915" cy="2339439"/>
            <wp:effectExtent l="0" t="0" r="13335" b="3810"/>
            <wp:docPr id="5" name="Chart 5">
              <a:extLst xmlns:a="http://schemas.openxmlformats.org/drawingml/2006/main">
                <a:ext uri="{FF2B5EF4-FFF2-40B4-BE49-F238E27FC236}">
                  <a16:creationId xmlns:a16="http://schemas.microsoft.com/office/drawing/2014/main" id="{A5DF4745-7964-4A68-B907-37EA2EC6B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DC8146" w14:textId="23A10791" w:rsidR="00F47982" w:rsidRPr="00BA2DDE" w:rsidRDefault="00F47982" w:rsidP="00F47982">
      <w:pPr>
        <w:pStyle w:val="Caption"/>
        <w:spacing w:line="360" w:lineRule="auto"/>
      </w:pPr>
      <w:bookmarkStart w:id="66" w:name="_Hlk499822976"/>
      <w:r w:rsidRPr="00BA2DDE">
        <w:t xml:space="preserve">Figure 1: Point Loma </w:t>
      </w:r>
      <w:r w:rsidR="00657D16">
        <w:t>o</w:t>
      </w:r>
      <w:r w:rsidRPr="00BA2DDE">
        <w:t xml:space="preserve">ceanographic conditions measured at nearby Buoy Station 46232- Point Loma South, CA </w:t>
      </w:r>
      <w:r w:rsidR="00657D16">
        <w:t>(</w:t>
      </w:r>
      <w:r w:rsidRPr="00BA2DDE">
        <w:t>191</w:t>
      </w:r>
      <w:r w:rsidR="00657D16">
        <w:t>)</w:t>
      </w:r>
      <w:r w:rsidRPr="00BA2DDE">
        <w:t>. Note oceanographic data for 2017 ends in September. (a) Daily averages of significant wave height (meters) during study 2015-2017. (b) Daily averages of SST water temperature (°C) during study 2015-2017.</w:t>
      </w:r>
    </w:p>
    <w:bookmarkEnd w:id="66"/>
    <w:p w14:paraId="785859F4" w14:textId="77777777" w:rsidR="00F47982" w:rsidRPr="00AE0152" w:rsidRDefault="00F47982" w:rsidP="00F47982">
      <w:pPr>
        <w:jc w:val="center"/>
        <w:rPr>
          <w:iCs/>
          <w:color w:val="000000"/>
        </w:rPr>
      </w:pPr>
      <w:r w:rsidRPr="00AE0152">
        <w:rPr>
          <w:noProof/>
        </w:rPr>
        <w:lastRenderedPageBreak/>
        <w:drawing>
          <wp:inline distT="0" distB="0" distL="0" distR="0" wp14:anchorId="7CA36685" wp14:editId="23A108CF">
            <wp:extent cx="5628904" cy="2956560"/>
            <wp:effectExtent l="0" t="0" r="10160" b="15240"/>
            <wp:docPr id="40" name="Chart 40">
              <a:extLst xmlns:a="http://schemas.openxmlformats.org/drawingml/2006/main">
                <a:ext uri="{FF2B5EF4-FFF2-40B4-BE49-F238E27FC236}">
                  <a16:creationId xmlns:a16="http://schemas.microsoft.com/office/drawing/2014/main" id="{BFF47484-89B3-4ADC-A16C-09E6A1524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7FEBD6" w14:textId="77777777" w:rsidR="00F47982" w:rsidRPr="00AE0152" w:rsidRDefault="00F47982" w:rsidP="00F47982">
      <w:pPr>
        <w:jc w:val="center"/>
        <w:rPr>
          <w:iCs/>
          <w:color w:val="000000"/>
        </w:rPr>
      </w:pPr>
      <w:r w:rsidRPr="00AE0152">
        <w:rPr>
          <w:noProof/>
        </w:rPr>
        <w:drawing>
          <wp:inline distT="0" distB="0" distL="0" distR="0" wp14:anchorId="73DBB6DA" wp14:editId="4F02B83D">
            <wp:extent cx="5605153" cy="3051810"/>
            <wp:effectExtent l="0" t="0" r="14605" b="15240"/>
            <wp:docPr id="41" name="Chart 41">
              <a:extLst xmlns:a="http://schemas.openxmlformats.org/drawingml/2006/main">
                <a:ext uri="{FF2B5EF4-FFF2-40B4-BE49-F238E27FC236}">
                  <a16:creationId xmlns:a16="http://schemas.microsoft.com/office/drawing/2014/main" id="{90FF9CEB-3221-4160-A4CC-0642C7485F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68756DE" w14:textId="2F23E722" w:rsidR="00F47982" w:rsidRPr="00BA2DDE" w:rsidRDefault="00F47982" w:rsidP="00F47982">
      <w:pPr>
        <w:pStyle w:val="Caption"/>
        <w:spacing w:line="360" w:lineRule="auto"/>
      </w:pPr>
      <w:bookmarkStart w:id="67" w:name="_Hlk499823002"/>
      <w:r w:rsidRPr="00BA2DDE">
        <w:t xml:space="preserve">Figure 2: Carmel Bay </w:t>
      </w:r>
      <w:r w:rsidR="00657D16">
        <w:t>o</w:t>
      </w:r>
      <w:r w:rsidRPr="00BA2DDE">
        <w:t xml:space="preserve">ceanographic conditions measured at nearby Buoy Station 46114 - West Monterey Bay, CA (185). Note oceanographic data for 2017 ends in September. (a) Daily averages of significant wave height (meters) during study 2015-2017. (b) Daily averages of SST water temperature (°C) during study 2015-2017. Conditions reported by the West Monterey Buoy reflect those experienced in Carmel Bay, although Monterey experiences slightly warmer water temperature due to a slightly more relaxed upwelling regime (Edwards 1998).  </w:t>
      </w:r>
    </w:p>
    <w:bookmarkEnd w:id="67"/>
    <w:p w14:paraId="411C72AB" w14:textId="77777777" w:rsidR="00F47982" w:rsidRPr="00AE0152" w:rsidRDefault="00F47982" w:rsidP="00F47982"/>
    <w:p w14:paraId="1986D81B" w14:textId="77777777" w:rsidR="00F47982" w:rsidRPr="00AE0152" w:rsidRDefault="00F47982" w:rsidP="00F47982">
      <w:pPr>
        <w:jc w:val="center"/>
        <w:rPr>
          <w:b/>
          <w:i/>
        </w:rPr>
      </w:pPr>
    </w:p>
    <w:p w14:paraId="651D30EA" w14:textId="1284FF34" w:rsidR="00F47982" w:rsidRDefault="00F47982" w:rsidP="00F47982">
      <w:pPr>
        <w:jc w:val="center"/>
        <w:rPr>
          <w:i/>
        </w:rPr>
      </w:pPr>
      <w:r w:rsidRPr="00500B67">
        <w:rPr>
          <w:i/>
        </w:rPr>
        <w:t>Study Species</w:t>
      </w:r>
    </w:p>
    <w:p w14:paraId="133F2F62" w14:textId="77777777" w:rsidR="00500B67" w:rsidRPr="00500B67" w:rsidRDefault="00500B67" w:rsidP="00F47982">
      <w:pPr>
        <w:jc w:val="center"/>
        <w:rPr>
          <w:i/>
        </w:rPr>
      </w:pPr>
    </w:p>
    <w:p w14:paraId="2BEA6830" w14:textId="591C2E5E" w:rsidR="00F47982" w:rsidRPr="00AE0152" w:rsidRDefault="00F47982" w:rsidP="00F47982">
      <w:pPr>
        <w:ind w:firstLine="720"/>
      </w:pPr>
      <w:r>
        <w:t>R</w:t>
      </w:r>
      <w:r w:rsidRPr="00AE0152">
        <w:t>ed algae (phylum Rhodophyta) are the most diverse group</w:t>
      </w:r>
      <w:r w:rsidR="00CF686B">
        <w:t xml:space="preserve"> of algae</w:t>
      </w:r>
      <w:r w:rsidRPr="00AE0152">
        <w:t xml:space="preserve"> with greater than 6,000 known species in marine and freshwater ecosystems (</w:t>
      </w:r>
      <w:r w:rsidR="00DF1386" w:rsidRPr="00DF1386">
        <w:t>http://www.algaebase.org/</w:t>
      </w:r>
      <w:r w:rsidRPr="00AE0152">
        <w:t xml:space="preserve">). Their global distribution and </w:t>
      </w:r>
      <w:r>
        <w:t xml:space="preserve">diverse </w:t>
      </w:r>
      <w:r w:rsidRPr="00AE0152">
        <w:t xml:space="preserve">morphologies allow red algae to colonize many hard-substrate benthic habitats and support diverse species assemblages of small invertebrates (Foster 1985, Harrold et al., 1998, Hirst 2007). 459 species of red algae have been observed in California’s coastal waters, most of which are perennial and provide ecosystem services to small temperate reef organisms (Abbott and Hollenberg 1974). </w:t>
      </w:r>
      <w:r>
        <w:t>Indeed, f</w:t>
      </w:r>
      <w:r w:rsidRPr="00AE0152">
        <w:t>oliose red algae create habitat for invertebrates, and indirectly benefit microcarniverous fish that prey on the invertebrates</w:t>
      </w:r>
      <w:r w:rsidR="00CF686B">
        <w:t>;</w:t>
      </w:r>
      <w:r w:rsidRPr="00AE0152">
        <w:t xml:space="preserve"> thus, alterations to algal composition can consequently alter associated invertebrate composition and abundance (Mahoney 2015).  </w:t>
      </w:r>
    </w:p>
    <w:p w14:paraId="5AABB17C" w14:textId="77777777" w:rsidR="00BA2DDE" w:rsidRDefault="00BA2DDE" w:rsidP="00F47982">
      <w:pPr>
        <w:rPr>
          <w:b/>
          <w:color w:val="000000"/>
        </w:rPr>
      </w:pPr>
    </w:p>
    <w:p w14:paraId="07C4B6CB" w14:textId="77777777" w:rsidR="00BA2DDE" w:rsidRDefault="00BA2DDE" w:rsidP="00F47982">
      <w:pPr>
        <w:rPr>
          <w:b/>
          <w:color w:val="000000"/>
        </w:rPr>
      </w:pPr>
    </w:p>
    <w:p w14:paraId="20A54DEF" w14:textId="77777777" w:rsidR="00BA2DDE" w:rsidRDefault="00BA2DDE" w:rsidP="00F47982">
      <w:pPr>
        <w:rPr>
          <w:b/>
          <w:color w:val="000000"/>
        </w:rPr>
      </w:pPr>
    </w:p>
    <w:p w14:paraId="00AB888B" w14:textId="77777777" w:rsidR="00BA2DDE" w:rsidRDefault="00BA2DDE" w:rsidP="00F47982">
      <w:pPr>
        <w:rPr>
          <w:b/>
          <w:color w:val="000000"/>
        </w:rPr>
      </w:pPr>
    </w:p>
    <w:p w14:paraId="4FA1F13F" w14:textId="77777777" w:rsidR="00BA2DDE" w:rsidRDefault="00BA2DDE" w:rsidP="00F47982">
      <w:pPr>
        <w:rPr>
          <w:b/>
          <w:color w:val="000000"/>
        </w:rPr>
      </w:pPr>
    </w:p>
    <w:p w14:paraId="7D25887E" w14:textId="77777777" w:rsidR="00CF59CE" w:rsidRDefault="00CF59CE" w:rsidP="00F47982">
      <w:pPr>
        <w:rPr>
          <w:b/>
          <w:color w:val="000000"/>
        </w:rPr>
      </w:pPr>
      <w:bookmarkStart w:id="68" w:name="_Hlk499823106"/>
    </w:p>
    <w:p w14:paraId="335B386B" w14:textId="77777777" w:rsidR="00CF59CE" w:rsidRDefault="00CF59CE" w:rsidP="00F47982">
      <w:pPr>
        <w:rPr>
          <w:b/>
          <w:color w:val="000000"/>
        </w:rPr>
      </w:pPr>
    </w:p>
    <w:p w14:paraId="4BA84DF7" w14:textId="77777777" w:rsidR="004C4EF0" w:rsidRDefault="004C4EF0" w:rsidP="00F47982">
      <w:pPr>
        <w:rPr>
          <w:b/>
          <w:color w:val="000000"/>
        </w:rPr>
      </w:pPr>
    </w:p>
    <w:p w14:paraId="7D93AA11" w14:textId="77777777" w:rsidR="004C4EF0" w:rsidRDefault="004C4EF0" w:rsidP="00F47982">
      <w:pPr>
        <w:rPr>
          <w:b/>
          <w:color w:val="000000"/>
        </w:rPr>
      </w:pPr>
    </w:p>
    <w:p w14:paraId="20097C82" w14:textId="77777777" w:rsidR="004C4EF0" w:rsidRDefault="004C4EF0" w:rsidP="00F47982">
      <w:pPr>
        <w:rPr>
          <w:b/>
          <w:color w:val="000000"/>
        </w:rPr>
      </w:pPr>
    </w:p>
    <w:p w14:paraId="06A41A61" w14:textId="77777777" w:rsidR="004C4EF0" w:rsidRDefault="004C4EF0" w:rsidP="00F47982">
      <w:pPr>
        <w:rPr>
          <w:b/>
          <w:color w:val="000000"/>
        </w:rPr>
      </w:pPr>
    </w:p>
    <w:p w14:paraId="6D9BEE7B" w14:textId="77777777" w:rsidR="004C4EF0" w:rsidRDefault="004C4EF0" w:rsidP="00F47982">
      <w:pPr>
        <w:rPr>
          <w:b/>
          <w:color w:val="000000"/>
        </w:rPr>
      </w:pPr>
    </w:p>
    <w:p w14:paraId="40EAFF92" w14:textId="77777777" w:rsidR="004C4EF0" w:rsidRDefault="004C4EF0" w:rsidP="00F47982">
      <w:pPr>
        <w:rPr>
          <w:b/>
          <w:color w:val="000000"/>
        </w:rPr>
      </w:pPr>
    </w:p>
    <w:p w14:paraId="01B8C3FD" w14:textId="77777777" w:rsidR="004C4EF0" w:rsidRDefault="004C4EF0" w:rsidP="00F47982">
      <w:pPr>
        <w:rPr>
          <w:b/>
          <w:color w:val="000000"/>
        </w:rPr>
      </w:pPr>
    </w:p>
    <w:p w14:paraId="324ADC25" w14:textId="77777777" w:rsidR="004C4EF0" w:rsidRDefault="004C4EF0" w:rsidP="00F47982">
      <w:pPr>
        <w:rPr>
          <w:b/>
          <w:color w:val="000000"/>
        </w:rPr>
      </w:pPr>
    </w:p>
    <w:p w14:paraId="67CC2181" w14:textId="77777777" w:rsidR="004C4EF0" w:rsidRDefault="004C4EF0" w:rsidP="00F47982">
      <w:pPr>
        <w:rPr>
          <w:b/>
          <w:color w:val="000000"/>
        </w:rPr>
      </w:pPr>
    </w:p>
    <w:p w14:paraId="654518D0" w14:textId="77777777" w:rsidR="004C4EF0" w:rsidRDefault="004C4EF0" w:rsidP="00F47982">
      <w:pPr>
        <w:rPr>
          <w:b/>
          <w:color w:val="000000"/>
        </w:rPr>
      </w:pPr>
    </w:p>
    <w:p w14:paraId="12B0D2EF" w14:textId="55CD514D" w:rsidR="00F47982" w:rsidRPr="00244E77" w:rsidRDefault="00F47982" w:rsidP="00F47982">
      <w:pPr>
        <w:rPr>
          <w:color w:val="000000"/>
          <w:shd w:val="clear" w:color="auto" w:fill="FFFFFF"/>
        </w:rPr>
      </w:pPr>
      <w:r w:rsidRPr="008C42C2">
        <w:rPr>
          <w:b/>
          <w:color w:val="000000"/>
        </w:rPr>
        <w:lastRenderedPageBreak/>
        <w:t xml:space="preserve">Table 1: Species of algae present with moderate abundance (&gt;10 recorded instances as primary placeholder during community surveys) in Point Loma and Carmel Bay during this study.  Species presence within </w:t>
      </w:r>
      <w:r w:rsidR="005511FB">
        <w:rPr>
          <w:b/>
          <w:color w:val="000000"/>
        </w:rPr>
        <w:t>locations</w:t>
      </w:r>
      <w:r w:rsidR="005511FB" w:rsidRPr="008C42C2">
        <w:rPr>
          <w:b/>
          <w:color w:val="000000"/>
        </w:rPr>
        <w:t xml:space="preserve"> </w:t>
      </w:r>
      <w:r w:rsidRPr="008C42C2">
        <w:rPr>
          <w:b/>
          <w:color w:val="000000"/>
        </w:rPr>
        <w:t xml:space="preserve">are denoted by a binary response: “X” denotes presence and an empty cell denotes the species was not observed. Species </w:t>
      </w:r>
      <w:r>
        <w:rPr>
          <w:b/>
          <w:color w:val="000000"/>
        </w:rPr>
        <w:t xml:space="preserve">with asterisks (***) were analyzed </w:t>
      </w:r>
      <w:r w:rsidR="00664920">
        <w:rPr>
          <w:b/>
          <w:color w:val="000000"/>
        </w:rPr>
        <w:t xml:space="preserve">for </w:t>
      </w:r>
      <w:r>
        <w:rPr>
          <w:b/>
          <w:color w:val="000000"/>
        </w:rPr>
        <w:t xml:space="preserve">this study. </w:t>
      </w:r>
    </w:p>
    <w:tbl>
      <w:tblPr>
        <w:tblStyle w:val="TableGrid"/>
        <w:tblW w:w="0" w:type="auto"/>
        <w:tblLook w:val="04A0" w:firstRow="1" w:lastRow="0" w:firstColumn="1" w:lastColumn="0" w:noHBand="0" w:noVBand="1"/>
      </w:tblPr>
      <w:tblGrid>
        <w:gridCol w:w="3415"/>
        <w:gridCol w:w="2818"/>
        <w:gridCol w:w="3117"/>
      </w:tblGrid>
      <w:tr w:rsidR="00F47982" w:rsidRPr="00BA2DDE" w14:paraId="1E265AF6" w14:textId="77777777" w:rsidTr="00F47982">
        <w:tc>
          <w:tcPr>
            <w:tcW w:w="3415" w:type="dxa"/>
          </w:tcPr>
          <w:bookmarkEnd w:id="68"/>
          <w:p w14:paraId="2498DFFC" w14:textId="77777777" w:rsidR="00F47982" w:rsidRPr="00BA2DDE" w:rsidRDefault="00F47982" w:rsidP="00F47982">
            <w:pPr>
              <w:jc w:val="center"/>
              <w:rPr>
                <w:b/>
                <w:color w:val="000000"/>
                <w:sz w:val="20"/>
                <w:szCs w:val="20"/>
              </w:rPr>
            </w:pPr>
            <w:r w:rsidRPr="00BA2DDE">
              <w:rPr>
                <w:b/>
                <w:color w:val="000000"/>
                <w:sz w:val="20"/>
                <w:szCs w:val="20"/>
              </w:rPr>
              <w:t>Point Loma and Carmel Bay</w:t>
            </w:r>
          </w:p>
        </w:tc>
        <w:tc>
          <w:tcPr>
            <w:tcW w:w="2818" w:type="dxa"/>
          </w:tcPr>
          <w:p w14:paraId="17D59320" w14:textId="77777777" w:rsidR="00F47982" w:rsidRPr="00BA2DDE" w:rsidRDefault="00F47982" w:rsidP="00F47982">
            <w:pPr>
              <w:jc w:val="center"/>
              <w:rPr>
                <w:b/>
                <w:color w:val="000000"/>
                <w:sz w:val="20"/>
                <w:szCs w:val="20"/>
              </w:rPr>
            </w:pPr>
            <w:r w:rsidRPr="00BA2DDE">
              <w:rPr>
                <w:b/>
                <w:color w:val="000000"/>
                <w:sz w:val="20"/>
                <w:szCs w:val="20"/>
              </w:rPr>
              <w:t>Point Loma</w:t>
            </w:r>
          </w:p>
        </w:tc>
        <w:tc>
          <w:tcPr>
            <w:tcW w:w="3117" w:type="dxa"/>
          </w:tcPr>
          <w:p w14:paraId="7779FE86" w14:textId="77777777" w:rsidR="00F47982" w:rsidRPr="00BA2DDE" w:rsidRDefault="00F47982" w:rsidP="00F47982">
            <w:pPr>
              <w:jc w:val="center"/>
              <w:rPr>
                <w:b/>
                <w:color w:val="000000"/>
                <w:sz w:val="20"/>
                <w:szCs w:val="20"/>
              </w:rPr>
            </w:pPr>
            <w:r w:rsidRPr="00BA2DDE">
              <w:rPr>
                <w:b/>
                <w:color w:val="000000"/>
                <w:sz w:val="20"/>
                <w:szCs w:val="20"/>
              </w:rPr>
              <w:t>Carmel Bay</w:t>
            </w:r>
          </w:p>
        </w:tc>
      </w:tr>
      <w:tr w:rsidR="00F47982" w:rsidRPr="00BA2DDE" w14:paraId="301646A7" w14:textId="77777777" w:rsidTr="00516BAE">
        <w:tc>
          <w:tcPr>
            <w:tcW w:w="3415" w:type="dxa"/>
          </w:tcPr>
          <w:p w14:paraId="407C41A5" w14:textId="77777777" w:rsidR="00F47982" w:rsidRPr="00BA2DDE" w:rsidRDefault="00F47982" w:rsidP="00F47982">
            <w:pPr>
              <w:rPr>
                <w:color w:val="000000"/>
                <w:sz w:val="20"/>
                <w:szCs w:val="20"/>
              </w:rPr>
            </w:pPr>
            <w:r w:rsidRPr="00BA2DDE">
              <w:rPr>
                <w:i/>
                <w:iCs/>
                <w:color w:val="000000"/>
                <w:sz w:val="20"/>
                <w:szCs w:val="20"/>
              </w:rPr>
              <w:t>Macrocystis pyrifera</w:t>
            </w:r>
          </w:p>
        </w:tc>
        <w:tc>
          <w:tcPr>
            <w:tcW w:w="2818" w:type="dxa"/>
            <w:vAlign w:val="center"/>
          </w:tcPr>
          <w:p w14:paraId="79EF2C35"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677FE237"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566859B9" w14:textId="77777777" w:rsidTr="00516BAE">
        <w:tc>
          <w:tcPr>
            <w:tcW w:w="3415" w:type="dxa"/>
          </w:tcPr>
          <w:p w14:paraId="61A13302" w14:textId="77777777" w:rsidR="00F47982" w:rsidRPr="00BA2DDE" w:rsidRDefault="00F47982" w:rsidP="00F47982">
            <w:pPr>
              <w:rPr>
                <w:color w:val="000000"/>
                <w:sz w:val="20"/>
                <w:szCs w:val="20"/>
              </w:rPr>
            </w:pPr>
            <w:r w:rsidRPr="00BA2DDE">
              <w:rPr>
                <w:i/>
                <w:iCs/>
                <w:color w:val="000000"/>
                <w:sz w:val="20"/>
                <w:szCs w:val="20"/>
              </w:rPr>
              <w:t>Desmarestia ligulata</w:t>
            </w:r>
          </w:p>
        </w:tc>
        <w:tc>
          <w:tcPr>
            <w:tcW w:w="2818" w:type="dxa"/>
            <w:vAlign w:val="center"/>
          </w:tcPr>
          <w:p w14:paraId="002EB25D"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1A7D5D13"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0EE782A6" w14:textId="77777777" w:rsidTr="00516BAE">
        <w:tc>
          <w:tcPr>
            <w:tcW w:w="3415" w:type="dxa"/>
          </w:tcPr>
          <w:p w14:paraId="7C4702C6" w14:textId="77777777" w:rsidR="00F47982" w:rsidRPr="00BA2DDE" w:rsidRDefault="00F47982" w:rsidP="00F47982">
            <w:pPr>
              <w:rPr>
                <w:color w:val="000000"/>
                <w:sz w:val="20"/>
                <w:szCs w:val="20"/>
              </w:rPr>
            </w:pPr>
            <w:r w:rsidRPr="00BA2DDE">
              <w:rPr>
                <w:i/>
                <w:iCs/>
                <w:color w:val="000000"/>
                <w:sz w:val="20"/>
                <w:szCs w:val="20"/>
              </w:rPr>
              <w:t>Pterygophora californica</w:t>
            </w:r>
          </w:p>
        </w:tc>
        <w:tc>
          <w:tcPr>
            <w:tcW w:w="2818" w:type="dxa"/>
            <w:vAlign w:val="center"/>
          </w:tcPr>
          <w:p w14:paraId="4B425FEA"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4C6662C2"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383A54BF" w14:textId="77777777" w:rsidTr="00516BAE">
        <w:tc>
          <w:tcPr>
            <w:tcW w:w="3415" w:type="dxa"/>
          </w:tcPr>
          <w:p w14:paraId="628BC96F" w14:textId="77777777" w:rsidR="00F47982" w:rsidRPr="00BA2DDE" w:rsidRDefault="00F47982" w:rsidP="00F47982">
            <w:pPr>
              <w:rPr>
                <w:color w:val="000000"/>
                <w:sz w:val="20"/>
                <w:szCs w:val="20"/>
              </w:rPr>
            </w:pPr>
            <w:r w:rsidRPr="00BA2DDE">
              <w:rPr>
                <w:i/>
                <w:iCs/>
                <w:color w:val="000000"/>
                <w:sz w:val="20"/>
                <w:szCs w:val="20"/>
              </w:rPr>
              <w:t>Sargassum horneri</w:t>
            </w:r>
          </w:p>
        </w:tc>
        <w:tc>
          <w:tcPr>
            <w:tcW w:w="2818" w:type="dxa"/>
            <w:vAlign w:val="center"/>
          </w:tcPr>
          <w:p w14:paraId="27BB8AD5"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60C9C93F"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7E5B9945" w14:textId="77777777" w:rsidTr="00516BAE">
        <w:tc>
          <w:tcPr>
            <w:tcW w:w="3415" w:type="dxa"/>
          </w:tcPr>
          <w:p w14:paraId="30D1FB94" w14:textId="77777777" w:rsidR="00F47982" w:rsidRPr="00BA2DDE" w:rsidRDefault="00F47982" w:rsidP="00F47982">
            <w:pPr>
              <w:rPr>
                <w:color w:val="000000"/>
                <w:sz w:val="20"/>
                <w:szCs w:val="20"/>
              </w:rPr>
            </w:pPr>
            <w:r w:rsidRPr="00BA2DDE">
              <w:rPr>
                <w:i/>
                <w:iCs/>
                <w:color w:val="000000"/>
                <w:sz w:val="20"/>
                <w:szCs w:val="20"/>
              </w:rPr>
              <w:t>Cystoseira osmundacea</w:t>
            </w:r>
          </w:p>
        </w:tc>
        <w:tc>
          <w:tcPr>
            <w:tcW w:w="2818" w:type="dxa"/>
            <w:vAlign w:val="center"/>
          </w:tcPr>
          <w:p w14:paraId="02AD2E97"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48E117D1"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107A2B1C" w14:textId="77777777" w:rsidTr="00516BAE">
        <w:tc>
          <w:tcPr>
            <w:tcW w:w="3415" w:type="dxa"/>
          </w:tcPr>
          <w:p w14:paraId="1B13F5F0" w14:textId="77777777" w:rsidR="00F47982" w:rsidRPr="00BA2DDE" w:rsidRDefault="00F47982" w:rsidP="00F47982">
            <w:pPr>
              <w:rPr>
                <w:color w:val="000000"/>
                <w:sz w:val="20"/>
                <w:szCs w:val="20"/>
              </w:rPr>
            </w:pPr>
            <w:r w:rsidRPr="00BA2DDE">
              <w:rPr>
                <w:i/>
                <w:iCs/>
                <w:color w:val="000000"/>
                <w:sz w:val="20"/>
                <w:szCs w:val="20"/>
              </w:rPr>
              <w:t>Laminaria farlowii</w:t>
            </w:r>
          </w:p>
        </w:tc>
        <w:tc>
          <w:tcPr>
            <w:tcW w:w="2818" w:type="dxa"/>
            <w:vAlign w:val="center"/>
          </w:tcPr>
          <w:p w14:paraId="67CEB40E"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7FDE5BF1"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3E2E4D59" w14:textId="77777777" w:rsidTr="00516BAE">
        <w:tc>
          <w:tcPr>
            <w:tcW w:w="3415" w:type="dxa"/>
          </w:tcPr>
          <w:p w14:paraId="39D47CB5" w14:textId="77777777" w:rsidR="00F47982" w:rsidRPr="00BA2DDE" w:rsidRDefault="00F47982" w:rsidP="00F47982">
            <w:pPr>
              <w:rPr>
                <w:i/>
                <w:iCs/>
                <w:color w:val="000000"/>
                <w:sz w:val="20"/>
                <w:szCs w:val="20"/>
              </w:rPr>
            </w:pPr>
            <w:r w:rsidRPr="00BA2DDE">
              <w:rPr>
                <w:i/>
                <w:iCs/>
                <w:color w:val="000000"/>
                <w:sz w:val="20"/>
                <w:szCs w:val="20"/>
              </w:rPr>
              <w:t>Laminaria setchelii</w:t>
            </w:r>
          </w:p>
        </w:tc>
        <w:tc>
          <w:tcPr>
            <w:tcW w:w="2818" w:type="dxa"/>
            <w:vAlign w:val="center"/>
          </w:tcPr>
          <w:p w14:paraId="27C0F3B0" w14:textId="77777777" w:rsidR="00F47982" w:rsidRPr="00BA2DDE" w:rsidRDefault="00F47982" w:rsidP="00516BAE">
            <w:pPr>
              <w:jc w:val="center"/>
              <w:rPr>
                <w:color w:val="000000"/>
                <w:sz w:val="20"/>
                <w:szCs w:val="20"/>
              </w:rPr>
            </w:pPr>
          </w:p>
        </w:tc>
        <w:tc>
          <w:tcPr>
            <w:tcW w:w="3117" w:type="dxa"/>
            <w:vAlign w:val="center"/>
          </w:tcPr>
          <w:p w14:paraId="305168CD"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01D0AF2E" w14:textId="77777777" w:rsidTr="00516BAE">
        <w:tc>
          <w:tcPr>
            <w:tcW w:w="3415" w:type="dxa"/>
          </w:tcPr>
          <w:p w14:paraId="115A371C" w14:textId="77777777" w:rsidR="00F47982" w:rsidRPr="00BA2DDE" w:rsidRDefault="00F47982" w:rsidP="00F47982">
            <w:pPr>
              <w:rPr>
                <w:i/>
                <w:iCs/>
                <w:color w:val="000000"/>
                <w:sz w:val="20"/>
                <w:szCs w:val="20"/>
              </w:rPr>
            </w:pPr>
            <w:r w:rsidRPr="00BA2DDE">
              <w:rPr>
                <w:i/>
                <w:iCs/>
                <w:color w:val="000000"/>
                <w:sz w:val="20"/>
                <w:szCs w:val="20"/>
              </w:rPr>
              <w:t>Eklonia arborea</w:t>
            </w:r>
          </w:p>
        </w:tc>
        <w:tc>
          <w:tcPr>
            <w:tcW w:w="2818" w:type="dxa"/>
            <w:vAlign w:val="center"/>
          </w:tcPr>
          <w:p w14:paraId="4D00F69A"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39014C16" w14:textId="77777777" w:rsidR="00F47982" w:rsidRPr="00BA2DDE" w:rsidRDefault="00F47982" w:rsidP="00516BAE">
            <w:pPr>
              <w:jc w:val="center"/>
              <w:rPr>
                <w:color w:val="000000"/>
                <w:sz w:val="20"/>
                <w:szCs w:val="20"/>
              </w:rPr>
            </w:pPr>
          </w:p>
        </w:tc>
      </w:tr>
      <w:tr w:rsidR="00F47982" w:rsidRPr="00BA2DDE" w14:paraId="47E03E02" w14:textId="77777777" w:rsidTr="00516BAE">
        <w:tc>
          <w:tcPr>
            <w:tcW w:w="3415" w:type="dxa"/>
          </w:tcPr>
          <w:p w14:paraId="3DDD1A41" w14:textId="77777777" w:rsidR="00F47982" w:rsidRPr="00BA2DDE" w:rsidRDefault="00F47982" w:rsidP="00F47982">
            <w:pPr>
              <w:rPr>
                <w:color w:val="000000"/>
                <w:sz w:val="20"/>
                <w:szCs w:val="20"/>
              </w:rPr>
            </w:pPr>
            <w:r w:rsidRPr="00BA2DDE">
              <w:rPr>
                <w:i/>
                <w:iCs/>
                <w:color w:val="000000"/>
                <w:sz w:val="20"/>
                <w:szCs w:val="20"/>
              </w:rPr>
              <w:t>Dictyota dichotoma</w:t>
            </w:r>
          </w:p>
        </w:tc>
        <w:tc>
          <w:tcPr>
            <w:tcW w:w="2818" w:type="dxa"/>
            <w:vAlign w:val="center"/>
          </w:tcPr>
          <w:p w14:paraId="6644FF56"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00048147"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3516AD46" w14:textId="77777777" w:rsidTr="00516BAE">
        <w:tc>
          <w:tcPr>
            <w:tcW w:w="3415" w:type="dxa"/>
          </w:tcPr>
          <w:p w14:paraId="00B7BBEE" w14:textId="52CB0272" w:rsidR="00F47982" w:rsidRPr="00BA2DDE" w:rsidRDefault="00F47982" w:rsidP="00F47982">
            <w:pPr>
              <w:rPr>
                <w:i/>
                <w:iCs/>
                <w:color w:val="000000"/>
                <w:sz w:val="20"/>
                <w:szCs w:val="20"/>
              </w:rPr>
            </w:pPr>
            <w:r w:rsidRPr="00BA2DDE">
              <w:rPr>
                <w:color w:val="000000"/>
                <w:sz w:val="20"/>
                <w:szCs w:val="20"/>
              </w:rPr>
              <w:t>Articulated Coralline spp</w:t>
            </w:r>
            <w:r w:rsidR="00CF59CE">
              <w:rPr>
                <w:color w:val="000000"/>
                <w:sz w:val="20"/>
                <w:szCs w:val="20"/>
              </w:rPr>
              <w:t>.</w:t>
            </w:r>
          </w:p>
        </w:tc>
        <w:tc>
          <w:tcPr>
            <w:tcW w:w="2818" w:type="dxa"/>
            <w:vAlign w:val="center"/>
          </w:tcPr>
          <w:p w14:paraId="23B15BB3"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6617AB62"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5E196526" w14:textId="77777777" w:rsidTr="00516BAE">
        <w:tc>
          <w:tcPr>
            <w:tcW w:w="3415" w:type="dxa"/>
          </w:tcPr>
          <w:p w14:paraId="42023058" w14:textId="77777777" w:rsidR="00F47982" w:rsidRPr="00BA2DDE" w:rsidRDefault="00F47982" w:rsidP="00F47982">
            <w:pPr>
              <w:rPr>
                <w:i/>
                <w:iCs/>
                <w:color w:val="000000"/>
                <w:sz w:val="20"/>
                <w:szCs w:val="20"/>
              </w:rPr>
            </w:pPr>
            <w:r w:rsidRPr="00BA2DDE">
              <w:rPr>
                <w:color w:val="000000"/>
                <w:sz w:val="20"/>
                <w:szCs w:val="20"/>
              </w:rPr>
              <w:t>Encrusting Red spp.</w:t>
            </w:r>
          </w:p>
        </w:tc>
        <w:tc>
          <w:tcPr>
            <w:tcW w:w="2818" w:type="dxa"/>
            <w:vAlign w:val="center"/>
          </w:tcPr>
          <w:p w14:paraId="6905789B" w14:textId="6B695484"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11F0CDF2"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6B931AFD" w14:textId="77777777" w:rsidTr="00516BAE">
        <w:tc>
          <w:tcPr>
            <w:tcW w:w="3415" w:type="dxa"/>
          </w:tcPr>
          <w:p w14:paraId="0F4A5167" w14:textId="77777777" w:rsidR="00F47982" w:rsidRPr="00BA2DDE" w:rsidRDefault="00F47982" w:rsidP="00F47982">
            <w:pPr>
              <w:rPr>
                <w:i/>
                <w:iCs/>
                <w:color w:val="000000"/>
                <w:sz w:val="20"/>
                <w:szCs w:val="20"/>
              </w:rPr>
            </w:pPr>
            <w:r w:rsidRPr="00BA2DDE">
              <w:rPr>
                <w:i/>
                <w:iCs/>
                <w:color w:val="000000"/>
                <w:sz w:val="20"/>
                <w:szCs w:val="20"/>
              </w:rPr>
              <w:t>Rhodomenia californica***</w:t>
            </w:r>
          </w:p>
        </w:tc>
        <w:tc>
          <w:tcPr>
            <w:tcW w:w="2818" w:type="dxa"/>
            <w:vAlign w:val="center"/>
          </w:tcPr>
          <w:p w14:paraId="312193CB"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702F8F23"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6CC6E7BB" w14:textId="77777777" w:rsidTr="00516BAE">
        <w:tc>
          <w:tcPr>
            <w:tcW w:w="3415" w:type="dxa"/>
          </w:tcPr>
          <w:p w14:paraId="057F3DB2" w14:textId="77777777" w:rsidR="00F47982" w:rsidRPr="00BA2DDE" w:rsidRDefault="00F47982" w:rsidP="00F47982">
            <w:pPr>
              <w:rPr>
                <w:i/>
                <w:iCs/>
                <w:color w:val="000000"/>
                <w:sz w:val="20"/>
                <w:szCs w:val="20"/>
              </w:rPr>
            </w:pPr>
            <w:r w:rsidRPr="00BA2DDE">
              <w:rPr>
                <w:i/>
                <w:iCs/>
                <w:color w:val="000000"/>
                <w:sz w:val="20"/>
                <w:szCs w:val="20"/>
              </w:rPr>
              <w:t>Rhodomenia pacifica</w:t>
            </w:r>
          </w:p>
        </w:tc>
        <w:tc>
          <w:tcPr>
            <w:tcW w:w="2818" w:type="dxa"/>
            <w:vAlign w:val="center"/>
          </w:tcPr>
          <w:p w14:paraId="7D6E8AC9"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14CF38E8"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1B1503F1" w14:textId="77777777" w:rsidTr="00516BAE">
        <w:tc>
          <w:tcPr>
            <w:tcW w:w="3415" w:type="dxa"/>
          </w:tcPr>
          <w:p w14:paraId="25B4EDC4" w14:textId="77777777" w:rsidR="00F47982" w:rsidRPr="00BA2DDE" w:rsidRDefault="00F47982" w:rsidP="00F47982">
            <w:pPr>
              <w:rPr>
                <w:i/>
                <w:iCs/>
                <w:color w:val="000000"/>
                <w:sz w:val="20"/>
                <w:szCs w:val="20"/>
              </w:rPr>
            </w:pPr>
            <w:r w:rsidRPr="00BA2DDE">
              <w:rPr>
                <w:i/>
                <w:iCs/>
                <w:sz w:val="20"/>
                <w:szCs w:val="20"/>
              </w:rPr>
              <w:t>Botryocladia pseudodichotoma</w:t>
            </w:r>
          </w:p>
        </w:tc>
        <w:tc>
          <w:tcPr>
            <w:tcW w:w="2818" w:type="dxa"/>
            <w:vAlign w:val="center"/>
          </w:tcPr>
          <w:p w14:paraId="2912435C"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3CAEDB04"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3919DD0C" w14:textId="77777777" w:rsidTr="00516BAE">
        <w:tc>
          <w:tcPr>
            <w:tcW w:w="3415" w:type="dxa"/>
          </w:tcPr>
          <w:p w14:paraId="10450613" w14:textId="77777777" w:rsidR="00F47982" w:rsidRPr="00BA2DDE" w:rsidRDefault="00F47982" w:rsidP="00F47982">
            <w:pPr>
              <w:rPr>
                <w:i/>
                <w:iCs/>
                <w:color w:val="000000"/>
                <w:sz w:val="20"/>
                <w:szCs w:val="20"/>
              </w:rPr>
            </w:pPr>
            <w:r w:rsidRPr="00BA2DDE">
              <w:rPr>
                <w:i/>
                <w:iCs/>
                <w:color w:val="000000"/>
                <w:sz w:val="20"/>
                <w:szCs w:val="20"/>
              </w:rPr>
              <w:t>Botryocladia neushelii</w:t>
            </w:r>
          </w:p>
        </w:tc>
        <w:tc>
          <w:tcPr>
            <w:tcW w:w="2818" w:type="dxa"/>
            <w:vAlign w:val="center"/>
          </w:tcPr>
          <w:p w14:paraId="4306D25B"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77C0C386"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2C8B8D6C" w14:textId="77777777" w:rsidTr="00516BAE">
        <w:tc>
          <w:tcPr>
            <w:tcW w:w="3415" w:type="dxa"/>
          </w:tcPr>
          <w:p w14:paraId="3041E875" w14:textId="77777777" w:rsidR="00F47982" w:rsidRPr="00BA2DDE" w:rsidRDefault="00F47982" w:rsidP="00F47982">
            <w:pPr>
              <w:rPr>
                <w:i/>
                <w:iCs/>
                <w:color w:val="000000"/>
                <w:sz w:val="20"/>
                <w:szCs w:val="20"/>
              </w:rPr>
            </w:pPr>
            <w:r w:rsidRPr="00BA2DDE">
              <w:rPr>
                <w:i/>
                <w:iCs/>
                <w:color w:val="000000"/>
                <w:sz w:val="20"/>
                <w:szCs w:val="20"/>
              </w:rPr>
              <w:t>Callophyllis flabelluata</w:t>
            </w:r>
          </w:p>
        </w:tc>
        <w:tc>
          <w:tcPr>
            <w:tcW w:w="2818" w:type="dxa"/>
            <w:vAlign w:val="center"/>
          </w:tcPr>
          <w:p w14:paraId="6B7F94D6"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187DC8C3"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0FC7A16C" w14:textId="77777777" w:rsidTr="00516BAE">
        <w:tc>
          <w:tcPr>
            <w:tcW w:w="3415" w:type="dxa"/>
          </w:tcPr>
          <w:p w14:paraId="00BD4500" w14:textId="77777777" w:rsidR="00F47982" w:rsidRPr="00BA2DDE" w:rsidRDefault="00F47982" w:rsidP="00F47982">
            <w:pPr>
              <w:rPr>
                <w:i/>
                <w:iCs/>
                <w:color w:val="000000"/>
                <w:sz w:val="20"/>
                <w:szCs w:val="20"/>
              </w:rPr>
            </w:pPr>
            <w:r w:rsidRPr="00BA2DDE">
              <w:rPr>
                <w:i/>
                <w:iCs/>
                <w:color w:val="000000"/>
                <w:sz w:val="20"/>
                <w:szCs w:val="20"/>
              </w:rPr>
              <w:t>Gelidium spp.</w:t>
            </w:r>
          </w:p>
        </w:tc>
        <w:tc>
          <w:tcPr>
            <w:tcW w:w="2818" w:type="dxa"/>
            <w:vAlign w:val="center"/>
          </w:tcPr>
          <w:p w14:paraId="780CBF87"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1C1C9688"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51823CA9" w14:textId="77777777" w:rsidTr="00516BAE">
        <w:tc>
          <w:tcPr>
            <w:tcW w:w="3415" w:type="dxa"/>
          </w:tcPr>
          <w:p w14:paraId="788860AE" w14:textId="77777777" w:rsidR="00F47982" w:rsidRPr="00BA2DDE" w:rsidRDefault="00F47982" w:rsidP="00F47982">
            <w:pPr>
              <w:rPr>
                <w:i/>
                <w:iCs/>
                <w:color w:val="000000"/>
                <w:sz w:val="20"/>
                <w:szCs w:val="20"/>
              </w:rPr>
            </w:pPr>
            <w:r w:rsidRPr="00BA2DDE">
              <w:rPr>
                <w:i/>
                <w:iCs/>
                <w:color w:val="000000"/>
                <w:sz w:val="20"/>
                <w:szCs w:val="20"/>
              </w:rPr>
              <w:t>Prionitis lancelota***</w:t>
            </w:r>
          </w:p>
        </w:tc>
        <w:tc>
          <w:tcPr>
            <w:tcW w:w="2818" w:type="dxa"/>
            <w:vAlign w:val="center"/>
          </w:tcPr>
          <w:p w14:paraId="22F1F91C"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37EE716D"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6BDB3C3D" w14:textId="77777777" w:rsidTr="00516BAE">
        <w:trPr>
          <w:trHeight w:val="341"/>
        </w:trPr>
        <w:tc>
          <w:tcPr>
            <w:tcW w:w="3415" w:type="dxa"/>
          </w:tcPr>
          <w:p w14:paraId="0C5E05FA" w14:textId="77777777" w:rsidR="00F47982" w:rsidRPr="00BA2DDE" w:rsidRDefault="00F47982" w:rsidP="00F47982">
            <w:pPr>
              <w:rPr>
                <w:i/>
                <w:iCs/>
                <w:color w:val="000000"/>
                <w:sz w:val="20"/>
                <w:szCs w:val="20"/>
              </w:rPr>
            </w:pPr>
            <w:r w:rsidRPr="00BA2DDE">
              <w:rPr>
                <w:i/>
                <w:iCs/>
                <w:color w:val="000000"/>
                <w:sz w:val="20"/>
                <w:szCs w:val="20"/>
              </w:rPr>
              <w:t>Prionitis linearis***</w:t>
            </w:r>
          </w:p>
        </w:tc>
        <w:tc>
          <w:tcPr>
            <w:tcW w:w="2818" w:type="dxa"/>
            <w:vAlign w:val="center"/>
          </w:tcPr>
          <w:p w14:paraId="0E17EE7D"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4724DA65"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5E3E6225" w14:textId="77777777" w:rsidTr="00516BAE">
        <w:trPr>
          <w:trHeight w:val="251"/>
        </w:trPr>
        <w:tc>
          <w:tcPr>
            <w:tcW w:w="3415" w:type="dxa"/>
          </w:tcPr>
          <w:p w14:paraId="54A2F169" w14:textId="77777777" w:rsidR="00F47982" w:rsidRPr="00BA2DDE" w:rsidRDefault="00F47982" w:rsidP="00F47982">
            <w:pPr>
              <w:rPr>
                <w:i/>
                <w:iCs/>
                <w:color w:val="000000"/>
                <w:sz w:val="20"/>
                <w:szCs w:val="20"/>
              </w:rPr>
            </w:pPr>
            <w:r w:rsidRPr="00BA2DDE">
              <w:rPr>
                <w:i/>
                <w:iCs/>
                <w:color w:val="000000"/>
                <w:sz w:val="20"/>
                <w:szCs w:val="20"/>
              </w:rPr>
              <w:t>Cryptopleura ruprechtiana</w:t>
            </w:r>
          </w:p>
        </w:tc>
        <w:tc>
          <w:tcPr>
            <w:tcW w:w="2818" w:type="dxa"/>
            <w:vAlign w:val="center"/>
          </w:tcPr>
          <w:p w14:paraId="0A142FBA"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4377993C" w14:textId="77777777" w:rsidR="00F47982" w:rsidRPr="00BA2DDE" w:rsidRDefault="00F47982" w:rsidP="00516BAE">
            <w:pPr>
              <w:jc w:val="center"/>
              <w:rPr>
                <w:color w:val="000000"/>
                <w:sz w:val="20"/>
                <w:szCs w:val="20"/>
              </w:rPr>
            </w:pPr>
          </w:p>
        </w:tc>
      </w:tr>
      <w:tr w:rsidR="00F47982" w:rsidRPr="00BA2DDE" w14:paraId="3CEACD1D" w14:textId="77777777" w:rsidTr="00516BAE">
        <w:trPr>
          <w:trHeight w:val="350"/>
        </w:trPr>
        <w:tc>
          <w:tcPr>
            <w:tcW w:w="3415" w:type="dxa"/>
          </w:tcPr>
          <w:p w14:paraId="1A480CFF" w14:textId="77777777" w:rsidR="00F47982" w:rsidRPr="00BA2DDE" w:rsidRDefault="00F47982" w:rsidP="00F47982">
            <w:pPr>
              <w:rPr>
                <w:i/>
                <w:iCs/>
                <w:color w:val="000000"/>
                <w:sz w:val="20"/>
                <w:szCs w:val="20"/>
              </w:rPr>
            </w:pPr>
            <w:r w:rsidRPr="00BA2DDE">
              <w:rPr>
                <w:i/>
                <w:iCs/>
                <w:color w:val="000000"/>
                <w:sz w:val="20"/>
                <w:szCs w:val="20"/>
              </w:rPr>
              <w:t>Cryptopleura farlowiana***</w:t>
            </w:r>
          </w:p>
        </w:tc>
        <w:tc>
          <w:tcPr>
            <w:tcW w:w="2818" w:type="dxa"/>
            <w:vAlign w:val="center"/>
          </w:tcPr>
          <w:p w14:paraId="59274729"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52E1D665"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0DD3F33E" w14:textId="77777777" w:rsidTr="00516BAE">
        <w:trPr>
          <w:trHeight w:val="359"/>
        </w:trPr>
        <w:tc>
          <w:tcPr>
            <w:tcW w:w="3415" w:type="dxa"/>
          </w:tcPr>
          <w:p w14:paraId="16CBA502" w14:textId="77777777" w:rsidR="00F47982" w:rsidRPr="00BA2DDE" w:rsidRDefault="00F47982" w:rsidP="00F47982">
            <w:pPr>
              <w:rPr>
                <w:i/>
                <w:iCs/>
                <w:color w:val="000000"/>
                <w:sz w:val="20"/>
                <w:szCs w:val="20"/>
              </w:rPr>
            </w:pPr>
            <w:r w:rsidRPr="00BA2DDE">
              <w:rPr>
                <w:i/>
                <w:iCs/>
                <w:color w:val="000000"/>
                <w:sz w:val="20"/>
                <w:szCs w:val="20"/>
              </w:rPr>
              <w:t>Acrosorium venulosum***</w:t>
            </w:r>
          </w:p>
        </w:tc>
        <w:tc>
          <w:tcPr>
            <w:tcW w:w="2818" w:type="dxa"/>
            <w:vAlign w:val="center"/>
          </w:tcPr>
          <w:p w14:paraId="1D85FE8B"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3882D28B" w14:textId="77777777" w:rsidR="00F47982" w:rsidRPr="00BA2DDE" w:rsidRDefault="00F47982" w:rsidP="00516BAE">
            <w:pPr>
              <w:jc w:val="center"/>
              <w:rPr>
                <w:color w:val="000000"/>
                <w:sz w:val="20"/>
                <w:szCs w:val="20"/>
              </w:rPr>
            </w:pPr>
          </w:p>
        </w:tc>
      </w:tr>
      <w:tr w:rsidR="00F47982" w:rsidRPr="00BA2DDE" w14:paraId="365371D1" w14:textId="77777777" w:rsidTr="00516BAE">
        <w:trPr>
          <w:trHeight w:val="341"/>
        </w:trPr>
        <w:tc>
          <w:tcPr>
            <w:tcW w:w="3415" w:type="dxa"/>
          </w:tcPr>
          <w:p w14:paraId="172755B6" w14:textId="77777777" w:rsidR="00F47982" w:rsidRPr="00BA2DDE" w:rsidRDefault="00F47982" w:rsidP="00F47982">
            <w:pPr>
              <w:rPr>
                <w:i/>
                <w:iCs/>
                <w:color w:val="000000"/>
                <w:sz w:val="20"/>
                <w:szCs w:val="20"/>
              </w:rPr>
            </w:pPr>
            <w:r w:rsidRPr="00BA2DDE">
              <w:rPr>
                <w:i/>
                <w:iCs/>
                <w:color w:val="000000"/>
                <w:sz w:val="20"/>
                <w:szCs w:val="20"/>
              </w:rPr>
              <w:t>Plocamium cartilagineum***</w:t>
            </w:r>
          </w:p>
        </w:tc>
        <w:tc>
          <w:tcPr>
            <w:tcW w:w="2818" w:type="dxa"/>
            <w:vAlign w:val="center"/>
          </w:tcPr>
          <w:p w14:paraId="5B0FE5D5"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0BF0F77F" w14:textId="09E79D7F" w:rsidR="00F47982" w:rsidRPr="00BA2DDE" w:rsidRDefault="00777DF3" w:rsidP="00516BAE">
            <w:pPr>
              <w:jc w:val="center"/>
              <w:rPr>
                <w:color w:val="000000"/>
                <w:sz w:val="20"/>
                <w:szCs w:val="20"/>
              </w:rPr>
            </w:pPr>
            <w:r>
              <w:rPr>
                <w:color w:val="000000"/>
                <w:sz w:val="20"/>
                <w:szCs w:val="20"/>
              </w:rPr>
              <w:t>X</w:t>
            </w:r>
          </w:p>
        </w:tc>
      </w:tr>
      <w:tr w:rsidR="00F47982" w:rsidRPr="00BA2DDE" w14:paraId="411B7842" w14:textId="77777777" w:rsidTr="00516BAE">
        <w:trPr>
          <w:trHeight w:val="350"/>
        </w:trPr>
        <w:tc>
          <w:tcPr>
            <w:tcW w:w="3415" w:type="dxa"/>
          </w:tcPr>
          <w:p w14:paraId="3A423EFC" w14:textId="77777777" w:rsidR="00F47982" w:rsidRPr="00BA2DDE" w:rsidRDefault="00F47982" w:rsidP="00F47982">
            <w:pPr>
              <w:rPr>
                <w:i/>
                <w:iCs/>
                <w:color w:val="000000"/>
                <w:sz w:val="20"/>
                <w:szCs w:val="20"/>
              </w:rPr>
            </w:pPr>
            <w:r w:rsidRPr="00BA2DDE">
              <w:rPr>
                <w:i/>
                <w:iCs/>
                <w:color w:val="000000"/>
                <w:sz w:val="20"/>
                <w:szCs w:val="20"/>
              </w:rPr>
              <w:t>Laurencia pacifica</w:t>
            </w:r>
          </w:p>
        </w:tc>
        <w:tc>
          <w:tcPr>
            <w:tcW w:w="2818" w:type="dxa"/>
            <w:vAlign w:val="center"/>
          </w:tcPr>
          <w:p w14:paraId="1A771E25"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66CC27B0" w14:textId="77777777" w:rsidR="00F47982" w:rsidRPr="00BA2DDE" w:rsidRDefault="00F47982" w:rsidP="00516BAE">
            <w:pPr>
              <w:jc w:val="center"/>
              <w:rPr>
                <w:color w:val="000000"/>
                <w:sz w:val="20"/>
                <w:szCs w:val="20"/>
              </w:rPr>
            </w:pPr>
          </w:p>
        </w:tc>
      </w:tr>
      <w:tr w:rsidR="00F47982" w:rsidRPr="00BA2DDE" w14:paraId="2CF8621A" w14:textId="77777777" w:rsidTr="00516BAE">
        <w:trPr>
          <w:trHeight w:val="350"/>
        </w:trPr>
        <w:tc>
          <w:tcPr>
            <w:tcW w:w="3415" w:type="dxa"/>
          </w:tcPr>
          <w:p w14:paraId="55E15657" w14:textId="77777777" w:rsidR="00F47982" w:rsidRPr="00BA2DDE" w:rsidRDefault="00F47982" w:rsidP="00F47982">
            <w:pPr>
              <w:rPr>
                <w:i/>
                <w:iCs/>
                <w:color w:val="000000"/>
                <w:sz w:val="20"/>
                <w:szCs w:val="20"/>
              </w:rPr>
            </w:pPr>
            <w:r w:rsidRPr="00BA2DDE">
              <w:rPr>
                <w:i/>
                <w:iCs/>
                <w:color w:val="000000"/>
                <w:sz w:val="20"/>
                <w:szCs w:val="20"/>
              </w:rPr>
              <w:t>Gigartina corymbifera</w:t>
            </w:r>
          </w:p>
        </w:tc>
        <w:tc>
          <w:tcPr>
            <w:tcW w:w="2818" w:type="dxa"/>
            <w:vAlign w:val="center"/>
          </w:tcPr>
          <w:p w14:paraId="40BA23B1" w14:textId="77777777" w:rsidR="00F47982" w:rsidRPr="00BA2DDE" w:rsidRDefault="00F47982" w:rsidP="00516BAE">
            <w:pPr>
              <w:jc w:val="center"/>
              <w:rPr>
                <w:color w:val="000000"/>
                <w:sz w:val="20"/>
                <w:szCs w:val="20"/>
              </w:rPr>
            </w:pPr>
            <w:r w:rsidRPr="00BA2DDE">
              <w:rPr>
                <w:color w:val="000000"/>
                <w:sz w:val="20"/>
                <w:szCs w:val="20"/>
              </w:rPr>
              <w:t>X</w:t>
            </w:r>
          </w:p>
        </w:tc>
        <w:tc>
          <w:tcPr>
            <w:tcW w:w="3117" w:type="dxa"/>
            <w:vAlign w:val="center"/>
          </w:tcPr>
          <w:p w14:paraId="3FF82035" w14:textId="77777777" w:rsidR="00F47982" w:rsidRPr="00BA2DDE" w:rsidRDefault="00F47982" w:rsidP="00516BAE">
            <w:pPr>
              <w:jc w:val="center"/>
              <w:rPr>
                <w:color w:val="000000"/>
                <w:sz w:val="20"/>
                <w:szCs w:val="20"/>
              </w:rPr>
            </w:pPr>
          </w:p>
        </w:tc>
      </w:tr>
      <w:tr w:rsidR="00F47982" w:rsidRPr="00BA2DDE" w14:paraId="5DD57103" w14:textId="77777777" w:rsidTr="00516BAE">
        <w:trPr>
          <w:trHeight w:val="341"/>
        </w:trPr>
        <w:tc>
          <w:tcPr>
            <w:tcW w:w="3415" w:type="dxa"/>
          </w:tcPr>
          <w:p w14:paraId="4FD858E9" w14:textId="77777777" w:rsidR="00F47982" w:rsidRPr="00BA2DDE" w:rsidRDefault="00F47982" w:rsidP="00F47982">
            <w:pPr>
              <w:rPr>
                <w:i/>
                <w:iCs/>
                <w:color w:val="000000"/>
                <w:sz w:val="20"/>
                <w:szCs w:val="20"/>
              </w:rPr>
            </w:pPr>
            <w:r w:rsidRPr="00BA2DDE">
              <w:rPr>
                <w:i/>
                <w:iCs/>
                <w:color w:val="000000"/>
                <w:sz w:val="20"/>
                <w:szCs w:val="20"/>
              </w:rPr>
              <w:t>Microcladia coulteri</w:t>
            </w:r>
          </w:p>
        </w:tc>
        <w:tc>
          <w:tcPr>
            <w:tcW w:w="2818" w:type="dxa"/>
            <w:vAlign w:val="center"/>
          </w:tcPr>
          <w:p w14:paraId="39D7B7D7" w14:textId="77777777" w:rsidR="00F47982" w:rsidRPr="00BA2DDE" w:rsidRDefault="00F47982" w:rsidP="00516BAE">
            <w:pPr>
              <w:jc w:val="center"/>
              <w:rPr>
                <w:color w:val="000000"/>
                <w:sz w:val="20"/>
                <w:szCs w:val="20"/>
              </w:rPr>
            </w:pPr>
          </w:p>
        </w:tc>
        <w:tc>
          <w:tcPr>
            <w:tcW w:w="3117" w:type="dxa"/>
            <w:vAlign w:val="center"/>
          </w:tcPr>
          <w:p w14:paraId="23B47ABD" w14:textId="77777777" w:rsidR="00F47982" w:rsidRPr="00BA2DDE" w:rsidRDefault="00F47982" w:rsidP="00516BAE">
            <w:pPr>
              <w:jc w:val="center"/>
              <w:rPr>
                <w:color w:val="000000"/>
                <w:sz w:val="20"/>
                <w:szCs w:val="20"/>
              </w:rPr>
            </w:pPr>
            <w:r w:rsidRPr="00BA2DDE">
              <w:rPr>
                <w:color w:val="000000"/>
                <w:sz w:val="20"/>
                <w:szCs w:val="20"/>
              </w:rPr>
              <w:t>X</w:t>
            </w:r>
          </w:p>
        </w:tc>
      </w:tr>
      <w:tr w:rsidR="00F47982" w:rsidRPr="00BA2DDE" w14:paraId="086EA6C8" w14:textId="77777777" w:rsidTr="00516BAE">
        <w:trPr>
          <w:trHeight w:val="440"/>
        </w:trPr>
        <w:tc>
          <w:tcPr>
            <w:tcW w:w="3415" w:type="dxa"/>
          </w:tcPr>
          <w:p w14:paraId="605D5D73" w14:textId="77777777" w:rsidR="00F47982" w:rsidRPr="00BA2DDE" w:rsidRDefault="00F47982" w:rsidP="00F47982">
            <w:pPr>
              <w:rPr>
                <w:i/>
                <w:iCs/>
                <w:color w:val="000000"/>
                <w:sz w:val="20"/>
                <w:szCs w:val="20"/>
              </w:rPr>
            </w:pPr>
            <w:r w:rsidRPr="00BA2DDE">
              <w:rPr>
                <w:i/>
                <w:iCs/>
                <w:color w:val="000000"/>
                <w:sz w:val="20"/>
                <w:szCs w:val="20"/>
              </w:rPr>
              <w:t>Freyella gardeneri</w:t>
            </w:r>
          </w:p>
        </w:tc>
        <w:tc>
          <w:tcPr>
            <w:tcW w:w="2818" w:type="dxa"/>
            <w:vAlign w:val="center"/>
          </w:tcPr>
          <w:p w14:paraId="78D6EB0D" w14:textId="77777777" w:rsidR="00F47982" w:rsidRPr="00BA2DDE" w:rsidRDefault="00F47982" w:rsidP="00516BAE">
            <w:pPr>
              <w:jc w:val="center"/>
              <w:rPr>
                <w:color w:val="000000"/>
                <w:sz w:val="20"/>
                <w:szCs w:val="20"/>
              </w:rPr>
            </w:pPr>
          </w:p>
        </w:tc>
        <w:tc>
          <w:tcPr>
            <w:tcW w:w="3117" w:type="dxa"/>
            <w:vAlign w:val="center"/>
          </w:tcPr>
          <w:p w14:paraId="68044F9A" w14:textId="77777777" w:rsidR="00F47982" w:rsidRPr="00BA2DDE" w:rsidRDefault="00F47982" w:rsidP="00516BAE">
            <w:pPr>
              <w:jc w:val="center"/>
              <w:rPr>
                <w:color w:val="000000"/>
                <w:sz w:val="20"/>
                <w:szCs w:val="20"/>
              </w:rPr>
            </w:pPr>
            <w:r w:rsidRPr="00BA2DDE">
              <w:rPr>
                <w:color w:val="000000"/>
                <w:sz w:val="20"/>
                <w:szCs w:val="20"/>
              </w:rPr>
              <w:t>X</w:t>
            </w:r>
          </w:p>
        </w:tc>
      </w:tr>
    </w:tbl>
    <w:p w14:paraId="18010659" w14:textId="77777777" w:rsidR="00F47982" w:rsidRPr="00AE0152" w:rsidRDefault="00F47982" w:rsidP="00F47982">
      <w:pPr>
        <w:rPr>
          <w:i/>
        </w:rPr>
      </w:pPr>
    </w:p>
    <w:p w14:paraId="7A5D46F1" w14:textId="77777777" w:rsidR="00F47982" w:rsidRPr="00AE0152" w:rsidRDefault="00F47982" w:rsidP="00F47982">
      <w:pPr>
        <w:jc w:val="center"/>
        <w:rPr>
          <w:b/>
          <w:i/>
        </w:rPr>
      </w:pPr>
    </w:p>
    <w:p w14:paraId="677777BF" w14:textId="77777777" w:rsidR="00F47982" w:rsidRDefault="00F47982" w:rsidP="00F47982">
      <w:pPr>
        <w:jc w:val="center"/>
        <w:rPr>
          <w:b/>
          <w:iCs/>
        </w:rPr>
      </w:pPr>
    </w:p>
    <w:p w14:paraId="6D39BF50" w14:textId="3342D1AA" w:rsidR="00F47982" w:rsidRDefault="00F47982" w:rsidP="00F47982">
      <w:pPr>
        <w:jc w:val="center"/>
        <w:rPr>
          <w:b/>
          <w:iCs/>
        </w:rPr>
      </w:pPr>
      <w:r w:rsidRPr="00AE0152">
        <w:rPr>
          <w:b/>
          <w:iCs/>
        </w:rPr>
        <w:t>Experimental Design</w:t>
      </w:r>
    </w:p>
    <w:p w14:paraId="2572257A" w14:textId="77777777" w:rsidR="00500B67" w:rsidRPr="00AE0152" w:rsidRDefault="00500B67" w:rsidP="00F47982">
      <w:pPr>
        <w:jc w:val="center"/>
        <w:rPr>
          <w:b/>
          <w:iCs/>
        </w:rPr>
      </w:pPr>
    </w:p>
    <w:p w14:paraId="5B6D539A" w14:textId="77777777" w:rsidR="00F47982" w:rsidRDefault="00F47982" w:rsidP="00F47982">
      <w:pPr>
        <w:jc w:val="center"/>
        <w:rPr>
          <w:b/>
          <w:i/>
          <w:iCs/>
        </w:rPr>
      </w:pPr>
      <w:r w:rsidRPr="00AE0152">
        <w:rPr>
          <w:b/>
          <w:bCs/>
          <w:i/>
          <w:iCs/>
        </w:rPr>
        <w:t>Question 1</w:t>
      </w:r>
      <w:r w:rsidRPr="00AE0152">
        <w:rPr>
          <w:i/>
          <w:iCs/>
        </w:rPr>
        <w:t xml:space="preserve">: </w:t>
      </w:r>
      <w:r w:rsidRPr="00AE0152">
        <w:rPr>
          <w:b/>
          <w:i/>
          <w:iCs/>
        </w:rPr>
        <w:t>How do infrequent and frequent disturbances to kelp canopies impact red algal community assemblages, and do these impacts vary among red algal species and/or with geographic location?</w:t>
      </w:r>
    </w:p>
    <w:p w14:paraId="0C2D1862" w14:textId="77777777" w:rsidR="00714F6A" w:rsidRDefault="00714F6A" w:rsidP="00F47982">
      <w:pPr>
        <w:jc w:val="center"/>
        <w:rPr>
          <w:b/>
          <w:i/>
          <w:iCs/>
        </w:rPr>
      </w:pPr>
    </w:p>
    <w:p w14:paraId="390D2E7C" w14:textId="2D3D710A" w:rsidR="00714F6A" w:rsidRDefault="00F47982" w:rsidP="00714F6A">
      <w:pPr>
        <w:jc w:val="center"/>
        <w:rPr>
          <w:b/>
        </w:rPr>
      </w:pPr>
      <w:r w:rsidRPr="00093E12">
        <w:rPr>
          <w:b/>
        </w:rPr>
        <w:t>Experimental Manipulations of Canopy Layers</w:t>
      </w:r>
    </w:p>
    <w:p w14:paraId="29264A27" w14:textId="77777777" w:rsidR="00500B67" w:rsidRPr="00714F6A" w:rsidRDefault="00500B67" w:rsidP="00714F6A">
      <w:pPr>
        <w:jc w:val="center"/>
        <w:rPr>
          <w:b/>
        </w:rPr>
      </w:pPr>
    </w:p>
    <w:p w14:paraId="172AD735" w14:textId="585E952A" w:rsidR="00433EC1" w:rsidRDefault="00F47982" w:rsidP="00500B67">
      <w:pPr>
        <w:ind w:firstLine="720"/>
        <w:rPr>
          <w:i/>
          <w:iCs/>
        </w:rPr>
      </w:pPr>
      <w:r w:rsidRPr="00AE0152">
        <w:rPr>
          <w:color w:val="000000"/>
        </w:rPr>
        <w:t xml:space="preserve">To simulate disturbances to the different kelp canopy layers, </w:t>
      </w:r>
      <w:r w:rsidR="006B401B">
        <w:rPr>
          <w:color w:val="000000"/>
        </w:rPr>
        <w:t>I</w:t>
      </w:r>
      <w:r w:rsidR="006B401B" w:rsidRPr="00AE0152">
        <w:rPr>
          <w:color w:val="000000"/>
        </w:rPr>
        <w:t xml:space="preserve"> </w:t>
      </w:r>
      <w:r w:rsidRPr="00AE0152">
        <w:rPr>
          <w:color w:val="000000"/>
        </w:rPr>
        <w:t>conducted experimental clearings of the surface, subsurface</w:t>
      </w:r>
      <w:r w:rsidR="00CF686B">
        <w:rPr>
          <w:color w:val="000000"/>
        </w:rPr>
        <w:t>,</w:t>
      </w:r>
      <w:r w:rsidRPr="00AE0152">
        <w:rPr>
          <w:color w:val="000000"/>
        </w:rPr>
        <w:t xml:space="preserve"> and understory canopies in three sites (</w:t>
      </w:r>
      <w:r>
        <w:rPr>
          <w:color w:val="000000"/>
        </w:rPr>
        <w:t xml:space="preserve">= </w:t>
      </w:r>
      <w:r w:rsidRPr="00AE0152">
        <w:rPr>
          <w:color w:val="000000"/>
        </w:rPr>
        <w:t xml:space="preserve">blocks) within </w:t>
      </w:r>
      <w:r>
        <w:rPr>
          <w:color w:val="000000"/>
        </w:rPr>
        <w:t xml:space="preserve">both </w:t>
      </w:r>
      <w:r w:rsidRPr="00AE0152">
        <w:rPr>
          <w:color w:val="000000"/>
        </w:rPr>
        <w:t xml:space="preserve">the Point Loma and Carmel Bay kelp forests. </w:t>
      </w:r>
      <w:r>
        <w:rPr>
          <w:color w:val="000000"/>
        </w:rPr>
        <w:t>In</w:t>
      </w:r>
      <w:r w:rsidRPr="00AE0152">
        <w:rPr>
          <w:color w:val="000000"/>
        </w:rPr>
        <w:t xml:space="preserve"> Point Loma</w:t>
      </w:r>
      <w:r>
        <w:rPr>
          <w:color w:val="000000"/>
        </w:rPr>
        <w:t xml:space="preserve"> work</w:t>
      </w:r>
      <w:r w:rsidRPr="00AE0152">
        <w:rPr>
          <w:color w:val="000000"/>
        </w:rPr>
        <w:t xml:space="preserve"> occurred from Fall 2015 to Fall 2017, and in Carmel Bay from Spring 2016 to Fall 2017. Due to the 2015-2016 ENSO event</w:t>
      </w:r>
      <w:r w:rsidR="00C86EE4">
        <w:rPr>
          <w:color w:val="000000"/>
        </w:rPr>
        <w:t>,</w:t>
      </w:r>
      <w:r w:rsidRPr="00AE0152">
        <w:rPr>
          <w:color w:val="000000"/>
        </w:rPr>
        <w:t xml:space="preserve"> and logistics surrounding subtidal field surveys, </w:t>
      </w:r>
      <w:r w:rsidR="006B401B">
        <w:rPr>
          <w:color w:val="000000"/>
        </w:rPr>
        <w:t>I</w:t>
      </w:r>
      <w:r w:rsidRPr="00AE0152">
        <w:rPr>
          <w:color w:val="000000"/>
        </w:rPr>
        <w:t xml:space="preserve"> </w:t>
      </w:r>
      <w:r w:rsidR="000E7E65" w:rsidRPr="00AE0152">
        <w:rPr>
          <w:color w:val="000000"/>
        </w:rPr>
        <w:t>w</w:t>
      </w:r>
      <w:r w:rsidR="000E7E65">
        <w:rPr>
          <w:color w:val="000000"/>
        </w:rPr>
        <w:t xml:space="preserve">as </w:t>
      </w:r>
      <w:r w:rsidRPr="00AE0152">
        <w:rPr>
          <w:color w:val="000000"/>
        </w:rPr>
        <w:t>unable to establish Carmel Bay sites until Spring 2016. Seasons are described as 1) Fall-</w:t>
      </w:r>
      <w:r w:rsidR="00C86EE4">
        <w:rPr>
          <w:color w:val="000000"/>
        </w:rPr>
        <w:t xml:space="preserve"> </w:t>
      </w:r>
      <w:r w:rsidRPr="00AE0152">
        <w:rPr>
          <w:color w:val="000000"/>
        </w:rPr>
        <w:t>November 2) Winter-December/January 3) Spring- May/June 4) Summer-</w:t>
      </w:r>
      <w:r w:rsidR="00C86EE4">
        <w:rPr>
          <w:color w:val="000000"/>
        </w:rPr>
        <w:t xml:space="preserve"> </w:t>
      </w:r>
      <w:r w:rsidRPr="00AE0152">
        <w:rPr>
          <w:color w:val="000000"/>
        </w:rPr>
        <w:t>August</w:t>
      </w:r>
      <w:r w:rsidR="00C86EE4">
        <w:rPr>
          <w:color w:val="000000"/>
        </w:rPr>
        <w:t>/</w:t>
      </w:r>
      <w:r w:rsidRPr="00AE0152">
        <w:rPr>
          <w:color w:val="000000"/>
        </w:rPr>
        <w:t xml:space="preserve">September. </w:t>
      </w:r>
      <w:r>
        <w:rPr>
          <w:color w:val="000000"/>
        </w:rPr>
        <w:t>The e</w:t>
      </w:r>
      <w:r w:rsidRPr="00AE0152">
        <w:rPr>
          <w:color w:val="000000"/>
        </w:rPr>
        <w:t xml:space="preserve">xperimental design can be further broken into </w:t>
      </w:r>
      <w:r w:rsidR="005511FB">
        <w:rPr>
          <w:color w:val="000000"/>
        </w:rPr>
        <w:t>geographic locations or Locations</w:t>
      </w:r>
      <w:r>
        <w:rPr>
          <w:color w:val="000000"/>
        </w:rPr>
        <w:t>(repeated in Point Loma and Carmel Bay)</w:t>
      </w:r>
      <w:r w:rsidRPr="00AE0152">
        <w:rPr>
          <w:color w:val="000000"/>
        </w:rPr>
        <w:t xml:space="preserve">, Sites within each </w:t>
      </w:r>
      <w:r w:rsidR="005511FB">
        <w:rPr>
          <w:color w:val="000000"/>
        </w:rPr>
        <w:t>Locations</w:t>
      </w:r>
      <w:r w:rsidRPr="00AE0152">
        <w:rPr>
          <w:color w:val="000000"/>
        </w:rPr>
        <w:t xml:space="preserve"> (n=3), Treatments </w:t>
      </w:r>
      <w:r>
        <w:rPr>
          <w:color w:val="000000"/>
        </w:rPr>
        <w:t xml:space="preserve">blocked </w:t>
      </w:r>
      <w:r w:rsidRPr="00AE0152">
        <w:rPr>
          <w:color w:val="000000"/>
        </w:rPr>
        <w:t xml:space="preserve">at each </w:t>
      </w:r>
      <w:r>
        <w:rPr>
          <w:color w:val="000000"/>
        </w:rPr>
        <w:t>S</w:t>
      </w:r>
      <w:r w:rsidRPr="00AE0152">
        <w:rPr>
          <w:color w:val="000000"/>
        </w:rPr>
        <w:t>ite (n=4)</w:t>
      </w:r>
      <w:r w:rsidR="00020A8C">
        <w:rPr>
          <w:color w:val="000000"/>
        </w:rPr>
        <w:t>, and nine quadrats sampled per treatment (Figure 3)</w:t>
      </w:r>
      <w:r w:rsidRPr="00AE0152">
        <w:rPr>
          <w:color w:val="000000"/>
        </w:rPr>
        <w:t xml:space="preserve">.  </w:t>
      </w:r>
      <w:r w:rsidR="00793D0B">
        <w:rPr>
          <w:color w:val="000000"/>
        </w:rPr>
        <w:t>F</w:t>
      </w:r>
      <w:r w:rsidRPr="00AE0152">
        <w:rPr>
          <w:color w:val="000000"/>
        </w:rPr>
        <w:t xml:space="preserve">our experimental treatments </w:t>
      </w:r>
      <w:r w:rsidR="00793D0B">
        <w:rPr>
          <w:color w:val="000000"/>
        </w:rPr>
        <w:t xml:space="preserve">were established </w:t>
      </w:r>
      <w:r w:rsidRPr="00AE0152">
        <w:rPr>
          <w:color w:val="000000"/>
        </w:rPr>
        <w:t>within each site to detect the impacts of storm frequency (</w:t>
      </w:r>
      <w:r w:rsidRPr="00AE0152">
        <w:rPr>
          <w:i/>
          <w:color w:val="000000"/>
        </w:rPr>
        <w:t xml:space="preserve">Frequent </w:t>
      </w:r>
      <w:r w:rsidRPr="00AE0152">
        <w:rPr>
          <w:color w:val="000000"/>
        </w:rPr>
        <w:t xml:space="preserve">or </w:t>
      </w:r>
      <w:r w:rsidRPr="00AE0152">
        <w:rPr>
          <w:i/>
          <w:color w:val="000000"/>
        </w:rPr>
        <w:t>Infrequent</w:t>
      </w:r>
      <w:r w:rsidRPr="00AE0152">
        <w:rPr>
          <w:color w:val="000000"/>
        </w:rPr>
        <w:t>) and magnitude (</w:t>
      </w:r>
      <w:r w:rsidRPr="00AE0152">
        <w:rPr>
          <w:i/>
          <w:color w:val="000000"/>
        </w:rPr>
        <w:t>Strong</w:t>
      </w:r>
      <w:r w:rsidRPr="00AE0152">
        <w:rPr>
          <w:color w:val="000000"/>
        </w:rPr>
        <w:t xml:space="preserve"> or </w:t>
      </w:r>
      <w:r w:rsidRPr="00AE0152">
        <w:rPr>
          <w:i/>
          <w:color w:val="000000"/>
        </w:rPr>
        <w:t>Weak</w:t>
      </w:r>
      <w:r w:rsidRPr="00AE0152">
        <w:rPr>
          <w:color w:val="000000"/>
        </w:rPr>
        <w:t xml:space="preserve">) (Table 2). </w:t>
      </w:r>
      <w:r w:rsidR="00433EC1" w:rsidRPr="00AE0152">
        <w:t>To assess frequency</w:t>
      </w:r>
      <w:r w:rsidR="00433EC1">
        <w:t>, I</w:t>
      </w:r>
      <w:r w:rsidR="00433EC1" w:rsidRPr="00AE0152">
        <w:t xml:space="preserve"> compared the treatments </w:t>
      </w:r>
      <w:r w:rsidR="00433EC1" w:rsidRPr="00AE0152">
        <w:rPr>
          <w:i/>
          <w:iCs/>
          <w:u w:val="single"/>
        </w:rPr>
        <w:t>Frequent</w:t>
      </w:r>
      <w:r w:rsidR="00433EC1" w:rsidRPr="00AE0152">
        <w:rPr>
          <w:i/>
          <w:iCs/>
        </w:rPr>
        <w:t>-Strong</w:t>
      </w:r>
      <w:r w:rsidR="00433EC1" w:rsidRPr="00AE0152">
        <w:t xml:space="preserve"> </w:t>
      </w:r>
      <w:r w:rsidR="00433EC1">
        <w:t>(FS) to</w:t>
      </w:r>
      <w:r w:rsidR="00433EC1" w:rsidRPr="00AE0152">
        <w:t xml:space="preserve"> </w:t>
      </w:r>
      <w:r w:rsidR="00433EC1" w:rsidRPr="00AE0152">
        <w:rPr>
          <w:i/>
          <w:iCs/>
          <w:u w:val="single"/>
        </w:rPr>
        <w:t>Infrequent</w:t>
      </w:r>
      <w:r w:rsidR="00433EC1" w:rsidRPr="00AE0152">
        <w:rPr>
          <w:i/>
          <w:iCs/>
        </w:rPr>
        <w:t>-Stron</w:t>
      </w:r>
      <w:r w:rsidR="00433EC1">
        <w:rPr>
          <w:i/>
          <w:iCs/>
        </w:rPr>
        <w:t xml:space="preserve">g </w:t>
      </w:r>
      <w:r w:rsidR="00433EC1" w:rsidRPr="000D7AC3">
        <w:rPr>
          <w:iCs/>
        </w:rPr>
        <w:t>(IS)</w:t>
      </w:r>
      <w:r w:rsidR="007647DA">
        <w:rPr>
          <w:iCs/>
        </w:rPr>
        <w:t>, and</w:t>
      </w:r>
      <w:r w:rsidR="00433EC1">
        <w:rPr>
          <w:i/>
          <w:iCs/>
        </w:rPr>
        <w:t xml:space="preserve"> </w:t>
      </w:r>
      <w:r w:rsidR="00433EC1">
        <w:t>t</w:t>
      </w:r>
      <w:r w:rsidR="00433EC1" w:rsidRPr="00AE0152">
        <w:t xml:space="preserve">o assess magnitude, </w:t>
      </w:r>
      <w:r w:rsidR="00433EC1">
        <w:t>I</w:t>
      </w:r>
      <w:r w:rsidR="00433EC1" w:rsidRPr="00AE0152">
        <w:t xml:space="preserve"> compared the treatment </w:t>
      </w:r>
      <w:r w:rsidR="00433EC1" w:rsidRPr="00C3195C">
        <w:rPr>
          <w:iCs/>
        </w:rPr>
        <w:t>FS</w:t>
      </w:r>
      <w:r w:rsidR="00433EC1" w:rsidRPr="00AE0152">
        <w:rPr>
          <w:i/>
          <w:iCs/>
        </w:rPr>
        <w:t xml:space="preserve"> </w:t>
      </w:r>
      <w:r w:rsidR="00433EC1">
        <w:t>to</w:t>
      </w:r>
      <w:r w:rsidR="00433EC1" w:rsidRPr="00AE0152">
        <w:t xml:space="preserve"> </w:t>
      </w:r>
      <w:r w:rsidR="00433EC1" w:rsidRPr="00AE0152">
        <w:rPr>
          <w:i/>
          <w:iCs/>
        </w:rPr>
        <w:t>Frequent-</w:t>
      </w:r>
      <w:r w:rsidR="00433EC1" w:rsidRPr="00AE0152">
        <w:rPr>
          <w:i/>
          <w:iCs/>
          <w:u w:val="single"/>
        </w:rPr>
        <w:t>Weak</w:t>
      </w:r>
      <w:r w:rsidR="00433EC1">
        <w:rPr>
          <w:i/>
          <w:iCs/>
          <w:u w:val="single"/>
        </w:rPr>
        <w:t xml:space="preserve"> </w:t>
      </w:r>
      <w:r w:rsidR="00433EC1" w:rsidRPr="00C3195C">
        <w:rPr>
          <w:iCs/>
        </w:rPr>
        <w:t>(FW)</w:t>
      </w:r>
      <w:r w:rsidR="00433EC1" w:rsidRPr="009A79E0">
        <w:rPr>
          <w:iCs/>
        </w:rPr>
        <w:t>.</w:t>
      </w:r>
      <w:r w:rsidR="00433EC1" w:rsidRPr="00AE0152">
        <w:rPr>
          <w:i/>
          <w:iCs/>
        </w:rPr>
        <w:t xml:space="preserve"> </w:t>
      </w:r>
      <w:r w:rsidR="00433EC1" w:rsidRPr="00AE0152">
        <w:t>To assess changes to the community that were driven by natural phenomen</w:t>
      </w:r>
      <w:r w:rsidR="00433EC1">
        <w:t>a</w:t>
      </w:r>
      <w:r w:rsidR="00433EC1" w:rsidRPr="00AE0152">
        <w:t xml:space="preserve"> in the field, all treatments were compared to the </w:t>
      </w:r>
      <w:r w:rsidR="00433EC1" w:rsidRPr="00AE0152">
        <w:rPr>
          <w:i/>
          <w:iCs/>
        </w:rPr>
        <w:t>Control</w:t>
      </w:r>
      <w:r w:rsidR="00433EC1">
        <w:rPr>
          <w:i/>
          <w:iCs/>
        </w:rPr>
        <w:t xml:space="preserve">. </w:t>
      </w:r>
    </w:p>
    <w:p w14:paraId="506884D7" w14:textId="5DD223CD" w:rsidR="005209A2" w:rsidRPr="00433EC1" w:rsidRDefault="00A21D76" w:rsidP="00433EC1">
      <w:pPr>
        <w:ind w:firstLine="720"/>
        <w:rPr>
          <w:i/>
          <w:color w:val="000000"/>
        </w:rPr>
      </w:pPr>
      <w:r>
        <w:rPr>
          <w:color w:val="000000"/>
        </w:rPr>
        <w:t>W</w:t>
      </w:r>
      <w:r w:rsidR="00793D0B">
        <w:rPr>
          <w:color w:val="000000"/>
        </w:rPr>
        <w:t xml:space="preserve">ithin </w:t>
      </w:r>
      <w:r>
        <w:rPr>
          <w:color w:val="000000"/>
        </w:rPr>
        <w:t xml:space="preserve">each of </w:t>
      </w:r>
      <w:r w:rsidR="00793D0B">
        <w:rPr>
          <w:color w:val="000000"/>
        </w:rPr>
        <w:t xml:space="preserve">the four experimental treatments, divers removed selected vegetative layers with a knife, </w:t>
      </w:r>
      <w:r>
        <w:rPr>
          <w:color w:val="000000"/>
        </w:rPr>
        <w:t xml:space="preserve">while </w:t>
      </w:r>
      <w:r w:rsidR="00793D0B">
        <w:rPr>
          <w:color w:val="000000"/>
        </w:rPr>
        <w:t xml:space="preserve">leaving </w:t>
      </w:r>
      <w:r>
        <w:rPr>
          <w:color w:val="000000"/>
        </w:rPr>
        <w:t xml:space="preserve">reproductive </w:t>
      </w:r>
      <w:r w:rsidR="00793D0B">
        <w:rPr>
          <w:color w:val="000000"/>
        </w:rPr>
        <w:t xml:space="preserve">sporophylls </w:t>
      </w:r>
      <w:r>
        <w:rPr>
          <w:color w:val="000000"/>
        </w:rPr>
        <w:t>intact</w:t>
      </w:r>
      <w:r w:rsidR="00793D0B">
        <w:rPr>
          <w:color w:val="000000"/>
        </w:rPr>
        <w:t xml:space="preserve">. </w:t>
      </w:r>
      <w:r w:rsidR="00834512">
        <w:rPr>
          <w:color w:val="000000"/>
        </w:rPr>
        <w:t>“</w:t>
      </w:r>
      <w:r w:rsidR="00834512" w:rsidRPr="00433EC1">
        <w:rPr>
          <w:i/>
          <w:color w:val="000000"/>
        </w:rPr>
        <w:t>Strong</w:t>
      </w:r>
      <w:r w:rsidR="00834512">
        <w:rPr>
          <w:color w:val="000000"/>
        </w:rPr>
        <w:t xml:space="preserve">” treatments were removed of canopy-forming brown algal layers such as </w:t>
      </w:r>
      <w:r w:rsidR="00834512" w:rsidRPr="00433EC1">
        <w:rPr>
          <w:i/>
          <w:color w:val="000000"/>
        </w:rPr>
        <w:t xml:space="preserve">Macrocystis, Laminaria setchelli, Laminaria farlowii, Pterygophora californica, Dictyota spp., Sargassum spp., </w:t>
      </w:r>
      <w:r w:rsidR="00834512" w:rsidRPr="00433EC1">
        <w:rPr>
          <w:i/>
          <w:iCs/>
          <w:color w:val="000000"/>
        </w:rPr>
        <w:t>Cystoseira osmundacea, Desmarestia ligulata, and Eklonia arborea</w:t>
      </w:r>
      <w:r w:rsidR="00834512">
        <w:rPr>
          <w:i/>
          <w:iCs/>
          <w:color w:val="000000"/>
        </w:rPr>
        <w:t xml:space="preserve">. “Weak” </w:t>
      </w:r>
      <w:r w:rsidR="00834512" w:rsidRPr="00433EC1">
        <w:rPr>
          <w:iCs/>
          <w:color w:val="000000"/>
        </w:rPr>
        <w:t>treatments</w:t>
      </w:r>
      <w:r w:rsidR="00834512">
        <w:rPr>
          <w:iCs/>
          <w:color w:val="000000"/>
        </w:rPr>
        <w:t xml:space="preserve"> were only removed of canopy-forming </w:t>
      </w:r>
      <w:r w:rsidRPr="00433EC1">
        <w:rPr>
          <w:i/>
          <w:iCs/>
          <w:color w:val="000000"/>
        </w:rPr>
        <w:t>Macrocystis</w:t>
      </w:r>
      <w:r>
        <w:rPr>
          <w:iCs/>
          <w:color w:val="000000"/>
        </w:rPr>
        <w:t xml:space="preserve"> </w:t>
      </w:r>
      <w:r w:rsidR="00834512">
        <w:rPr>
          <w:iCs/>
          <w:color w:val="000000"/>
        </w:rPr>
        <w:t>algae layer</w:t>
      </w:r>
      <w:r w:rsidR="00834512" w:rsidRPr="00433EC1">
        <w:rPr>
          <w:i/>
          <w:iCs/>
          <w:color w:val="000000"/>
        </w:rPr>
        <w:t>.</w:t>
      </w:r>
      <w:r w:rsidR="00F47982" w:rsidRPr="00AE0152">
        <w:rPr>
          <w:i/>
          <w:iCs/>
        </w:rPr>
        <w:t xml:space="preserve"> </w:t>
      </w:r>
    </w:p>
    <w:p w14:paraId="468CB8A8" w14:textId="77777777" w:rsidR="005209A2" w:rsidRDefault="005209A2" w:rsidP="000E7E65">
      <w:pPr>
        <w:ind w:firstLine="720"/>
        <w:rPr>
          <w:color w:val="000000"/>
        </w:rPr>
      </w:pPr>
    </w:p>
    <w:p w14:paraId="6335FCE3" w14:textId="77777777" w:rsidR="00500B67" w:rsidRDefault="00500B67" w:rsidP="005209A2">
      <w:pPr>
        <w:rPr>
          <w:b/>
          <w:color w:val="000000"/>
        </w:rPr>
      </w:pPr>
    </w:p>
    <w:p w14:paraId="5BD0BCAC" w14:textId="3E1CA84E" w:rsidR="005209A2" w:rsidRPr="00AE0152" w:rsidRDefault="005209A2" w:rsidP="005209A2">
      <w:pPr>
        <w:rPr>
          <w:i/>
          <w:iCs/>
        </w:rPr>
      </w:pPr>
      <w:r w:rsidRPr="00AE0152">
        <w:rPr>
          <w:b/>
          <w:color w:val="000000"/>
        </w:rPr>
        <w:t>Table 2: Treatment</w:t>
      </w:r>
      <w:r w:rsidR="009A3D9E">
        <w:rPr>
          <w:b/>
          <w:color w:val="000000"/>
        </w:rPr>
        <w:t>s</w:t>
      </w:r>
      <w:r w:rsidRPr="00AE0152">
        <w:rPr>
          <w:b/>
          <w:color w:val="000000"/>
        </w:rPr>
        <w:t xml:space="preserve"> of varying frequency and magnitude and their descriptions. </w:t>
      </w:r>
    </w:p>
    <w:tbl>
      <w:tblPr>
        <w:tblStyle w:val="TableGrid"/>
        <w:tblW w:w="9175" w:type="dxa"/>
        <w:tblLook w:val="04A0" w:firstRow="1" w:lastRow="0" w:firstColumn="1" w:lastColumn="0" w:noHBand="0" w:noVBand="1"/>
      </w:tblPr>
      <w:tblGrid>
        <w:gridCol w:w="2015"/>
        <w:gridCol w:w="1577"/>
        <w:gridCol w:w="2253"/>
        <w:gridCol w:w="3330"/>
      </w:tblGrid>
      <w:tr w:rsidR="005209A2" w:rsidRPr="00AE0152" w14:paraId="061C2686" w14:textId="77777777" w:rsidTr="00793D0B">
        <w:trPr>
          <w:trHeight w:val="395"/>
        </w:trPr>
        <w:tc>
          <w:tcPr>
            <w:tcW w:w="2015" w:type="dxa"/>
          </w:tcPr>
          <w:p w14:paraId="71E2FB62" w14:textId="77777777" w:rsidR="005209A2" w:rsidRPr="00500C44" w:rsidRDefault="005209A2" w:rsidP="00793D0B">
            <w:pPr>
              <w:rPr>
                <w:b/>
                <w:color w:val="000000"/>
                <w:sz w:val="22"/>
              </w:rPr>
            </w:pPr>
            <w:r w:rsidRPr="00500C44">
              <w:rPr>
                <w:b/>
                <w:color w:val="000000"/>
                <w:sz w:val="22"/>
              </w:rPr>
              <w:t>Treatments</w:t>
            </w:r>
          </w:p>
        </w:tc>
        <w:tc>
          <w:tcPr>
            <w:tcW w:w="1577" w:type="dxa"/>
          </w:tcPr>
          <w:p w14:paraId="2BD2C3D5" w14:textId="77777777" w:rsidR="005209A2" w:rsidRPr="00500C44" w:rsidRDefault="005209A2" w:rsidP="00793D0B">
            <w:pPr>
              <w:rPr>
                <w:b/>
                <w:color w:val="000000"/>
                <w:sz w:val="22"/>
              </w:rPr>
            </w:pPr>
            <w:r w:rsidRPr="00500C44">
              <w:rPr>
                <w:b/>
                <w:color w:val="000000"/>
                <w:sz w:val="22"/>
              </w:rPr>
              <w:t>Abbreviation</w:t>
            </w:r>
          </w:p>
        </w:tc>
        <w:tc>
          <w:tcPr>
            <w:tcW w:w="2253" w:type="dxa"/>
          </w:tcPr>
          <w:p w14:paraId="4FAF8524" w14:textId="77777777" w:rsidR="005209A2" w:rsidRPr="00500C44" w:rsidRDefault="005209A2" w:rsidP="00793D0B">
            <w:pPr>
              <w:rPr>
                <w:b/>
                <w:color w:val="000000"/>
                <w:sz w:val="22"/>
              </w:rPr>
            </w:pPr>
            <w:r w:rsidRPr="00500C44">
              <w:rPr>
                <w:b/>
                <w:color w:val="000000"/>
                <w:sz w:val="22"/>
              </w:rPr>
              <w:t xml:space="preserve">Timing of clearing </w:t>
            </w:r>
          </w:p>
        </w:tc>
        <w:tc>
          <w:tcPr>
            <w:tcW w:w="3330" w:type="dxa"/>
          </w:tcPr>
          <w:p w14:paraId="1B9389DA" w14:textId="77777777" w:rsidR="005209A2" w:rsidRPr="00500C44" w:rsidRDefault="005209A2" w:rsidP="00793D0B">
            <w:pPr>
              <w:rPr>
                <w:b/>
                <w:color w:val="000000"/>
                <w:sz w:val="22"/>
              </w:rPr>
            </w:pPr>
            <w:r w:rsidRPr="00500C44">
              <w:rPr>
                <w:b/>
                <w:color w:val="000000"/>
                <w:sz w:val="22"/>
              </w:rPr>
              <w:t>Description</w:t>
            </w:r>
          </w:p>
        </w:tc>
      </w:tr>
      <w:tr w:rsidR="005209A2" w:rsidRPr="00AE0152" w14:paraId="5B6905E5" w14:textId="77777777" w:rsidTr="00793D0B">
        <w:trPr>
          <w:trHeight w:val="377"/>
        </w:trPr>
        <w:tc>
          <w:tcPr>
            <w:tcW w:w="2015" w:type="dxa"/>
          </w:tcPr>
          <w:p w14:paraId="00FE8A3F" w14:textId="77777777" w:rsidR="005209A2" w:rsidRPr="00500C44" w:rsidRDefault="005209A2" w:rsidP="00793D0B">
            <w:pPr>
              <w:rPr>
                <w:i/>
                <w:color w:val="000000"/>
                <w:sz w:val="22"/>
              </w:rPr>
            </w:pPr>
            <w:r w:rsidRPr="00500C44">
              <w:rPr>
                <w:i/>
                <w:color w:val="000000"/>
                <w:sz w:val="22"/>
              </w:rPr>
              <w:t>Frequent-Strong</w:t>
            </w:r>
          </w:p>
        </w:tc>
        <w:tc>
          <w:tcPr>
            <w:tcW w:w="1577" w:type="dxa"/>
          </w:tcPr>
          <w:p w14:paraId="400A42C4" w14:textId="77777777" w:rsidR="005209A2" w:rsidRPr="00500C44" w:rsidRDefault="005209A2" w:rsidP="00793D0B">
            <w:pPr>
              <w:rPr>
                <w:color w:val="000000"/>
                <w:sz w:val="22"/>
              </w:rPr>
            </w:pPr>
            <w:r w:rsidRPr="00500C44">
              <w:rPr>
                <w:color w:val="000000"/>
                <w:sz w:val="22"/>
              </w:rPr>
              <w:t>FS</w:t>
            </w:r>
          </w:p>
        </w:tc>
        <w:tc>
          <w:tcPr>
            <w:tcW w:w="2253" w:type="dxa"/>
          </w:tcPr>
          <w:p w14:paraId="64B035AA" w14:textId="77777777" w:rsidR="005209A2" w:rsidRPr="00500C44" w:rsidRDefault="005209A2" w:rsidP="00793D0B">
            <w:pPr>
              <w:rPr>
                <w:color w:val="000000"/>
                <w:sz w:val="22"/>
              </w:rPr>
            </w:pPr>
            <w:r w:rsidRPr="00500C44">
              <w:rPr>
                <w:color w:val="000000"/>
                <w:sz w:val="22"/>
              </w:rPr>
              <w:t>Seasonal</w:t>
            </w:r>
          </w:p>
        </w:tc>
        <w:tc>
          <w:tcPr>
            <w:tcW w:w="3330" w:type="dxa"/>
          </w:tcPr>
          <w:p w14:paraId="5707A59B" w14:textId="77777777" w:rsidR="005209A2" w:rsidRPr="00500C44" w:rsidRDefault="005209A2" w:rsidP="00793D0B">
            <w:pPr>
              <w:rPr>
                <w:color w:val="000000"/>
                <w:sz w:val="22"/>
              </w:rPr>
            </w:pPr>
            <w:r w:rsidRPr="00500C44">
              <w:rPr>
                <w:color w:val="000000"/>
                <w:sz w:val="22"/>
              </w:rPr>
              <w:t>Canopy-forming algae removed</w:t>
            </w:r>
          </w:p>
        </w:tc>
      </w:tr>
      <w:tr w:rsidR="005209A2" w:rsidRPr="00AE0152" w14:paraId="17303E40" w14:textId="77777777" w:rsidTr="00793D0B">
        <w:trPr>
          <w:trHeight w:val="395"/>
        </w:trPr>
        <w:tc>
          <w:tcPr>
            <w:tcW w:w="2015" w:type="dxa"/>
          </w:tcPr>
          <w:p w14:paraId="6714132E" w14:textId="77777777" w:rsidR="005209A2" w:rsidRPr="00500C44" w:rsidRDefault="005209A2" w:rsidP="00793D0B">
            <w:pPr>
              <w:rPr>
                <w:i/>
                <w:color w:val="000000"/>
                <w:sz w:val="22"/>
              </w:rPr>
            </w:pPr>
            <w:r w:rsidRPr="00500C44">
              <w:rPr>
                <w:i/>
                <w:color w:val="000000"/>
                <w:sz w:val="22"/>
              </w:rPr>
              <w:t>Infrequent-Strong</w:t>
            </w:r>
          </w:p>
        </w:tc>
        <w:tc>
          <w:tcPr>
            <w:tcW w:w="1577" w:type="dxa"/>
          </w:tcPr>
          <w:p w14:paraId="0830C89F" w14:textId="77777777" w:rsidR="005209A2" w:rsidRPr="00500C44" w:rsidRDefault="005209A2" w:rsidP="00793D0B">
            <w:pPr>
              <w:rPr>
                <w:color w:val="000000"/>
                <w:sz w:val="22"/>
              </w:rPr>
            </w:pPr>
            <w:r w:rsidRPr="00500C44">
              <w:rPr>
                <w:color w:val="000000"/>
                <w:sz w:val="22"/>
              </w:rPr>
              <w:t>IS</w:t>
            </w:r>
          </w:p>
        </w:tc>
        <w:tc>
          <w:tcPr>
            <w:tcW w:w="2253" w:type="dxa"/>
          </w:tcPr>
          <w:p w14:paraId="528D275F" w14:textId="77777777" w:rsidR="005209A2" w:rsidRPr="00500C44" w:rsidRDefault="005209A2" w:rsidP="00793D0B">
            <w:pPr>
              <w:rPr>
                <w:color w:val="000000"/>
                <w:sz w:val="22"/>
              </w:rPr>
            </w:pPr>
            <w:r w:rsidRPr="00500C44">
              <w:rPr>
                <w:color w:val="000000"/>
                <w:sz w:val="22"/>
              </w:rPr>
              <w:t>Annual</w:t>
            </w:r>
          </w:p>
        </w:tc>
        <w:tc>
          <w:tcPr>
            <w:tcW w:w="3330" w:type="dxa"/>
          </w:tcPr>
          <w:p w14:paraId="0C2C366A" w14:textId="77777777" w:rsidR="005209A2" w:rsidRPr="00500C44" w:rsidRDefault="005209A2" w:rsidP="00793D0B">
            <w:pPr>
              <w:rPr>
                <w:color w:val="000000"/>
                <w:sz w:val="22"/>
              </w:rPr>
            </w:pPr>
            <w:r w:rsidRPr="00500C44">
              <w:rPr>
                <w:color w:val="000000"/>
                <w:sz w:val="22"/>
              </w:rPr>
              <w:t>Canopy-forming algae removed</w:t>
            </w:r>
          </w:p>
        </w:tc>
      </w:tr>
      <w:tr w:rsidR="005209A2" w:rsidRPr="00AE0152" w14:paraId="4B2AF37C" w14:textId="77777777" w:rsidTr="00793D0B">
        <w:trPr>
          <w:trHeight w:val="395"/>
        </w:trPr>
        <w:tc>
          <w:tcPr>
            <w:tcW w:w="2015" w:type="dxa"/>
          </w:tcPr>
          <w:p w14:paraId="30D0EA81" w14:textId="77777777" w:rsidR="005209A2" w:rsidRPr="00500C44" w:rsidRDefault="005209A2" w:rsidP="00793D0B">
            <w:pPr>
              <w:rPr>
                <w:i/>
                <w:color w:val="000000"/>
                <w:sz w:val="22"/>
              </w:rPr>
            </w:pPr>
            <w:r w:rsidRPr="00500C44">
              <w:rPr>
                <w:i/>
                <w:color w:val="000000"/>
                <w:sz w:val="22"/>
              </w:rPr>
              <w:t>Frequent-Weak</w:t>
            </w:r>
          </w:p>
        </w:tc>
        <w:tc>
          <w:tcPr>
            <w:tcW w:w="1577" w:type="dxa"/>
          </w:tcPr>
          <w:p w14:paraId="59C114C1" w14:textId="77777777" w:rsidR="005209A2" w:rsidRPr="00500C44" w:rsidRDefault="005209A2" w:rsidP="00793D0B">
            <w:pPr>
              <w:rPr>
                <w:color w:val="000000"/>
                <w:sz w:val="22"/>
              </w:rPr>
            </w:pPr>
            <w:r w:rsidRPr="00500C44">
              <w:rPr>
                <w:color w:val="000000"/>
                <w:sz w:val="22"/>
              </w:rPr>
              <w:t>FW</w:t>
            </w:r>
          </w:p>
        </w:tc>
        <w:tc>
          <w:tcPr>
            <w:tcW w:w="2253" w:type="dxa"/>
          </w:tcPr>
          <w:p w14:paraId="5F460B4D" w14:textId="77777777" w:rsidR="005209A2" w:rsidRPr="00500C44" w:rsidRDefault="005209A2" w:rsidP="00793D0B">
            <w:pPr>
              <w:rPr>
                <w:color w:val="000000"/>
                <w:sz w:val="22"/>
              </w:rPr>
            </w:pPr>
            <w:r w:rsidRPr="00500C44">
              <w:rPr>
                <w:color w:val="000000"/>
                <w:sz w:val="22"/>
              </w:rPr>
              <w:t>Seasonal</w:t>
            </w:r>
          </w:p>
        </w:tc>
        <w:tc>
          <w:tcPr>
            <w:tcW w:w="3330" w:type="dxa"/>
          </w:tcPr>
          <w:p w14:paraId="1D2C64FD" w14:textId="77777777" w:rsidR="005209A2" w:rsidRPr="00500C44" w:rsidRDefault="005209A2" w:rsidP="00793D0B">
            <w:pPr>
              <w:rPr>
                <w:color w:val="000000"/>
                <w:sz w:val="22"/>
              </w:rPr>
            </w:pPr>
            <w:r w:rsidRPr="00500C44">
              <w:rPr>
                <w:i/>
                <w:color w:val="000000"/>
                <w:sz w:val="22"/>
              </w:rPr>
              <w:t>Macrocystis</w:t>
            </w:r>
            <w:r w:rsidRPr="00500C44">
              <w:rPr>
                <w:color w:val="000000"/>
                <w:sz w:val="22"/>
              </w:rPr>
              <w:t xml:space="preserve"> removed</w:t>
            </w:r>
          </w:p>
        </w:tc>
      </w:tr>
      <w:tr w:rsidR="005209A2" w:rsidRPr="00AE0152" w14:paraId="1CDB730A" w14:textId="77777777" w:rsidTr="00793D0B">
        <w:trPr>
          <w:trHeight w:val="377"/>
        </w:trPr>
        <w:tc>
          <w:tcPr>
            <w:tcW w:w="2015" w:type="dxa"/>
          </w:tcPr>
          <w:p w14:paraId="49CBB104" w14:textId="77777777" w:rsidR="005209A2" w:rsidRPr="00500C44" w:rsidRDefault="005209A2" w:rsidP="00793D0B">
            <w:pPr>
              <w:rPr>
                <w:i/>
                <w:color w:val="000000"/>
                <w:sz w:val="22"/>
              </w:rPr>
            </w:pPr>
            <w:r w:rsidRPr="00500C44">
              <w:rPr>
                <w:i/>
                <w:color w:val="000000"/>
                <w:sz w:val="22"/>
              </w:rPr>
              <w:t>Control</w:t>
            </w:r>
          </w:p>
        </w:tc>
        <w:tc>
          <w:tcPr>
            <w:tcW w:w="1577" w:type="dxa"/>
          </w:tcPr>
          <w:p w14:paraId="2652BF8B" w14:textId="77777777" w:rsidR="005209A2" w:rsidRPr="00500C44" w:rsidRDefault="005209A2" w:rsidP="00793D0B">
            <w:pPr>
              <w:rPr>
                <w:color w:val="000000"/>
                <w:sz w:val="22"/>
              </w:rPr>
            </w:pPr>
            <w:r w:rsidRPr="00500C44">
              <w:rPr>
                <w:color w:val="000000"/>
                <w:sz w:val="22"/>
              </w:rPr>
              <w:t>Control</w:t>
            </w:r>
          </w:p>
        </w:tc>
        <w:tc>
          <w:tcPr>
            <w:tcW w:w="2253" w:type="dxa"/>
          </w:tcPr>
          <w:p w14:paraId="4F8B1036" w14:textId="77777777" w:rsidR="005209A2" w:rsidRPr="00500C44" w:rsidRDefault="005209A2" w:rsidP="00793D0B">
            <w:pPr>
              <w:rPr>
                <w:color w:val="000000"/>
                <w:sz w:val="22"/>
              </w:rPr>
            </w:pPr>
            <w:r w:rsidRPr="00500C44">
              <w:rPr>
                <w:color w:val="000000"/>
                <w:sz w:val="22"/>
              </w:rPr>
              <w:t>n/a</w:t>
            </w:r>
          </w:p>
        </w:tc>
        <w:tc>
          <w:tcPr>
            <w:tcW w:w="3330" w:type="dxa"/>
          </w:tcPr>
          <w:p w14:paraId="24F9C3DB" w14:textId="77777777" w:rsidR="005209A2" w:rsidRPr="00500C44" w:rsidRDefault="005209A2" w:rsidP="00793D0B">
            <w:pPr>
              <w:rPr>
                <w:color w:val="000000"/>
                <w:sz w:val="22"/>
              </w:rPr>
            </w:pPr>
            <w:r w:rsidRPr="00500C44">
              <w:rPr>
                <w:color w:val="000000"/>
                <w:sz w:val="22"/>
              </w:rPr>
              <w:t>n/a</w:t>
            </w:r>
          </w:p>
        </w:tc>
      </w:tr>
    </w:tbl>
    <w:p w14:paraId="5B982996" w14:textId="5F42BA32" w:rsidR="004D2170" w:rsidRDefault="004D2170" w:rsidP="000E7E65">
      <w:pPr>
        <w:ind w:firstLine="720"/>
        <w:rPr>
          <w:color w:val="000000"/>
        </w:rPr>
      </w:pPr>
    </w:p>
    <w:p w14:paraId="1DEDF4B8" w14:textId="77777777" w:rsidR="00500B67" w:rsidRDefault="00500B67" w:rsidP="000E7E65">
      <w:pPr>
        <w:ind w:firstLine="720"/>
        <w:rPr>
          <w:color w:val="000000"/>
        </w:rPr>
      </w:pPr>
    </w:p>
    <w:p w14:paraId="7745B541" w14:textId="12AC9A4C" w:rsidR="00F47982" w:rsidRDefault="0007580C" w:rsidP="00500B67">
      <w:pPr>
        <w:ind w:firstLine="720"/>
        <w:jc w:val="center"/>
        <w:rPr>
          <w:color w:val="000000"/>
        </w:rPr>
      </w:pPr>
      <w:r w:rsidRPr="004D2170">
        <w:rPr>
          <w:i/>
          <w:iCs/>
          <w:noProof/>
        </w:rPr>
        <mc:AlternateContent>
          <mc:Choice Requires="wps">
            <w:drawing>
              <wp:anchor distT="0" distB="0" distL="114300" distR="114300" simplePos="0" relativeHeight="251680768" behindDoc="0" locked="0" layoutInCell="1" allowOverlap="1" wp14:anchorId="7C4FA449" wp14:editId="308B82EB">
                <wp:simplePos x="0" y="0"/>
                <wp:positionH relativeFrom="column">
                  <wp:posOffset>853085</wp:posOffset>
                </wp:positionH>
                <wp:positionV relativeFrom="paragraph">
                  <wp:posOffset>104613</wp:posOffset>
                </wp:positionV>
                <wp:extent cx="4400550" cy="1781175"/>
                <wp:effectExtent l="0" t="0" r="19050" b="28575"/>
                <wp:wrapNone/>
                <wp:docPr id="36" name="Rectangle 35">
                  <a:extLst xmlns:a="http://schemas.openxmlformats.org/drawingml/2006/main">
                    <a:ext uri="{FF2B5EF4-FFF2-40B4-BE49-F238E27FC236}">
                      <a16:creationId xmlns:a16="http://schemas.microsoft.com/office/drawing/2014/main" id="{386EDFC0-4B44-436A-8C99-4DB309AD0CE1}"/>
                    </a:ext>
                  </a:extLst>
                </wp:docPr>
                <wp:cNvGraphicFramePr/>
                <a:graphic xmlns:a="http://schemas.openxmlformats.org/drawingml/2006/main">
                  <a:graphicData uri="http://schemas.microsoft.com/office/word/2010/wordprocessingShape">
                    <wps:wsp>
                      <wps:cNvSpPr/>
                      <wps:spPr>
                        <a:xfrm>
                          <a:off x="0" y="0"/>
                          <a:ext cx="4400550" cy="17811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250C9" id="Rectangle 35" o:spid="_x0000_s1026" style="position:absolute;margin-left:67.15pt;margin-top:8.25pt;width:346.5pt;height:14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" filled="f" strokecolor="black [3213]" strokeweight="1pt"/>
            </w:pict>
          </mc:Fallback>
        </mc:AlternateContent>
      </w:r>
      <w:r w:rsidR="00500B67" w:rsidRPr="007D5D58">
        <w:rPr>
          <w:noProof/>
          <w:color w:val="000000"/>
        </w:rPr>
        <mc:AlternateContent>
          <mc:Choice Requires="wps">
            <w:drawing>
              <wp:anchor distT="0" distB="0" distL="114300" distR="114300" simplePos="0" relativeHeight="251673600" behindDoc="0" locked="0" layoutInCell="1" allowOverlap="1" wp14:anchorId="54C8CA23" wp14:editId="06AD6BF5">
                <wp:simplePos x="0" y="0"/>
                <wp:positionH relativeFrom="column">
                  <wp:posOffset>1222745</wp:posOffset>
                </wp:positionH>
                <wp:positionV relativeFrom="paragraph">
                  <wp:posOffset>194089</wp:posOffset>
                </wp:positionV>
                <wp:extent cx="9137594" cy="276999"/>
                <wp:effectExtent l="0" t="0" r="0" b="8890"/>
                <wp:wrapNone/>
                <wp:docPr id="2" name="TextBox 3">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137594" cy="276999"/>
                        </a:xfrm>
                        <a:prstGeom prst="rect">
                          <a:avLst/>
                        </a:prstGeom>
                        <a:noFill/>
                        <a:ln>
                          <a:noFill/>
                        </a:ln>
                      </wps:spPr>
                      <wps:txbx>
                        <w:txbxContent>
                          <w:p w14:paraId="09630DCA" w14:textId="1132C7C0" w:rsidR="005511FB" w:rsidRDefault="0016275A" w:rsidP="007D5D58">
                            <w:pPr>
                              <w:pStyle w:val="NormalWeb"/>
                              <w:spacing w:before="0" w:beforeAutospacing="0" w:after="0" w:afterAutospacing="0"/>
                            </w:pPr>
                            <w:r>
                              <w:rPr>
                                <w:b/>
                                <w:bCs/>
                                <w:color w:val="000000" w:themeColor="text1"/>
                                <w:kern w:val="24"/>
                              </w:rPr>
                              <w:t>LOCATION</w:t>
                            </w:r>
                            <w:r>
                              <w:rPr>
                                <w:b/>
                                <w:bCs/>
                                <w:color w:val="000000" w:themeColor="text1"/>
                                <w:kern w:val="24"/>
                              </w:rPr>
                              <w:t xml:space="preserve"> </w:t>
                            </w:r>
                            <w:r w:rsidR="005511FB">
                              <w:rPr>
                                <w:b/>
                                <w:bCs/>
                                <w:color w:val="000000" w:themeColor="text1"/>
                                <w:kern w:val="24"/>
                              </w:rPr>
                              <w:t xml:space="preserve">(N=2)   </w:t>
                            </w:r>
                            <w:r w:rsidR="005511FB">
                              <w:rPr>
                                <w:color w:val="000000" w:themeColor="text1"/>
                                <w:kern w:val="24"/>
                              </w:rPr>
                              <w:t xml:space="preserve">                   Point Loma or Carmel Bay</w:t>
                            </w:r>
                          </w:p>
                        </w:txbxContent>
                      </wps:txbx>
                      <wps:bodyPr wrap="square" rtlCol="0">
                        <a:spAutoFit/>
                      </wps:bodyPr>
                    </wps:wsp>
                  </a:graphicData>
                </a:graphic>
              </wp:anchor>
            </w:drawing>
          </mc:Choice>
          <mc:Fallback>
            <w:pict>
              <v:shapetype w14:anchorId="54C8CA23" id="_x0000_t202" coordsize="21600,21600" o:spt="202" path="m,l,21600r21600,l21600,xe">
                <v:stroke joinstyle="miter"/>
                <v:path gradientshapeok="t" o:connecttype="rect"/>
              </v:shapetype>
              <v:shape id="TextBox 3" o:spid="_x0000_s1026" type="#_x0000_t202" style="position:absolute;left:0;text-align:left;margin-left:96.3pt;margin-top:15.3pt;width:719.5pt;height:21.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" filled="f" stroked="f">
                <v:textbox style="mso-fit-shape-to-text:t">
                  <w:txbxContent>
                    <w:p w14:paraId="09630DCA" w14:textId="1132C7C0" w:rsidR="005511FB" w:rsidRDefault="0016275A" w:rsidP="007D5D58">
                      <w:pPr>
                        <w:pStyle w:val="NormalWeb"/>
                        <w:spacing w:before="0" w:beforeAutospacing="0" w:after="0" w:afterAutospacing="0"/>
                      </w:pPr>
                      <w:r>
                        <w:rPr>
                          <w:b/>
                          <w:bCs/>
                          <w:color w:val="000000" w:themeColor="text1"/>
                          <w:kern w:val="24"/>
                        </w:rPr>
                        <w:t>LOCATION</w:t>
                      </w:r>
                      <w:r>
                        <w:rPr>
                          <w:b/>
                          <w:bCs/>
                          <w:color w:val="000000" w:themeColor="text1"/>
                          <w:kern w:val="24"/>
                        </w:rPr>
                        <w:t xml:space="preserve"> </w:t>
                      </w:r>
                      <w:r w:rsidR="005511FB">
                        <w:rPr>
                          <w:b/>
                          <w:bCs/>
                          <w:color w:val="000000" w:themeColor="text1"/>
                          <w:kern w:val="24"/>
                        </w:rPr>
                        <w:t xml:space="preserve">(N=2)   </w:t>
                      </w:r>
                      <w:r w:rsidR="005511FB">
                        <w:rPr>
                          <w:color w:val="000000" w:themeColor="text1"/>
                          <w:kern w:val="24"/>
                        </w:rPr>
                        <w:t xml:space="preserve">                   Point Loma or Carmel Bay</w:t>
                      </w:r>
                    </w:p>
                  </w:txbxContent>
                </v:textbox>
              </v:shape>
            </w:pict>
          </mc:Fallback>
        </mc:AlternateContent>
      </w:r>
    </w:p>
    <w:p w14:paraId="11ECB002" w14:textId="3F1012AF" w:rsidR="007D5D58" w:rsidRDefault="00500B67" w:rsidP="00500B67">
      <w:pPr>
        <w:ind w:firstLine="720"/>
        <w:jc w:val="center"/>
        <w:rPr>
          <w:i/>
          <w:iCs/>
        </w:rPr>
      </w:pPr>
      <w:r>
        <w:rPr>
          <w:i/>
          <w:iCs/>
          <w:noProof/>
        </w:rPr>
        <mc:AlternateContent>
          <mc:Choice Requires="wpg">
            <w:drawing>
              <wp:anchor distT="0" distB="0" distL="114300" distR="114300" simplePos="0" relativeHeight="251708416" behindDoc="0" locked="0" layoutInCell="1" allowOverlap="1" wp14:anchorId="659B4BF8" wp14:editId="464AB057">
                <wp:simplePos x="0" y="0"/>
                <wp:positionH relativeFrom="margin">
                  <wp:posOffset>3499824</wp:posOffset>
                </wp:positionH>
                <wp:positionV relativeFrom="paragraph">
                  <wp:posOffset>196820</wp:posOffset>
                </wp:positionV>
                <wp:extent cx="1579880" cy="280035"/>
                <wp:effectExtent l="0" t="0" r="20320" b="24765"/>
                <wp:wrapNone/>
                <wp:docPr id="224" name="Group 224"/>
                <wp:cNvGraphicFramePr/>
                <a:graphic xmlns:a="http://schemas.openxmlformats.org/drawingml/2006/main">
                  <a:graphicData uri="http://schemas.microsoft.com/office/word/2010/wordprocessingGroup">
                    <wpg:wgp>
                      <wpg:cNvGrpSpPr/>
                      <wpg:grpSpPr>
                        <a:xfrm>
                          <a:off x="0" y="0"/>
                          <a:ext cx="1579880" cy="280035"/>
                          <a:chOff x="0" y="0"/>
                          <a:chExt cx="1579880" cy="280035"/>
                        </a:xfrm>
                      </wpg:grpSpPr>
                      <wps:wsp>
                        <wps:cNvPr id="225" name="Right Bracket 225"/>
                        <wps:cNvSpPr/>
                        <wps:spPr>
                          <a:xfrm rot="16200000">
                            <a:off x="718820" y="-581025"/>
                            <a:ext cx="142240" cy="1579880"/>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Connector 226"/>
                        <wps:cNvCnPr/>
                        <wps:spPr>
                          <a:xfrm flipH="1">
                            <a:off x="785495" y="0"/>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30493D" id="Group 224" o:spid="_x0000_s1026" style="position:absolute;margin-left:275.6pt;margin-top:15.5pt;width:124.4pt;height:22.05pt;z-index:251708416;mso-position-horizontal-relative:margin" coordsize="15798,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25" o:spid="_x0000_s1027" type="#_x0000_t86" style="position:absolute;left:7187;top:-5810;width:1423;height:157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" adj="162" strokecolor="black [3213]"/>
                <v:line id="Straight Connector 226" o:spid="_x0000_s1028" style="position:absolute;flip:x;visibility:visible;mso-wrap-style:square" from="7854,0" to="7854,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" strokecolor="black [3213]"/>
                <w10:wrap anchorx="margin"/>
              </v:group>
            </w:pict>
          </mc:Fallback>
        </mc:AlternateContent>
      </w:r>
    </w:p>
    <w:p w14:paraId="56040716" w14:textId="3EE0F1FB" w:rsidR="007D5D58" w:rsidRDefault="000E7E65" w:rsidP="00500B67">
      <w:pPr>
        <w:ind w:firstLine="720"/>
        <w:jc w:val="center"/>
        <w:rPr>
          <w:i/>
          <w:iCs/>
        </w:rPr>
      </w:pPr>
      <w:r w:rsidRPr="007D5D58">
        <w:rPr>
          <w:noProof/>
          <w:color w:val="000000"/>
        </w:rPr>
        <mc:AlternateContent>
          <mc:Choice Requires="wps">
            <w:drawing>
              <wp:anchor distT="0" distB="0" distL="114300" distR="114300" simplePos="0" relativeHeight="251674624" behindDoc="0" locked="0" layoutInCell="1" allowOverlap="1" wp14:anchorId="23FF376B" wp14:editId="607D485A">
                <wp:simplePos x="0" y="0"/>
                <wp:positionH relativeFrom="column">
                  <wp:posOffset>1233377</wp:posOffset>
                </wp:positionH>
                <wp:positionV relativeFrom="paragraph">
                  <wp:posOffset>74295</wp:posOffset>
                </wp:positionV>
                <wp:extent cx="10461625" cy="276860"/>
                <wp:effectExtent l="0" t="0" r="0" b="0"/>
                <wp:wrapNone/>
                <wp:docPr id="6" name="TextBox 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461625" cy="276860"/>
                        </a:xfrm>
                        <a:prstGeom prst="rect">
                          <a:avLst/>
                        </a:prstGeom>
                        <a:noFill/>
                        <a:ln>
                          <a:noFill/>
                        </a:ln>
                      </wps:spPr>
                      <wps:txbx>
                        <w:txbxContent>
                          <w:p w14:paraId="0C45DE9E" w14:textId="3EDB07B0" w:rsidR="005511FB" w:rsidRDefault="005511FB" w:rsidP="007D5D58">
                            <w:pPr>
                              <w:pStyle w:val="NormalWeb"/>
                              <w:spacing w:before="0" w:beforeAutospacing="0" w:after="0" w:afterAutospacing="0"/>
                            </w:pPr>
                            <w:r>
                              <w:rPr>
                                <w:b/>
                                <w:bCs/>
                                <w:color w:val="000000" w:themeColor="text1"/>
                                <w:kern w:val="24"/>
                              </w:rPr>
                              <w:t xml:space="preserve">SITE (block) (N=3)   </w:t>
                            </w:r>
                            <w:r>
                              <w:rPr>
                                <w:color w:val="000000" w:themeColor="text1"/>
                                <w:kern w:val="24"/>
                              </w:rPr>
                              <w:t xml:space="preserve">                         A            B            C</w:t>
                            </w:r>
                          </w:p>
                        </w:txbxContent>
                      </wps:txbx>
                      <wps:bodyPr wrap="square" rtlCol="0">
                        <a:spAutoFit/>
                      </wps:bodyPr>
                    </wps:wsp>
                  </a:graphicData>
                </a:graphic>
              </wp:anchor>
            </w:drawing>
          </mc:Choice>
          <mc:Fallback>
            <w:pict>
              <v:shape w14:anchorId="23FF376B" id="TextBox 8" o:spid="_x0000_s1027" type="#_x0000_t202" style="position:absolute;left:0;text-align:left;margin-left:97.1pt;margin-top:5.85pt;width:823.75pt;height:21.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" filled="f" stroked="f">
                <v:textbox style="mso-fit-shape-to-text:t">
                  <w:txbxContent>
                    <w:p w14:paraId="0C45DE9E" w14:textId="3EDB07B0" w:rsidR="005511FB" w:rsidRDefault="005511FB" w:rsidP="007D5D58">
                      <w:pPr>
                        <w:pStyle w:val="NormalWeb"/>
                        <w:spacing w:before="0" w:beforeAutospacing="0" w:after="0" w:afterAutospacing="0"/>
                      </w:pPr>
                      <w:r>
                        <w:rPr>
                          <w:b/>
                          <w:bCs/>
                          <w:color w:val="000000" w:themeColor="text1"/>
                          <w:kern w:val="24"/>
                        </w:rPr>
                        <w:t xml:space="preserve">SITE (block) (N=3)   </w:t>
                      </w:r>
                      <w:r>
                        <w:rPr>
                          <w:color w:val="000000" w:themeColor="text1"/>
                          <w:kern w:val="24"/>
                        </w:rPr>
                        <w:t xml:space="preserve">                         A            B            C</w:t>
                      </w:r>
                    </w:p>
                  </w:txbxContent>
                </v:textbox>
              </v:shape>
            </w:pict>
          </mc:Fallback>
        </mc:AlternateContent>
      </w:r>
    </w:p>
    <w:p w14:paraId="710D2203" w14:textId="20A8C7F7" w:rsidR="007D5D58" w:rsidRDefault="00500B67" w:rsidP="00500B67">
      <w:pPr>
        <w:ind w:firstLine="720"/>
        <w:jc w:val="center"/>
        <w:rPr>
          <w:i/>
          <w:iCs/>
        </w:rPr>
      </w:pPr>
      <w:r w:rsidRPr="007D5D58">
        <w:rPr>
          <w:noProof/>
          <w:color w:val="000000"/>
        </w:rPr>
        <mc:AlternateContent>
          <mc:Choice Requires="wps">
            <w:drawing>
              <wp:anchor distT="0" distB="0" distL="114300" distR="114300" simplePos="0" relativeHeight="251675648" behindDoc="0" locked="0" layoutInCell="1" allowOverlap="1" wp14:anchorId="70EE1D50" wp14:editId="50FBF1F9">
                <wp:simplePos x="0" y="0"/>
                <wp:positionH relativeFrom="column">
                  <wp:posOffset>1233377</wp:posOffset>
                </wp:positionH>
                <wp:positionV relativeFrom="paragraph">
                  <wp:posOffset>154010</wp:posOffset>
                </wp:positionV>
                <wp:extent cx="7535545" cy="276860"/>
                <wp:effectExtent l="0" t="0" r="0" b="0"/>
                <wp:wrapNone/>
                <wp:docPr id="24" name="TextBox 9">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535545" cy="276860"/>
                        </a:xfrm>
                        <a:prstGeom prst="rect">
                          <a:avLst/>
                        </a:prstGeom>
                        <a:noFill/>
                        <a:ln>
                          <a:noFill/>
                        </a:ln>
                      </wps:spPr>
                      <wps:txbx>
                        <w:txbxContent>
                          <w:p w14:paraId="35612854" w14:textId="77777777" w:rsidR="005511FB" w:rsidRDefault="005511FB" w:rsidP="007D5D58">
                            <w:pPr>
                              <w:pStyle w:val="NormalWeb"/>
                              <w:spacing w:before="0" w:beforeAutospacing="0" w:after="0" w:afterAutospacing="0"/>
                            </w:pPr>
                            <w:r>
                              <w:rPr>
                                <w:b/>
                                <w:bCs/>
                                <w:color w:val="000000" w:themeColor="text1"/>
                                <w:kern w:val="24"/>
                              </w:rPr>
                              <w:t xml:space="preserve">TREATMENT (N=4)   </w:t>
                            </w:r>
                            <w:r>
                              <w:rPr>
                                <w:color w:val="000000" w:themeColor="text1"/>
                                <w:kern w:val="24"/>
                              </w:rPr>
                              <w:t xml:space="preserve">   </w:t>
                            </w:r>
                          </w:p>
                        </w:txbxContent>
                      </wps:txbx>
                      <wps:bodyPr wrap="square" rtlCol="0">
                        <a:spAutoFit/>
                      </wps:bodyPr>
                    </wps:wsp>
                  </a:graphicData>
                </a:graphic>
              </wp:anchor>
            </w:drawing>
          </mc:Choice>
          <mc:Fallback>
            <w:pict>
              <v:shape w14:anchorId="70EE1D50" id="TextBox 9" o:spid="_x0000_s1028" type="#_x0000_t202" style="position:absolute;left:0;text-align:left;margin-left:97.1pt;margin-top:12.15pt;width:593.35pt;height:21.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" filled="f" stroked="f">
                <v:textbox style="mso-fit-shape-to-text:t">
                  <w:txbxContent>
                    <w:p w14:paraId="35612854" w14:textId="77777777" w:rsidR="005511FB" w:rsidRDefault="005511FB" w:rsidP="007D5D58">
                      <w:pPr>
                        <w:pStyle w:val="NormalWeb"/>
                        <w:spacing w:before="0" w:beforeAutospacing="0" w:after="0" w:afterAutospacing="0"/>
                      </w:pPr>
                      <w:r>
                        <w:rPr>
                          <w:b/>
                          <w:bCs/>
                          <w:color w:val="000000" w:themeColor="text1"/>
                          <w:kern w:val="24"/>
                        </w:rPr>
                        <w:t xml:space="preserve">TREATMENT (N=4)   </w:t>
                      </w:r>
                      <w:r>
                        <w:rPr>
                          <w:color w:val="000000" w:themeColor="text1"/>
                          <w:kern w:val="24"/>
                        </w:rPr>
                        <w:t xml:space="preserve">   </w:t>
                      </w:r>
                    </w:p>
                  </w:txbxContent>
                </v:textbox>
              </v:shape>
            </w:pict>
          </mc:Fallback>
        </mc:AlternateContent>
      </w:r>
      <w:r w:rsidRPr="007D5D58">
        <w:rPr>
          <w:noProof/>
          <w:color w:val="000000"/>
        </w:rPr>
        <mc:AlternateContent>
          <mc:Choice Requires="wps">
            <w:drawing>
              <wp:anchor distT="0" distB="0" distL="114300" distR="114300" simplePos="0" relativeHeight="251676672" behindDoc="0" locked="0" layoutInCell="1" allowOverlap="1" wp14:anchorId="3DD82156" wp14:editId="523A76C6">
                <wp:simplePos x="0" y="0"/>
                <wp:positionH relativeFrom="column">
                  <wp:posOffset>2273019</wp:posOffset>
                </wp:positionH>
                <wp:positionV relativeFrom="paragraph">
                  <wp:posOffset>176101</wp:posOffset>
                </wp:positionV>
                <wp:extent cx="7200265" cy="882650"/>
                <wp:effectExtent l="0" t="0" r="0" b="0"/>
                <wp:wrapNone/>
                <wp:docPr id="25" name="Rectangle 10">
                  <a:extLst xmlns:a="http://schemas.openxmlformats.org/drawingml/2006/main"/>
                </wp:docPr>
                <wp:cNvGraphicFramePr/>
                <a:graphic xmlns:a="http://schemas.openxmlformats.org/drawingml/2006/main">
                  <a:graphicData uri="http://schemas.microsoft.com/office/word/2010/wordprocessingShape">
                    <wps:wsp>
                      <wps:cNvSpPr/>
                      <wps:spPr>
                        <a:xfrm>
                          <a:off x="0" y="0"/>
                          <a:ext cx="7200265" cy="882650"/>
                        </a:xfrm>
                        <a:prstGeom prst="rect">
                          <a:avLst/>
                        </a:prstGeom>
                        <a:ln>
                          <a:noFill/>
                        </a:ln>
                      </wps:spPr>
                      <wps:txbx>
                        <w:txbxContent>
                          <w:p w14:paraId="52FFE67D" w14:textId="464C1F57" w:rsidR="005511FB" w:rsidRPr="000642A7" w:rsidRDefault="005511FB" w:rsidP="000E7E65">
                            <w:pPr>
                              <w:spacing w:line="256" w:lineRule="auto"/>
                              <w:ind w:left="360"/>
                            </w:pPr>
                            <w:r>
                              <w:t xml:space="preserve">              FS    IS   FW   Control</w:t>
                            </w:r>
                          </w:p>
                        </w:txbxContent>
                      </wps:txbx>
                      <wps:bodyPr wrap="square">
                        <a:spAutoFit/>
                      </wps:bodyPr>
                    </wps:wsp>
                  </a:graphicData>
                </a:graphic>
              </wp:anchor>
            </w:drawing>
          </mc:Choice>
          <mc:Fallback>
            <w:pict>
              <v:rect w14:anchorId="3DD82156" id="Rectangle 10" o:spid="_x0000_s1029" style="position:absolute;left:0;text-align:left;margin-left:179pt;margin-top:13.85pt;width:566.95pt;height:6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" filled="f" stroked="f">
                <v:textbox style="mso-fit-shape-to-text:t">
                  <w:txbxContent>
                    <w:p w14:paraId="52FFE67D" w14:textId="464C1F57" w:rsidR="005511FB" w:rsidRPr="000642A7" w:rsidRDefault="005511FB" w:rsidP="000E7E65">
                      <w:pPr>
                        <w:spacing w:line="256" w:lineRule="auto"/>
                        <w:ind w:left="360"/>
                      </w:pPr>
                      <w:r>
                        <w:t xml:space="preserve">              FS    IS   FW   Control</w:t>
                      </w:r>
                    </w:p>
                  </w:txbxContent>
                </v:textbox>
              </v:rect>
            </w:pict>
          </mc:Fallback>
        </mc:AlternateContent>
      </w:r>
      <w:r>
        <w:rPr>
          <w:i/>
          <w:iCs/>
          <w:noProof/>
        </w:rPr>
        <mc:AlternateContent>
          <mc:Choice Requires="wpg">
            <w:drawing>
              <wp:anchor distT="0" distB="0" distL="114300" distR="114300" simplePos="0" relativeHeight="251706368" behindDoc="0" locked="0" layoutInCell="1" allowOverlap="1" wp14:anchorId="1F95C9B9" wp14:editId="0039A2FD">
                <wp:simplePos x="0" y="0"/>
                <wp:positionH relativeFrom="margin">
                  <wp:posOffset>2957195</wp:posOffset>
                </wp:positionH>
                <wp:positionV relativeFrom="paragraph">
                  <wp:posOffset>54463</wp:posOffset>
                </wp:positionV>
                <wp:extent cx="1579880" cy="280035"/>
                <wp:effectExtent l="0" t="0" r="20320" b="24765"/>
                <wp:wrapNone/>
                <wp:docPr id="216" name="Group 216"/>
                <wp:cNvGraphicFramePr/>
                <a:graphic xmlns:a="http://schemas.openxmlformats.org/drawingml/2006/main">
                  <a:graphicData uri="http://schemas.microsoft.com/office/word/2010/wordprocessingGroup">
                    <wpg:wgp>
                      <wpg:cNvGrpSpPr/>
                      <wpg:grpSpPr>
                        <a:xfrm>
                          <a:off x="0" y="0"/>
                          <a:ext cx="1579880" cy="280035"/>
                          <a:chOff x="0" y="0"/>
                          <a:chExt cx="1579880" cy="280035"/>
                        </a:xfrm>
                      </wpg:grpSpPr>
                      <wps:wsp>
                        <wps:cNvPr id="218" name="Right Bracket 218"/>
                        <wps:cNvSpPr/>
                        <wps:spPr>
                          <a:xfrm rot="16200000">
                            <a:off x="718820" y="-581025"/>
                            <a:ext cx="142240" cy="1579880"/>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Connector 219"/>
                        <wps:cNvCnPr/>
                        <wps:spPr>
                          <a:xfrm flipH="1">
                            <a:off x="785495" y="0"/>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A204D2" id="Group 216" o:spid="_x0000_s1026" style="position:absolute;margin-left:232.85pt;margin-top:4.3pt;width:124.4pt;height:22.05pt;z-index:251706368;mso-position-horizontal-relative:margin" coordsize="15798,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">
                <v:shape id="Right Bracket 218" o:spid="_x0000_s1027" type="#_x0000_t86" style="position:absolute;left:7187;top:-5810;width:1423;height:157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" adj="162" strokecolor="black [3213]"/>
                <v:line id="Straight Connector 219" o:spid="_x0000_s1028" style="position:absolute;flip:x;visibility:visible;mso-wrap-style:square" from="7854,0" to="7854,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" strokecolor="black [3213]"/>
                <w10:wrap anchorx="margin"/>
              </v:group>
            </w:pict>
          </mc:Fallback>
        </mc:AlternateContent>
      </w:r>
    </w:p>
    <w:p w14:paraId="425D9798" w14:textId="188DCFA0" w:rsidR="007D5D58" w:rsidRDefault="000E7E65" w:rsidP="00500B67">
      <w:pPr>
        <w:ind w:firstLine="720"/>
        <w:jc w:val="center"/>
        <w:rPr>
          <w:i/>
          <w:iCs/>
        </w:rPr>
      </w:pPr>
      <w:r>
        <w:rPr>
          <w:i/>
          <w:iCs/>
          <w:noProof/>
        </w:rPr>
        <mc:AlternateContent>
          <mc:Choice Requires="wpg">
            <w:drawing>
              <wp:anchor distT="0" distB="0" distL="114300" distR="114300" simplePos="0" relativeHeight="251698176" behindDoc="0" locked="0" layoutInCell="1" allowOverlap="1" wp14:anchorId="72324AD6" wp14:editId="4ADAAF6C">
                <wp:simplePos x="0" y="0"/>
                <wp:positionH relativeFrom="column">
                  <wp:posOffset>3454459</wp:posOffset>
                </wp:positionH>
                <wp:positionV relativeFrom="paragraph">
                  <wp:posOffset>211780</wp:posOffset>
                </wp:positionV>
                <wp:extent cx="1579880" cy="280035"/>
                <wp:effectExtent l="0" t="0" r="20320" b="24765"/>
                <wp:wrapNone/>
                <wp:docPr id="215" name="Group 215"/>
                <wp:cNvGraphicFramePr/>
                <a:graphic xmlns:a="http://schemas.openxmlformats.org/drawingml/2006/main">
                  <a:graphicData uri="http://schemas.microsoft.com/office/word/2010/wordprocessingGroup">
                    <wpg:wgp>
                      <wpg:cNvGrpSpPr/>
                      <wpg:grpSpPr>
                        <a:xfrm>
                          <a:off x="0" y="0"/>
                          <a:ext cx="1579880" cy="280035"/>
                          <a:chOff x="0" y="0"/>
                          <a:chExt cx="1579880" cy="280035"/>
                        </a:xfrm>
                      </wpg:grpSpPr>
                      <wps:wsp>
                        <wps:cNvPr id="204" name="Right Bracket 204"/>
                        <wps:cNvSpPr/>
                        <wps:spPr>
                          <a:xfrm rot="16200000">
                            <a:off x="718820" y="-581025"/>
                            <a:ext cx="142240" cy="1579880"/>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Connector 205"/>
                        <wps:cNvCnPr/>
                        <wps:spPr>
                          <a:xfrm flipH="1">
                            <a:off x="785495" y="0"/>
                            <a:ext cx="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E82A82" id="Group 215" o:spid="_x0000_s1026" style="position:absolute;margin-left:272pt;margin-top:16.7pt;width:124.4pt;height:22.05pt;z-index:251698176" coordsize="15798,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">
                <v:shape id="Right Bracket 204" o:spid="_x0000_s1027" type="#_x0000_t86" style="position:absolute;left:7187;top:-5810;width:1423;height:157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" adj="162" strokecolor="black [3213]"/>
                <v:line id="Straight Connector 205" o:spid="_x0000_s1028" style="position:absolute;flip:x;visibility:visible;mso-wrap-style:square" from="7854,0" to="7854,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" strokecolor="black [3213]"/>
              </v:group>
            </w:pict>
          </mc:Fallback>
        </mc:AlternateContent>
      </w:r>
    </w:p>
    <w:p w14:paraId="685EC051" w14:textId="5AF7C3A0" w:rsidR="007D5D58" w:rsidRDefault="000E7E65" w:rsidP="00500B67">
      <w:pPr>
        <w:ind w:firstLine="720"/>
        <w:jc w:val="center"/>
        <w:rPr>
          <w:i/>
          <w:iCs/>
        </w:rPr>
      </w:pPr>
      <w:r w:rsidRPr="007D5D58">
        <w:rPr>
          <w:noProof/>
          <w:color w:val="000000"/>
        </w:rPr>
        <mc:AlternateContent>
          <mc:Choice Requires="wps">
            <w:drawing>
              <wp:anchor distT="0" distB="0" distL="114300" distR="114300" simplePos="0" relativeHeight="251682816" behindDoc="0" locked="0" layoutInCell="1" allowOverlap="1" wp14:anchorId="7CBBFA1E" wp14:editId="670718A4">
                <wp:simplePos x="0" y="0"/>
                <wp:positionH relativeFrom="column">
                  <wp:posOffset>1222744</wp:posOffset>
                </wp:positionH>
                <wp:positionV relativeFrom="paragraph">
                  <wp:posOffset>72759</wp:posOffset>
                </wp:positionV>
                <wp:extent cx="7535545" cy="276860"/>
                <wp:effectExtent l="0" t="0" r="0" b="0"/>
                <wp:wrapNone/>
                <wp:docPr id="37" name="TextBox 9">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535545" cy="276860"/>
                        </a:xfrm>
                        <a:prstGeom prst="rect">
                          <a:avLst/>
                        </a:prstGeom>
                        <a:noFill/>
                        <a:ln>
                          <a:noFill/>
                        </a:ln>
                      </wps:spPr>
                      <wps:txbx>
                        <w:txbxContent>
                          <w:p w14:paraId="75A94950" w14:textId="0B3FC219" w:rsidR="005511FB" w:rsidRDefault="005511FB" w:rsidP="000642A7">
                            <w:pPr>
                              <w:pStyle w:val="NormalWeb"/>
                              <w:spacing w:before="0" w:beforeAutospacing="0" w:after="0" w:afterAutospacing="0"/>
                            </w:pPr>
                            <w:r>
                              <w:rPr>
                                <w:b/>
                                <w:bCs/>
                                <w:color w:val="000000" w:themeColor="text1"/>
                                <w:kern w:val="24"/>
                              </w:rPr>
                              <w:t xml:space="preserve">QUADRAT (N=9)                              </w:t>
                            </w:r>
                            <w:r w:rsidRPr="000E7E65">
                              <w:rPr>
                                <w:bCs/>
                                <w:color w:val="000000" w:themeColor="text1"/>
                                <w:kern w:val="24"/>
                              </w:rPr>
                              <w:t xml:space="preserve">1  2  3  4  5  6  7  8  9 </w:t>
                            </w:r>
                            <w:r>
                              <w:rPr>
                                <w:b/>
                                <w:bCs/>
                                <w:color w:val="000000" w:themeColor="text1"/>
                                <w:kern w:val="24"/>
                              </w:rPr>
                              <w:t xml:space="preserve"> </w:t>
                            </w:r>
                            <w:r>
                              <w:rPr>
                                <w:color w:val="000000" w:themeColor="text1"/>
                                <w:kern w:val="24"/>
                              </w:rPr>
                              <w:t xml:space="preserve">   </w:t>
                            </w:r>
                          </w:p>
                        </w:txbxContent>
                      </wps:txbx>
                      <wps:bodyPr wrap="square" rtlCol="0">
                        <a:spAutoFit/>
                      </wps:bodyPr>
                    </wps:wsp>
                  </a:graphicData>
                </a:graphic>
              </wp:anchor>
            </w:drawing>
          </mc:Choice>
          <mc:Fallback>
            <w:pict>
              <v:shape w14:anchorId="7CBBFA1E" id="_x0000_s1030" type="#_x0000_t202" style="position:absolute;left:0;text-align:left;margin-left:96.3pt;margin-top:5.75pt;width:593.35pt;height:21.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" filled="f" stroked="f">
                <v:textbox style="mso-fit-shape-to-text:t">
                  <w:txbxContent>
                    <w:p w14:paraId="75A94950" w14:textId="0B3FC219" w:rsidR="005511FB" w:rsidRDefault="005511FB" w:rsidP="000642A7">
                      <w:pPr>
                        <w:pStyle w:val="NormalWeb"/>
                        <w:spacing w:before="0" w:beforeAutospacing="0" w:after="0" w:afterAutospacing="0"/>
                      </w:pPr>
                      <w:r>
                        <w:rPr>
                          <w:b/>
                          <w:bCs/>
                          <w:color w:val="000000" w:themeColor="text1"/>
                          <w:kern w:val="24"/>
                        </w:rPr>
                        <w:t xml:space="preserve">QUADRAT (N=9)                              </w:t>
                      </w:r>
                      <w:r w:rsidRPr="000E7E65">
                        <w:rPr>
                          <w:bCs/>
                          <w:color w:val="000000" w:themeColor="text1"/>
                          <w:kern w:val="24"/>
                        </w:rPr>
                        <w:t xml:space="preserve">1  2  3  4  5  6  7  8  9 </w:t>
                      </w:r>
                      <w:r>
                        <w:rPr>
                          <w:b/>
                          <w:bCs/>
                          <w:color w:val="000000" w:themeColor="text1"/>
                          <w:kern w:val="24"/>
                        </w:rPr>
                        <w:t xml:space="preserve"> </w:t>
                      </w:r>
                      <w:r>
                        <w:rPr>
                          <w:color w:val="000000" w:themeColor="text1"/>
                          <w:kern w:val="24"/>
                        </w:rPr>
                        <w:t xml:space="preserve">   </w:t>
                      </w:r>
                    </w:p>
                  </w:txbxContent>
                </v:textbox>
              </v:shape>
            </w:pict>
          </mc:Fallback>
        </mc:AlternateContent>
      </w:r>
    </w:p>
    <w:p w14:paraId="7449B268" w14:textId="6B32297A" w:rsidR="007D5D58" w:rsidRDefault="007D5D58" w:rsidP="00500B67">
      <w:pPr>
        <w:ind w:firstLine="720"/>
        <w:jc w:val="center"/>
        <w:rPr>
          <w:i/>
          <w:iCs/>
        </w:rPr>
      </w:pPr>
    </w:p>
    <w:p w14:paraId="36D19682" w14:textId="289503EB" w:rsidR="007D5D58" w:rsidRDefault="007D5D58" w:rsidP="00F47982">
      <w:pPr>
        <w:ind w:firstLine="720"/>
        <w:rPr>
          <w:i/>
          <w:iCs/>
        </w:rPr>
      </w:pPr>
    </w:p>
    <w:p w14:paraId="3ACE8D92" w14:textId="11EA43AF" w:rsidR="007D5D58" w:rsidRDefault="004D2170" w:rsidP="004D2170">
      <w:pPr>
        <w:tabs>
          <w:tab w:val="left" w:pos="2175"/>
        </w:tabs>
        <w:rPr>
          <w:b/>
        </w:rPr>
      </w:pPr>
      <w:r w:rsidRPr="00500B67">
        <w:rPr>
          <w:b/>
        </w:rPr>
        <w:t>Figure 3:</w:t>
      </w:r>
      <w:r>
        <w:rPr>
          <w:b/>
        </w:rPr>
        <w:t xml:space="preserve"> </w:t>
      </w:r>
      <w:r w:rsidR="000E7E65">
        <w:rPr>
          <w:b/>
        </w:rPr>
        <w:t>Hierarchical</w:t>
      </w:r>
      <w:r w:rsidR="000642A7">
        <w:rPr>
          <w:b/>
        </w:rPr>
        <w:t xml:space="preserve"> sampling design used to measure benthic percent cover of </w:t>
      </w:r>
      <w:r>
        <w:rPr>
          <w:b/>
        </w:rPr>
        <w:t xml:space="preserve"> </w:t>
      </w:r>
      <w:r w:rsidR="000E7E65">
        <w:rPr>
          <w:b/>
        </w:rPr>
        <w:t xml:space="preserve">primary placeholders and large mobile invertebrates. </w:t>
      </w:r>
    </w:p>
    <w:p w14:paraId="5ED26538" w14:textId="0FD3C85C" w:rsidR="004D2170" w:rsidRPr="005209A2" w:rsidRDefault="004D2170" w:rsidP="005209A2">
      <w:pPr>
        <w:tabs>
          <w:tab w:val="left" w:pos="2175"/>
        </w:tabs>
        <w:rPr>
          <w:b/>
          <w:i/>
          <w:iCs/>
        </w:rPr>
      </w:pPr>
    </w:p>
    <w:p w14:paraId="17F39D29" w14:textId="77777777" w:rsidR="00F47982" w:rsidRDefault="00F47982" w:rsidP="00F47982">
      <w:pPr>
        <w:ind w:firstLine="360"/>
        <w:rPr>
          <w:color w:val="000000"/>
        </w:rPr>
      </w:pPr>
    </w:p>
    <w:p w14:paraId="427EFB27" w14:textId="446F4CB4" w:rsidR="004F19FA" w:rsidRDefault="00F47982" w:rsidP="00714F6A">
      <w:pPr>
        <w:ind w:firstLine="720"/>
        <w:rPr>
          <w:color w:val="000000"/>
        </w:rPr>
      </w:pPr>
      <w:r w:rsidRPr="00AE0152">
        <w:rPr>
          <w:color w:val="000000"/>
        </w:rPr>
        <w:t>Treatments were marked with permanent bolts that were drilled into the benthos with a Chicago pneumatic drill (R900 Chicago brand®) and secured with marine-grade epoxy (Z-Spar ‘Splashzone’ A-788®). Each treatment had a radius of 7m (area=156m</w:t>
      </w:r>
      <w:r w:rsidRPr="00AE0152">
        <w:rPr>
          <w:color w:val="000000"/>
          <w:vertAlign w:val="superscript"/>
        </w:rPr>
        <w:t>2</w:t>
      </w:r>
      <w:r w:rsidRPr="00AE0152">
        <w:rPr>
          <w:color w:val="000000"/>
        </w:rPr>
        <w:t xml:space="preserve">), and </w:t>
      </w:r>
      <w:r w:rsidR="00C86EE4">
        <w:rPr>
          <w:color w:val="000000"/>
        </w:rPr>
        <w:t>were</w:t>
      </w:r>
      <w:r w:rsidR="00C86EE4" w:rsidRPr="00AE0152">
        <w:rPr>
          <w:color w:val="000000"/>
        </w:rPr>
        <w:t xml:space="preserve"> </w:t>
      </w:r>
      <w:r w:rsidRPr="00AE0152">
        <w:rPr>
          <w:color w:val="000000"/>
        </w:rPr>
        <w:t xml:space="preserve">separated by at least 5m from the next treatment (i.e., bolts were placed 19m apart). Additionally, to ensure that divers could locate the exact location of the treatments, </w:t>
      </w:r>
      <w:r w:rsidR="000B61A6">
        <w:rPr>
          <w:color w:val="000000"/>
        </w:rPr>
        <w:t xml:space="preserve">GPS </w:t>
      </w:r>
      <w:r w:rsidRPr="00AE0152">
        <w:rPr>
          <w:color w:val="000000"/>
        </w:rPr>
        <w:t xml:space="preserve">waypoints were </w:t>
      </w:r>
      <w:r w:rsidR="000B61A6">
        <w:rPr>
          <w:color w:val="000000"/>
        </w:rPr>
        <w:t>recorded</w:t>
      </w:r>
      <w:r w:rsidR="000B61A6" w:rsidRPr="00AE0152">
        <w:rPr>
          <w:color w:val="000000"/>
        </w:rPr>
        <w:t xml:space="preserve"> </w:t>
      </w:r>
      <w:r w:rsidRPr="00AE0152">
        <w:rPr>
          <w:color w:val="000000"/>
        </w:rPr>
        <w:t xml:space="preserve">for each treatment </w:t>
      </w:r>
      <w:r>
        <w:rPr>
          <w:color w:val="000000"/>
        </w:rPr>
        <w:t>at</w:t>
      </w:r>
      <w:r w:rsidRPr="00AE0152">
        <w:rPr>
          <w:color w:val="000000"/>
        </w:rPr>
        <w:t xml:space="preserve"> each site, and bolts were marked with neon twine, PVC</w:t>
      </w:r>
      <w:r w:rsidR="00C86EE4">
        <w:rPr>
          <w:color w:val="000000"/>
        </w:rPr>
        <w:t>,</w:t>
      </w:r>
      <w:r w:rsidRPr="00AE0152">
        <w:rPr>
          <w:color w:val="000000"/>
        </w:rPr>
        <w:t xml:space="preserve"> and flagging tape</w:t>
      </w:r>
      <w:r>
        <w:rPr>
          <w:color w:val="000000"/>
        </w:rPr>
        <w:t xml:space="preserve">. </w:t>
      </w:r>
    </w:p>
    <w:p w14:paraId="1AB5D2EC" w14:textId="586E36F5" w:rsidR="004F19FA" w:rsidRDefault="00F47982" w:rsidP="004F19FA">
      <w:pPr>
        <w:ind w:firstLine="720"/>
      </w:pPr>
      <w:r w:rsidRPr="00AE0152">
        <w:rPr>
          <w:color w:val="000000"/>
        </w:rPr>
        <w:t xml:space="preserve">To assess seasonal variation in algal </w:t>
      </w:r>
      <w:r w:rsidR="005209A2">
        <w:rPr>
          <w:color w:val="000000"/>
        </w:rPr>
        <w:t>b</w:t>
      </w:r>
      <w:r w:rsidR="00CE3A57">
        <w:rPr>
          <w:color w:val="000000"/>
        </w:rPr>
        <w:t>enthic percent cover</w:t>
      </w:r>
      <w:r w:rsidRPr="00AE0152">
        <w:rPr>
          <w:color w:val="000000"/>
        </w:rPr>
        <w:t xml:space="preserve"> over time, </w:t>
      </w:r>
      <w:r w:rsidR="004F19FA">
        <w:rPr>
          <w:iCs/>
        </w:rPr>
        <w:t>q</w:t>
      </w:r>
      <w:r w:rsidR="004F19FA" w:rsidRPr="0088532B">
        <w:rPr>
          <w:iCs/>
        </w:rPr>
        <w:t>uadrat surveys were conducted to quantify the benthic cover of primary placeholders within sites and urchin presence was recorded to quantify potential grazing pressure</w:t>
      </w:r>
      <w:r w:rsidR="004F19FA">
        <w:rPr>
          <w:iCs/>
        </w:rPr>
        <w:t xml:space="preserve">, </w:t>
      </w:r>
      <w:r w:rsidRPr="00AE0152">
        <w:rPr>
          <w:color w:val="000000"/>
        </w:rPr>
        <w:t>using Random-Point Contacts (RPC</w:t>
      </w:r>
      <w:r w:rsidR="00C86EE4">
        <w:rPr>
          <w:color w:val="000000"/>
        </w:rPr>
        <w:t>;</w:t>
      </w:r>
      <w:r w:rsidRPr="00AE0152">
        <w:rPr>
          <w:color w:val="000000"/>
        </w:rPr>
        <w:t xml:space="preserve"> 16-points within 0.5m</w:t>
      </w:r>
      <w:r w:rsidRPr="00AE0152">
        <w:rPr>
          <w:color w:val="000000"/>
          <w:vertAlign w:val="superscript"/>
        </w:rPr>
        <w:t>2</w:t>
      </w:r>
      <w:r w:rsidRPr="00AE0152">
        <w:rPr>
          <w:color w:val="000000"/>
        </w:rPr>
        <w:t xml:space="preserve"> quadrats</w:t>
      </w:r>
      <w:r w:rsidR="00551933">
        <w:rPr>
          <w:color w:val="000000"/>
        </w:rPr>
        <w:t xml:space="preserve">. </w:t>
      </w:r>
      <w:r w:rsidR="004F19FA" w:rsidRPr="0088532B">
        <w:rPr>
          <w:iCs/>
        </w:rPr>
        <w:t xml:space="preserve">Specifically, </w:t>
      </w:r>
      <w:r w:rsidR="00551933">
        <w:rPr>
          <w:iCs/>
        </w:rPr>
        <w:t xml:space="preserve">at the origin of each treatment three (N=3) </w:t>
      </w:r>
      <w:r w:rsidR="00551933">
        <w:rPr>
          <w:iCs/>
        </w:rPr>
        <w:lastRenderedPageBreak/>
        <w:t xml:space="preserve">meter tapes were randomly reeled-out to 7m (radius of the treatment), and </w:t>
      </w:r>
      <w:r w:rsidR="00FE0DC9">
        <w:rPr>
          <w:iCs/>
        </w:rPr>
        <w:t xml:space="preserve">three quadrats were sampled per meter tape, for a total of nine quadrats sampled per treatment. </w:t>
      </w:r>
    </w:p>
    <w:p w14:paraId="42594A8B" w14:textId="77777777" w:rsidR="004F19FA" w:rsidRPr="00AE0152" w:rsidRDefault="004F19FA" w:rsidP="00714F6A">
      <w:pPr>
        <w:ind w:firstLine="720"/>
        <w:rPr>
          <w:color w:val="000000"/>
        </w:rPr>
      </w:pPr>
    </w:p>
    <w:p w14:paraId="085B34E3" w14:textId="77777777" w:rsidR="00F47982" w:rsidRPr="00AE0152" w:rsidRDefault="00F47982" w:rsidP="00F47982">
      <w:pPr>
        <w:jc w:val="center"/>
        <w:rPr>
          <w:b/>
          <w:bCs/>
          <w:color w:val="000000"/>
        </w:rPr>
      </w:pPr>
      <w:r w:rsidRPr="00AE0152">
        <w:rPr>
          <w:b/>
          <w:bCs/>
          <w:color w:val="000000"/>
        </w:rPr>
        <w:t>Statistical Analysis</w:t>
      </w:r>
    </w:p>
    <w:p w14:paraId="2E089DBE" w14:textId="2D6989AC" w:rsidR="00F47982" w:rsidRDefault="00F47982" w:rsidP="00F47982">
      <w:pPr>
        <w:ind w:firstLine="720"/>
        <w:rPr>
          <w:shd w:val="clear" w:color="auto" w:fill="FFFFFF"/>
        </w:rPr>
      </w:pPr>
      <w:r>
        <w:rPr>
          <w:shd w:val="clear" w:color="auto" w:fill="FFFFFF"/>
        </w:rPr>
        <w:t>This</w:t>
      </w:r>
      <w:r w:rsidRPr="00AE0152">
        <w:rPr>
          <w:shd w:val="clear" w:color="auto" w:fill="FFFFFF"/>
        </w:rPr>
        <w:t xml:space="preserve"> study was conducted in two distinct biogeographical </w:t>
      </w:r>
      <w:r w:rsidR="005511FB">
        <w:rPr>
          <w:shd w:val="clear" w:color="auto" w:fill="FFFFFF"/>
        </w:rPr>
        <w:t>locations</w:t>
      </w:r>
      <w:r w:rsidR="005511FB" w:rsidRPr="00AE0152">
        <w:rPr>
          <w:shd w:val="clear" w:color="auto" w:fill="FFFFFF"/>
        </w:rPr>
        <w:t xml:space="preserve"> </w:t>
      </w:r>
      <w:r w:rsidRPr="00AE0152">
        <w:rPr>
          <w:shd w:val="clear" w:color="auto" w:fill="FFFFFF"/>
        </w:rPr>
        <w:t>with different temporal starting points</w:t>
      </w:r>
      <w:r w:rsidR="00E71E28">
        <w:rPr>
          <w:shd w:val="clear" w:color="auto" w:fill="FFFFFF"/>
        </w:rPr>
        <w:t>. Th</w:t>
      </w:r>
      <w:r>
        <w:rPr>
          <w:shd w:val="clear" w:color="auto" w:fill="FFFFFF"/>
        </w:rPr>
        <w:t xml:space="preserve">erefore, </w:t>
      </w:r>
      <w:r w:rsidRPr="00AE0152">
        <w:rPr>
          <w:shd w:val="clear" w:color="auto" w:fill="FFFFFF"/>
        </w:rPr>
        <w:t xml:space="preserve">findings </w:t>
      </w:r>
      <w:r>
        <w:rPr>
          <w:shd w:val="clear" w:color="auto" w:fill="FFFFFF"/>
        </w:rPr>
        <w:t xml:space="preserve">will be presented </w:t>
      </w:r>
      <w:r w:rsidR="00E71E28">
        <w:rPr>
          <w:shd w:val="clear" w:color="auto" w:fill="FFFFFF"/>
        </w:rPr>
        <w:t>for</w:t>
      </w:r>
      <w:r w:rsidR="00E71E28" w:rsidRPr="00AE0152">
        <w:rPr>
          <w:shd w:val="clear" w:color="auto" w:fill="FFFFFF"/>
        </w:rPr>
        <w:t xml:space="preserve"> </w:t>
      </w:r>
      <w:r w:rsidR="00E71E28">
        <w:rPr>
          <w:shd w:val="clear" w:color="auto" w:fill="FFFFFF"/>
        </w:rPr>
        <w:t>each</w:t>
      </w:r>
      <w:r w:rsidR="00E71E28" w:rsidRPr="00AE0152">
        <w:rPr>
          <w:shd w:val="clear" w:color="auto" w:fill="FFFFFF"/>
        </w:rPr>
        <w:t xml:space="preserve"> </w:t>
      </w:r>
      <w:r w:rsidRPr="00AE0152">
        <w:rPr>
          <w:shd w:val="clear" w:color="auto" w:fill="FFFFFF"/>
        </w:rPr>
        <w:t>geographic</w:t>
      </w:r>
      <w:r w:rsidR="0016275A">
        <w:rPr>
          <w:shd w:val="clear" w:color="auto" w:fill="FFFFFF"/>
        </w:rPr>
        <w:t xml:space="preserve"> location</w:t>
      </w:r>
      <w:r w:rsidR="00E71E28">
        <w:rPr>
          <w:shd w:val="clear" w:color="auto" w:fill="FFFFFF"/>
        </w:rPr>
        <w:t xml:space="preserve"> separately</w:t>
      </w:r>
      <w:r w:rsidR="0016275A">
        <w:rPr>
          <w:shd w:val="clear" w:color="auto" w:fill="FFFFFF"/>
        </w:rPr>
        <w:t xml:space="preserve"> as they involve independent analyses</w:t>
      </w:r>
      <w:r w:rsidRPr="00AE0152">
        <w:rPr>
          <w:shd w:val="clear" w:color="auto" w:fill="FFFFFF"/>
        </w:rPr>
        <w:t xml:space="preserve">. </w:t>
      </w:r>
      <w:r w:rsidRPr="00AE0152">
        <w:rPr>
          <w:color w:val="000000"/>
        </w:rPr>
        <w:t xml:space="preserve">Statistical analyses for community data were done using PRIMER version 6.1.13 and PERMANOVA </w:t>
      </w:r>
      <w:r w:rsidRPr="00AE0152">
        <w:t>version 1.0.3 (</w:t>
      </w:r>
      <w:r w:rsidRPr="00AE0152">
        <w:rPr>
          <w:color w:val="000000"/>
        </w:rPr>
        <w:t xml:space="preserve">PRIMER-E, </w:t>
      </w:r>
      <w:r w:rsidRPr="00AE0152">
        <w:rPr>
          <w:shd w:val="clear" w:color="auto" w:fill="FFFFFF"/>
        </w:rPr>
        <w:t>Quest Research Limited©</w:t>
      </w:r>
      <w:r w:rsidRPr="00AE0152">
        <w:t xml:space="preserve">). </w:t>
      </w:r>
      <w:r w:rsidRPr="00AE0152">
        <w:rPr>
          <w:shd w:val="clear" w:color="auto" w:fill="FFFFFF"/>
        </w:rPr>
        <w:t>All percent cover data were square-root transformed prior to analysis</w:t>
      </w:r>
      <w:r w:rsidR="00E71E28" w:rsidRPr="00E71E28">
        <w:rPr>
          <w:shd w:val="clear" w:color="auto" w:fill="FFFFFF"/>
        </w:rPr>
        <w:t xml:space="preserve"> </w:t>
      </w:r>
      <w:r w:rsidR="00E71E28" w:rsidRPr="00AE0152">
        <w:rPr>
          <w:shd w:val="clear" w:color="auto" w:fill="FFFFFF"/>
        </w:rPr>
        <w:t>to meet requirements of normality and homoscedasticity (Sokal and Rohlf, 1995).</w:t>
      </w:r>
      <w:r w:rsidR="00E71E28">
        <w:rPr>
          <w:shd w:val="clear" w:color="auto" w:fill="FFFFFF"/>
        </w:rPr>
        <w:t xml:space="preserve"> S</w:t>
      </w:r>
      <w:r w:rsidRPr="00AE0152">
        <w:rPr>
          <w:shd w:val="clear" w:color="auto" w:fill="FFFFFF"/>
        </w:rPr>
        <w:t xml:space="preserve">imilarities in assemblage composition </w:t>
      </w:r>
      <w:r w:rsidR="00C86EE4">
        <w:rPr>
          <w:shd w:val="clear" w:color="auto" w:fill="FFFFFF"/>
        </w:rPr>
        <w:t>were</w:t>
      </w:r>
      <w:r w:rsidR="00C86EE4" w:rsidRPr="00AE0152">
        <w:rPr>
          <w:shd w:val="clear" w:color="auto" w:fill="FFFFFF"/>
        </w:rPr>
        <w:t xml:space="preserve"> </w:t>
      </w:r>
      <w:r w:rsidRPr="00AE0152">
        <w:rPr>
          <w:shd w:val="clear" w:color="auto" w:fill="FFFFFF"/>
        </w:rPr>
        <w:t>based on Bray-Curtis similarities prior to statistical analysis.</w:t>
      </w:r>
      <w:r>
        <w:rPr>
          <w:shd w:val="clear" w:color="auto" w:fill="FFFFFF"/>
        </w:rPr>
        <w:t xml:space="preserve"> </w:t>
      </w:r>
      <w:r w:rsidRPr="00AE0152">
        <w:t xml:space="preserve">To assess changes in </w:t>
      </w:r>
      <w:r w:rsidR="009C0229">
        <w:t>benthic percent cover</w:t>
      </w:r>
      <w:r w:rsidRPr="00AE0152">
        <w:t xml:space="preserve"> among disturbance treatments and seasons at each </w:t>
      </w:r>
      <w:r w:rsidR="0016275A">
        <w:t>location</w:t>
      </w:r>
      <w:r w:rsidRPr="00AE0152">
        <w:t xml:space="preserve">, </w:t>
      </w:r>
      <w:r w:rsidR="006B401B">
        <w:t>I</w:t>
      </w:r>
      <w:r w:rsidR="006B401B" w:rsidRPr="00AE0152">
        <w:t xml:space="preserve"> </w:t>
      </w:r>
      <w:r w:rsidRPr="00AE0152">
        <w:t xml:space="preserve">used separate three-way Model I randomized blocked PERMANOVAs, with the factors Season (fixed with </w:t>
      </w:r>
      <w:r>
        <w:t>six</w:t>
      </w:r>
      <w:r w:rsidRPr="00AE0152">
        <w:t xml:space="preserve"> levels</w:t>
      </w:r>
      <w:r w:rsidRPr="00AE0152">
        <w:rPr>
          <w:color w:val="000000"/>
        </w:rPr>
        <w:t>), Site=block (with three levels)</w:t>
      </w:r>
      <w:r>
        <w:rPr>
          <w:color w:val="000000"/>
        </w:rPr>
        <w:t>,</w:t>
      </w:r>
      <w:r w:rsidRPr="00AE0152">
        <w:rPr>
          <w:color w:val="000000"/>
        </w:rPr>
        <w:t xml:space="preserve"> and Treatment (fixed with four levels).  </w:t>
      </w:r>
      <w:r w:rsidRPr="00AE0152">
        <w:rPr>
          <w:shd w:val="clear" w:color="auto" w:fill="FFFFFF"/>
        </w:rPr>
        <w:t xml:space="preserve">If any factor </w:t>
      </w:r>
      <w:r w:rsidR="004263DE">
        <w:rPr>
          <w:shd w:val="clear" w:color="auto" w:fill="FFFFFF"/>
        </w:rPr>
        <w:t>detected statistical significance</w:t>
      </w:r>
      <w:r w:rsidR="00E5661A">
        <w:rPr>
          <w:shd w:val="clear" w:color="auto" w:fill="FFFFFF"/>
        </w:rPr>
        <w:t xml:space="preserve"> (</w:t>
      </w:r>
      <w:r w:rsidR="004263DE">
        <w:rPr>
          <w:shd w:val="clear" w:color="auto" w:fill="FFFFFF"/>
        </w:rPr>
        <w:t>p</w:t>
      </w:r>
      <w:r w:rsidR="00E5661A">
        <w:rPr>
          <w:shd w:val="clear" w:color="auto" w:fill="FFFFFF"/>
        </w:rPr>
        <w:t>&lt;0.</w:t>
      </w:r>
      <w:r w:rsidR="004263DE">
        <w:rPr>
          <w:shd w:val="clear" w:color="auto" w:fill="FFFFFF"/>
        </w:rPr>
        <w:t>05</w:t>
      </w:r>
      <w:r w:rsidR="00E5661A">
        <w:rPr>
          <w:shd w:val="clear" w:color="auto" w:fill="FFFFFF"/>
        </w:rPr>
        <w:t>)</w:t>
      </w:r>
      <w:r w:rsidRPr="003F18BF">
        <w:rPr>
          <w:shd w:val="clear" w:color="auto" w:fill="FFFFFF"/>
        </w:rPr>
        <w:t>, permutation post hoc tests were done to identify pairwise differences. Additionally, PERMANOVA analys</w:t>
      </w:r>
      <w:r w:rsidR="00E71E28">
        <w:rPr>
          <w:shd w:val="clear" w:color="auto" w:fill="FFFFFF"/>
        </w:rPr>
        <w:t>e</w:t>
      </w:r>
      <w:r w:rsidRPr="003F18BF">
        <w:rPr>
          <w:shd w:val="clear" w:color="auto" w:fill="FFFFFF"/>
        </w:rPr>
        <w:t xml:space="preserve">s testing season across site and treatments </w:t>
      </w:r>
      <w:r w:rsidR="00E71E28">
        <w:rPr>
          <w:shd w:val="clear" w:color="auto" w:fill="FFFFFF"/>
        </w:rPr>
        <w:t>were</w:t>
      </w:r>
      <w:r w:rsidR="00E71E28" w:rsidRPr="003F18BF">
        <w:rPr>
          <w:shd w:val="clear" w:color="auto" w:fill="FFFFFF"/>
        </w:rPr>
        <w:t xml:space="preserve"> </w:t>
      </w:r>
      <w:r w:rsidRPr="003F18BF">
        <w:rPr>
          <w:shd w:val="clear" w:color="auto" w:fill="FFFFFF"/>
        </w:rPr>
        <w:t xml:space="preserve">performed as post-hoc analyses to determine differences in red algal </w:t>
      </w:r>
      <w:r w:rsidR="009C0229">
        <w:rPr>
          <w:shd w:val="clear" w:color="auto" w:fill="FFFFFF"/>
        </w:rPr>
        <w:t>benthic percent cover</w:t>
      </w:r>
      <w:r w:rsidRPr="003F18BF">
        <w:rPr>
          <w:shd w:val="clear" w:color="auto" w:fill="FFFFFF"/>
        </w:rPr>
        <w:t xml:space="preserve">. </w:t>
      </w:r>
      <w:r w:rsidRPr="003F18BF">
        <w:rPr>
          <w:iCs/>
        </w:rPr>
        <w:t xml:space="preserve">Similarities Percentages (SIMPER) analysis were utilized to </w:t>
      </w:r>
      <w:r w:rsidR="00E71E28">
        <w:rPr>
          <w:iCs/>
        </w:rPr>
        <w:t>determine</w:t>
      </w:r>
      <w:r w:rsidR="00E71E28" w:rsidRPr="003F18BF">
        <w:rPr>
          <w:iCs/>
        </w:rPr>
        <w:t xml:space="preserve"> </w:t>
      </w:r>
      <w:r w:rsidRPr="003F18BF">
        <w:rPr>
          <w:spacing w:val="3"/>
        </w:rPr>
        <w:t>which species were primarily responsible for Bray-Curtis dissimilarit</w:t>
      </w:r>
      <w:r w:rsidR="00E71E28">
        <w:rPr>
          <w:spacing w:val="3"/>
        </w:rPr>
        <w:t>ies</w:t>
      </w:r>
      <w:r w:rsidRPr="003F18BF">
        <w:rPr>
          <w:spacing w:val="3"/>
        </w:rPr>
        <w:t xml:space="preserve"> </w:t>
      </w:r>
      <w:r w:rsidR="00E71E28">
        <w:rPr>
          <w:spacing w:val="3"/>
        </w:rPr>
        <w:t>among</w:t>
      </w:r>
      <w:r w:rsidR="00E71E28" w:rsidRPr="003F18BF">
        <w:rPr>
          <w:spacing w:val="3"/>
        </w:rPr>
        <w:t xml:space="preserve"> </w:t>
      </w:r>
      <w:r w:rsidRPr="003F18BF">
        <w:rPr>
          <w:spacing w:val="3"/>
        </w:rPr>
        <w:t>treatments varying in frequency and magnitude of disturbance.</w:t>
      </w:r>
      <w:r w:rsidRPr="003F18BF">
        <w:rPr>
          <w:shd w:val="clear" w:color="auto" w:fill="FFFFFF"/>
        </w:rPr>
        <w:t xml:space="preserve"> </w:t>
      </w:r>
    </w:p>
    <w:p w14:paraId="1B983B1F" w14:textId="21BF1114" w:rsidR="00F47982" w:rsidRDefault="00F47982" w:rsidP="00F47982">
      <w:pPr>
        <w:ind w:firstLine="720"/>
        <w:rPr>
          <w:shd w:val="clear" w:color="auto" w:fill="FFFFFF"/>
        </w:rPr>
      </w:pPr>
      <w:r w:rsidRPr="003F18BF">
        <w:rPr>
          <w:iCs/>
        </w:rPr>
        <w:t xml:space="preserve"> </w:t>
      </w:r>
      <w:r w:rsidR="007C05B1">
        <w:rPr>
          <w:color w:val="000000"/>
        </w:rPr>
        <w:t>Univariate s</w:t>
      </w:r>
      <w:r w:rsidR="007C05B1" w:rsidRPr="00AE0152">
        <w:rPr>
          <w:color w:val="000000"/>
        </w:rPr>
        <w:t xml:space="preserve">tatistical analyses </w:t>
      </w:r>
      <w:r w:rsidR="007C05B1">
        <w:rPr>
          <w:color w:val="000000"/>
        </w:rPr>
        <w:t xml:space="preserve">for individual species </w:t>
      </w:r>
      <w:r w:rsidR="007C05B1" w:rsidRPr="00AE0152">
        <w:rPr>
          <w:color w:val="000000"/>
        </w:rPr>
        <w:t xml:space="preserve">were done using SYSTAT version 13.1 </w:t>
      </w:r>
      <w:r w:rsidR="007C05B1" w:rsidRPr="00AE0152">
        <w:t xml:space="preserve">(2017 </w:t>
      </w:r>
      <w:r w:rsidR="007C05B1" w:rsidRPr="00AE0152">
        <w:rPr>
          <w:color w:val="000000"/>
        </w:rPr>
        <w:t>SYSTAT Software Inc.</w:t>
      </w:r>
      <w:r w:rsidR="007C05B1" w:rsidRPr="00AE0152">
        <w:rPr>
          <w:shd w:val="clear" w:color="auto" w:fill="FFFFFF"/>
        </w:rPr>
        <w:t>©</w:t>
      </w:r>
      <w:r w:rsidR="007C05B1" w:rsidRPr="00AE0152">
        <w:t>).</w:t>
      </w:r>
      <w:r w:rsidR="007C05B1">
        <w:t xml:space="preserve"> </w:t>
      </w:r>
      <w:r w:rsidRPr="00AE0152">
        <w:rPr>
          <w:iCs/>
        </w:rPr>
        <w:t xml:space="preserve">Although p-values can be utilized to detect differences across each of the factors and their interactions, </w:t>
      </w:r>
      <w:r w:rsidR="006B401B">
        <w:rPr>
          <w:iCs/>
        </w:rPr>
        <w:t xml:space="preserve">I </w:t>
      </w:r>
      <w:r w:rsidRPr="00AE0152">
        <w:rPr>
          <w:iCs/>
        </w:rPr>
        <w:t>utilized variance partitioning to help understand the contribution of each factor to the different responses seen each of the individual red algae species (Urquhart et al 1998, Larsen et al. 2001, Graham and Edwards 2001, Sims et al. 2006).  Negative estimates of variation were set to zero (Graham and Edwards 200</w:t>
      </w:r>
      <w:r>
        <w:rPr>
          <w:iCs/>
        </w:rPr>
        <w:t>1</w:t>
      </w:r>
      <w:r w:rsidRPr="00AE0152">
        <w:rPr>
          <w:iCs/>
        </w:rPr>
        <w:t>).</w:t>
      </w:r>
      <w:r w:rsidR="00986F3E">
        <w:rPr>
          <w:iCs/>
        </w:rPr>
        <w:t xml:space="preserve"> </w:t>
      </w:r>
    </w:p>
    <w:p w14:paraId="3A20D779" w14:textId="77777777" w:rsidR="00F47982" w:rsidRPr="00093E12" w:rsidRDefault="00F47982" w:rsidP="00F47982">
      <w:pPr>
        <w:ind w:firstLine="720"/>
        <w:rPr>
          <w:shd w:val="clear" w:color="auto" w:fill="FFFFFF"/>
        </w:rPr>
      </w:pPr>
    </w:p>
    <w:p w14:paraId="11183AE2" w14:textId="77777777" w:rsidR="00500B67" w:rsidRDefault="00500B67" w:rsidP="00F47982">
      <w:pPr>
        <w:tabs>
          <w:tab w:val="left" w:pos="1440"/>
          <w:tab w:val="left" w:pos="3306"/>
        </w:tabs>
        <w:jc w:val="center"/>
        <w:rPr>
          <w:b/>
          <w:bCs/>
          <w:i/>
          <w:iCs/>
          <w:color w:val="000000"/>
        </w:rPr>
      </w:pPr>
    </w:p>
    <w:p w14:paraId="72EFA17B" w14:textId="77777777" w:rsidR="00500B67" w:rsidRDefault="00500B67" w:rsidP="00F47982">
      <w:pPr>
        <w:tabs>
          <w:tab w:val="left" w:pos="1440"/>
          <w:tab w:val="left" w:pos="3306"/>
        </w:tabs>
        <w:jc w:val="center"/>
        <w:rPr>
          <w:b/>
          <w:bCs/>
          <w:i/>
          <w:iCs/>
          <w:color w:val="000000"/>
        </w:rPr>
      </w:pPr>
    </w:p>
    <w:p w14:paraId="43099BE1" w14:textId="77777777" w:rsidR="00500B67" w:rsidRDefault="00500B67" w:rsidP="00F47982">
      <w:pPr>
        <w:tabs>
          <w:tab w:val="left" w:pos="1440"/>
          <w:tab w:val="left" w:pos="3306"/>
        </w:tabs>
        <w:jc w:val="center"/>
        <w:rPr>
          <w:b/>
          <w:bCs/>
          <w:i/>
          <w:iCs/>
          <w:color w:val="000000"/>
        </w:rPr>
      </w:pPr>
    </w:p>
    <w:p w14:paraId="65A5E0FA" w14:textId="77777777" w:rsidR="0016275A" w:rsidRDefault="0016275A" w:rsidP="00500B67">
      <w:pPr>
        <w:jc w:val="center"/>
        <w:rPr>
          <w:b/>
          <w:bCs/>
          <w:shd w:val="clear" w:color="auto" w:fill="FFFFFF"/>
        </w:rPr>
      </w:pPr>
    </w:p>
    <w:p w14:paraId="61D3C506" w14:textId="5A7C17B2" w:rsidR="00500B67" w:rsidRPr="00093E12" w:rsidRDefault="00500B67" w:rsidP="00500B67">
      <w:pPr>
        <w:jc w:val="center"/>
        <w:rPr>
          <w:b/>
          <w:bCs/>
          <w:shd w:val="clear" w:color="auto" w:fill="FFFFFF"/>
        </w:rPr>
      </w:pPr>
      <w:r w:rsidRPr="00093E12">
        <w:rPr>
          <w:b/>
          <w:bCs/>
          <w:shd w:val="clear" w:color="auto" w:fill="FFFFFF"/>
        </w:rPr>
        <w:lastRenderedPageBreak/>
        <w:t>Photosynthesis versus Irradiance curves</w:t>
      </w:r>
    </w:p>
    <w:p w14:paraId="012DD015" w14:textId="77777777" w:rsidR="00500B67" w:rsidRDefault="00500B67" w:rsidP="00F47982">
      <w:pPr>
        <w:tabs>
          <w:tab w:val="left" w:pos="1440"/>
          <w:tab w:val="left" w:pos="3306"/>
        </w:tabs>
        <w:jc w:val="center"/>
        <w:rPr>
          <w:b/>
          <w:bCs/>
          <w:i/>
          <w:iCs/>
          <w:color w:val="000000"/>
        </w:rPr>
      </w:pPr>
    </w:p>
    <w:p w14:paraId="18F7142D" w14:textId="79B3C8DD" w:rsidR="00F47982" w:rsidRDefault="00F47982" w:rsidP="00F47982">
      <w:pPr>
        <w:tabs>
          <w:tab w:val="left" w:pos="1440"/>
          <w:tab w:val="left" w:pos="3306"/>
        </w:tabs>
        <w:jc w:val="center"/>
        <w:rPr>
          <w:b/>
          <w:bCs/>
          <w:i/>
          <w:iCs/>
        </w:rPr>
      </w:pPr>
      <w:r w:rsidRPr="00AE0152">
        <w:rPr>
          <w:b/>
          <w:bCs/>
          <w:i/>
          <w:iCs/>
          <w:color w:val="000000"/>
        </w:rPr>
        <w:t>Question 2:</w:t>
      </w:r>
      <w:r w:rsidRPr="00AE0152">
        <w:rPr>
          <w:i/>
          <w:iCs/>
          <w:color w:val="000000"/>
        </w:rPr>
        <w:t xml:space="preserve"> </w:t>
      </w:r>
      <w:r w:rsidRPr="00AE0152">
        <w:rPr>
          <w:b/>
          <w:bCs/>
          <w:i/>
          <w:iCs/>
        </w:rPr>
        <w:t>Do red algae differ in light adaptations, and do they change seasonally?</w:t>
      </w:r>
    </w:p>
    <w:p w14:paraId="7722B9A8" w14:textId="77777777" w:rsidR="00500B67" w:rsidRPr="00AE0152" w:rsidRDefault="00500B67" w:rsidP="00F47982">
      <w:pPr>
        <w:tabs>
          <w:tab w:val="left" w:pos="1440"/>
          <w:tab w:val="left" w:pos="3306"/>
        </w:tabs>
        <w:jc w:val="center"/>
      </w:pPr>
    </w:p>
    <w:p w14:paraId="59CDC64E" w14:textId="0AE123FB" w:rsidR="00F47982" w:rsidRDefault="00F47982" w:rsidP="00F47982">
      <w:pPr>
        <w:ind w:firstLine="720"/>
        <w:rPr>
          <w:color w:val="222222"/>
          <w:shd w:val="clear" w:color="auto" w:fill="FFFFFF"/>
        </w:rPr>
      </w:pPr>
      <w:r w:rsidRPr="00AE0152">
        <w:rPr>
          <w:shd w:val="clear" w:color="auto" w:fill="FFFFFF"/>
        </w:rPr>
        <w:t xml:space="preserve">To understand how light levels at the benthos impact algal community structure, and to gain a deeper understanding of why certain species vary in density among the different treatments, </w:t>
      </w:r>
      <w:r w:rsidR="006B401B">
        <w:rPr>
          <w:shd w:val="clear" w:color="auto" w:fill="FFFFFF"/>
        </w:rPr>
        <w:t xml:space="preserve">I </w:t>
      </w:r>
      <w:r w:rsidRPr="00AE0152">
        <w:rPr>
          <w:shd w:val="clear" w:color="auto" w:fill="FFFFFF"/>
        </w:rPr>
        <w:t>investigated the functional relationship</w:t>
      </w:r>
      <w:r w:rsidR="004D0B63">
        <w:rPr>
          <w:shd w:val="clear" w:color="auto" w:fill="FFFFFF"/>
        </w:rPr>
        <w:t>s</w:t>
      </w:r>
      <w:r w:rsidRPr="00AE0152">
        <w:rPr>
          <w:shd w:val="clear" w:color="auto" w:fill="FFFFFF"/>
        </w:rPr>
        <w:t xml:space="preserve"> between irradiance and rates of photosynthesis for each of the dominant red algae within each </w:t>
      </w:r>
      <w:r w:rsidR="0016275A">
        <w:rPr>
          <w:shd w:val="clear" w:color="auto" w:fill="FFFFFF"/>
        </w:rPr>
        <w:t>location</w:t>
      </w:r>
      <w:r w:rsidR="0016275A" w:rsidRPr="00AE0152">
        <w:rPr>
          <w:shd w:val="clear" w:color="auto" w:fill="FFFFFF"/>
        </w:rPr>
        <w:t xml:space="preserve"> </w:t>
      </w:r>
      <w:r w:rsidRPr="00AE0152">
        <w:rPr>
          <w:shd w:val="clear" w:color="auto" w:fill="FFFFFF"/>
        </w:rPr>
        <w:t xml:space="preserve">(Table 1). </w:t>
      </w:r>
      <w:r w:rsidRPr="00AE0152">
        <w:rPr>
          <w:color w:val="222222"/>
          <w:shd w:val="clear" w:color="auto" w:fill="FFFFFF"/>
        </w:rPr>
        <w:t xml:space="preserve">Within each </w:t>
      </w:r>
      <w:r w:rsidR="0016275A">
        <w:rPr>
          <w:color w:val="222222"/>
          <w:shd w:val="clear" w:color="auto" w:fill="FFFFFF"/>
        </w:rPr>
        <w:t>location</w:t>
      </w:r>
      <w:r w:rsidRPr="00AE0152">
        <w:rPr>
          <w:color w:val="222222"/>
          <w:shd w:val="clear" w:color="auto" w:fill="FFFFFF"/>
        </w:rPr>
        <w:t>, red algae were collected</w:t>
      </w:r>
      <w:r w:rsidRPr="006F479E">
        <w:rPr>
          <w:color w:val="222222"/>
          <w:shd w:val="clear" w:color="auto" w:fill="FFFFFF"/>
        </w:rPr>
        <w:t xml:space="preserve"> </w:t>
      </w:r>
      <w:r w:rsidRPr="00AE0152">
        <w:rPr>
          <w:color w:val="222222"/>
          <w:shd w:val="clear" w:color="auto" w:fill="FFFFFF"/>
        </w:rPr>
        <w:t xml:space="preserve">seasonally from within </w:t>
      </w:r>
      <w:r w:rsidR="00E5661A">
        <w:rPr>
          <w:color w:val="222222"/>
          <w:shd w:val="clear" w:color="auto" w:fill="FFFFFF"/>
        </w:rPr>
        <w:t>1k</w:t>
      </w:r>
      <w:r w:rsidRPr="00AE0152">
        <w:rPr>
          <w:color w:val="222222"/>
          <w:shd w:val="clear" w:color="auto" w:fill="FFFFFF"/>
        </w:rPr>
        <w:t>m of the study sites to avoid disrupting the experimental clearings, and to respect the boundaries of the Monterey Bay National Marine Sanctuary (MBNMS), and Stillwater Cove State Marine Conservation Area (SMCA) located within Carmel Bay. Live algal samples were transported to</w:t>
      </w:r>
      <w:r w:rsidRPr="00AE0152">
        <w:rPr>
          <w:color w:val="000000"/>
        </w:rPr>
        <w:t xml:space="preserve"> </w:t>
      </w:r>
      <w:r>
        <w:rPr>
          <w:color w:val="000000"/>
        </w:rPr>
        <w:t>San Diego State University’s Coastal Marine Institute Laboratory (</w:t>
      </w:r>
      <w:r w:rsidRPr="00AE0152">
        <w:rPr>
          <w:color w:val="000000"/>
        </w:rPr>
        <w:t>CMIL</w:t>
      </w:r>
      <w:r>
        <w:rPr>
          <w:color w:val="000000"/>
        </w:rPr>
        <w:t>)</w:t>
      </w:r>
      <w:r w:rsidR="00E34064">
        <w:rPr>
          <w:color w:val="000000"/>
        </w:rPr>
        <w:t xml:space="preserve">, </w:t>
      </w:r>
      <w:r w:rsidRPr="00AE0152">
        <w:rPr>
          <w:color w:val="000000"/>
        </w:rPr>
        <w:t xml:space="preserve">placed into </w:t>
      </w:r>
      <w:r w:rsidR="00B33BDC" w:rsidRPr="00AE0152">
        <w:rPr>
          <w:color w:val="222222"/>
          <w:shd w:val="clear" w:color="auto" w:fill="FFFFFF"/>
        </w:rPr>
        <w:t>aquari</w:t>
      </w:r>
      <w:r w:rsidR="00B33BDC">
        <w:rPr>
          <w:color w:val="222222"/>
          <w:shd w:val="clear" w:color="auto" w:fill="FFFFFF"/>
        </w:rPr>
        <w:t>a</w:t>
      </w:r>
      <w:r w:rsidRPr="00AE0152">
        <w:rPr>
          <w:color w:val="222222"/>
          <w:shd w:val="clear" w:color="auto" w:fill="FFFFFF"/>
        </w:rPr>
        <w:t xml:space="preserve"> with oxygen bubblers</w:t>
      </w:r>
      <w:r w:rsidR="00E34064">
        <w:rPr>
          <w:color w:val="222222"/>
          <w:shd w:val="clear" w:color="auto" w:fill="FFFFFF"/>
        </w:rPr>
        <w:t>,</w:t>
      </w:r>
      <w:r>
        <w:rPr>
          <w:color w:val="222222"/>
          <w:shd w:val="clear" w:color="auto" w:fill="FFFFFF"/>
        </w:rPr>
        <w:t xml:space="preserve"> and were stationed w</w:t>
      </w:r>
      <w:r w:rsidRPr="00AE0152">
        <w:rPr>
          <w:color w:val="222222"/>
          <w:shd w:val="clear" w:color="auto" w:fill="FFFFFF"/>
        </w:rPr>
        <w:t>ithin a temperature-controlled room matching the source-site conditions (10-15°C)</w:t>
      </w:r>
      <w:r w:rsidR="00E34064">
        <w:rPr>
          <w:color w:val="222222"/>
          <w:shd w:val="clear" w:color="auto" w:fill="FFFFFF"/>
        </w:rPr>
        <w:t>;</w:t>
      </w:r>
      <w:r w:rsidRPr="00AE0152">
        <w:rPr>
          <w:color w:val="222222"/>
          <w:shd w:val="clear" w:color="auto" w:fill="FFFFFF"/>
        </w:rPr>
        <w:t xml:space="preserve"> algae were held in a Coleman 48 Quart Cooler® in total darkness for two days prior to laboratory experiments. </w:t>
      </w:r>
    </w:p>
    <w:p w14:paraId="463D94DF" w14:textId="77777777" w:rsidR="00BA2DDE" w:rsidRPr="00AE0152" w:rsidRDefault="00BA2DDE" w:rsidP="00F47982">
      <w:pPr>
        <w:ind w:firstLine="720"/>
        <w:rPr>
          <w:color w:val="222222"/>
          <w:shd w:val="clear" w:color="auto" w:fill="FFFFFF"/>
        </w:rPr>
      </w:pPr>
    </w:p>
    <w:p w14:paraId="63BC8D54" w14:textId="29BEF736" w:rsidR="00F47982" w:rsidRPr="00AE0152" w:rsidRDefault="00F47982" w:rsidP="00F47982">
      <w:pPr>
        <w:ind w:firstLine="720"/>
        <w:rPr>
          <w:color w:val="000000"/>
        </w:rPr>
      </w:pPr>
      <w:r w:rsidRPr="00AE0152">
        <w:rPr>
          <w:shd w:val="clear" w:color="auto" w:fill="FFFFFF"/>
        </w:rPr>
        <w:t xml:space="preserve">To assess species-specific photophysiology, </w:t>
      </w:r>
      <w:r w:rsidR="006B401B">
        <w:rPr>
          <w:shd w:val="clear" w:color="auto" w:fill="FFFFFF"/>
        </w:rPr>
        <w:t>I</w:t>
      </w:r>
      <w:r w:rsidR="004263DE">
        <w:rPr>
          <w:shd w:val="clear" w:color="auto" w:fill="FFFFFF"/>
        </w:rPr>
        <w:t xml:space="preserve"> </w:t>
      </w:r>
      <w:r w:rsidRPr="00AE0152">
        <w:t xml:space="preserve">identified the most abundant red algae that recruited seasonally </w:t>
      </w:r>
      <w:r>
        <w:t xml:space="preserve">in Fall 2016, Spring 2017, and Summer 2017 </w:t>
      </w:r>
      <w:r w:rsidRPr="00AE0152">
        <w:t xml:space="preserve">within each </w:t>
      </w:r>
      <w:r w:rsidR="0016275A">
        <w:t>location</w:t>
      </w:r>
      <w:r w:rsidRPr="00AE0152">
        <w:t xml:space="preserve">, and examined the functional relationship between photosynthesis and irradiance to assess their photosynthetic performance under different light levels. Understanding the functional relationship between photosynthesis and irradiance </w:t>
      </w:r>
      <w:r w:rsidR="004D0B63">
        <w:t>allowed me</w:t>
      </w:r>
      <w:r w:rsidRPr="00AE0152">
        <w:t xml:space="preserve"> to corroborate treatment effects on </w:t>
      </w:r>
      <w:r w:rsidR="009C0229">
        <w:rPr>
          <w:shd w:val="clear" w:color="auto" w:fill="FFFFFF"/>
        </w:rPr>
        <w:t>benthic percent cover</w:t>
      </w:r>
      <w:r w:rsidR="004D0B63">
        <w:rPr>
          <w:shd w:val="clear" w:color="auto" w:fill="FFFFFF"/>
        </w:rPr>
        <w:t>,</w:t>
      </w:r>
      <w:r w:rsidRPr="00AE0152">
        <w:t xml:space="preserve"> and assess if species that recruited into the different treatments differed in photophysiology. </w:t>
      </w:r>
      <w:r w:rsidRPr="00AE0152">
        <w:rPr>
          <w:color w:val="222222"/>
          <w:shd w:val="clear" w:color="auto" w:fill="FFFFFF"/>
        </w:rPr>
        <w:t xml:space="preserve">To measure photosynthesis under varying light conditions, these samples were </w:t>
      </w:r>
      <w:r w:rsidRPr="00AE0152">
        <w:rPr>
          <w:color w:val="000000"/>
        </w:rPr>
        <w:t xml:space="preserve">exposed to seven progressively increasing light levels (0, 15, 40, 120, 370, 500 700, and 1400 </w:t>
      </w:r>
      <w:r w:rsidRPr="00AE0152">
        <w:sym w:font="Symbol" w:char="F06D"/>
      </w:r>
      <w:r w:rsidRPr="00AE0152">
        <w:t>mol</w:t>
      </w:r>
      <w:r w:rsidRPr="00AE0152">
        <w:rPr>
          <w:color w:val="222222"/>
          <w:shd w:val="clear" w:color="auto" w:fill="FFFFFF"/>
        </w:rPr>
        <w:t xml:space="preserve"> m</w:t>
      </w:r>
      <w:r w:rsidRPr="00AE0152">
        <w:rPr>
          <w:color w:val="222222"/>
          <w:bdr w:val="none" w:sz="0" w:space="0" w:color="auto" w:frame="1"/>
          <w:shd w:val="clear" w:color="auto" w:fill="FFFFFF"/>
          <w:vertAlign w:val="superscript"/>
        </w:rPr>
        <w:t>-2</w:t>
      </w:r>
      <w:r w:rsidRPr="00AE0152">
        <w:rPr>
          <w:rStyle w:val="apple-converted-space"/>
          <w:color w:val="222222"/>
          <w:shd w:val="clear" w:color="auto" w:fill="FFFFFF"/>
        </w:rPr>
        <w:t> </w:t>
      </w:r>
      <w:r w:rsidRPr="00AE0152">
        <w:rPr>
          <w:color w:val="222222"/>
          <w:shd w:val="clear" w:color="auto" w:fill="FFFFFF"/>
        </w:rPr>
        <w:t>s</w:t>
      </w:r>
      <w:r w:rsidRPr="00AE0152">
        <w:rPr>
          <w:color w:val="222222"/>
          <w:bdr w:val="none" w:sz="0" w:space="0" w:color="auto" w:frame="1"/>
          <w:shd w:val="clear" w:color="auto" w:fill="FFFFFF"/>
          <w:vertAlign w:val="superscript"/>
        </w:rPr>
        <w:t>-1</w:t>
      </w:r>
      <w:r w:rsidRPr="00AE0152">
        <w:rPr>
          <w:color w:val="222222"/>
          <w:bdr w:val="none" w:sz="0" w:space="0" w:color="auto" w:frame="1"/>
          <w:shd w:val="clear" w:color="auto" w:fill="FFFFFF"/>
        </w:rPr>
        <w:t>)</w:t>
      </w:r>
      <w:r w:rsidRPr="00AE0152">
        <w:rPr>
          <w:color w:val="000000"/>
        </w:rPr>
        <w:t xml:space="preserve"> for 10 minutes each, resulting in a total sample time of 80 minutes per individual (minimum replicates per species: n=3) (Kim et al. 2015</w:t>
      </w:r>
      <w:r>
        <w:rPr>
          <w:color w:val="000000"/>
        </w:rPr>
        <w:t>).</w:t>
      </w:r>
      <w:r w:rsidRPr="00AE0152">
        <w:t xml:space="preserve"> </w:t>
      </w:r>
      <w:r w:rsidRPr="00AE0152">
        <w:rPr>
          <w:color w:val="222222"/>
          <w:shd w:val="clear" w:color="auto" w:fill="FFFFFF"/>
        </w:rPr>
        <w:t>A minimum of three replicates of each species were individually placed in a</w:t>
      </w:r>
      <w:r>
        <w:rPr>
          <w:color w:val="222222"/>
          <w:shd w:val="clear" w:color="auto" w:fill="FFFFFF"/>
        </w:rPr>
        <w:t xml:space="preserve"> </w:t>
      </w:r>
      <w:r w:rsidRPr="00AE0152">
        <w:rPr>
          <w:color w:val="222222"/>
          <w:shd w:val="clear" w:color="auto" w:fill="FFFFFF"/>
        </w:rPr>
        <w:t xml:space="preserve">250 </w:t>
      </w:r>
      <w:r>
        <w:rPr>
          <w:color w:val="222222"/>
          <w:shd w:val="clear" w:color="auto" w:fill="FFFFFF"/>
        </w:rPr>
        <w:t xml:space="preserve">biological oxygen demand (BOD) chamber that was </w:t>
      </w:r>
      <w:r w:rsidRPr="00AE0152">
        <w:rPr>
          <w:color w:val="222222"/>
          <w:shd w:val="clear" w:color="auto" w:fill="FFFFFF"/>
        </w:rPr>
        <w:t xml:space="preserve">temperature-controlled </w:t>
      </w:r>
      <w:r>
        <w:rPr>
          <w:color w:val="222222"/>
          <w:shd w:val="clear" w:color="auto" w:fill="FFFFFF"/>
        </w:rPr>
        <w:t xml:space="preserve">with a </w:t>
      </w:r>
      <w:r w:rsidRPr="00AE0152">
        <w:rPr>
          <w:color w:val="222222"/>
          <w:shd w:val="clear" w:color="auto" w:fill="FFFFFF"/>
        </w:rPr>
        <w:t>water jacket, and oxygen evolution was monitored using an optical oxygen sensor (YSI ProODO®)</w:t>
      </w:r>
      <w:r>
        <w:rPr>
          <w:color w:val="222222"/>
          <w:shd w:val="clear" w:color="auto" w:fill="FFFFFF"/>
        </w:rPr>
        <w:t xml:space="preserve">. </w:t>
      </w:r>
      <w:r w:rsidRPr="00AE0152">
        <w:rPr>
          <w:color w:val="000000"/>
        </w:rPr>
        <w:t xml:space="preserve">Replicates were averaged to obtain species-level estimates of photosynthetic parameters. </w:t>
      </w:r>
      <w:r w:rsidRPr="00AE0152">
        <w:rPr>
          <w:color w:val="222222"/>
          <w:shd w:val="clear" w:color="auto" w:fill="FFFFFF"/>
        </w:rPr>
        <w:t xml:space="preserve">Because of differences between the two </w:t>
      </w:r>
      <w:r w:rsidR="005511FB">
        <w:rPr>
          <w:color w:val="222222"/>
          <w:shd w:val="clear" w:color="auto" w:fill="FFFFFF"/>
        </w:rPr>
        <w:lastRenderedPageBreak/>
        <w:t>geographic locations</w:t>
      </w:r>
      <w:r w:rsidR="005511FB" w:rsidRPr="00AE0152">
        <w:rPr>
          <w:color w:val="222222"/>
          <w:shd w:val="clear" w:color="auto" w:fill="FFFFFF"/>
        </w:rPr>
        <w:t xml:space="preserve"> </w:t>
      </w:r>
      <w:r w:rsidRPr="00AE0152">
        <w:rPr>
          <w:color w:val="222222"/>
          <w:shd w:val="clear" w:color="auto" w:fill="FFFFFF"/>
        </w:rPr>
        <w:t xml:space="preserve">(nutrient levels, phytoplankton, temperature), seawater used for </w:t>
      </w:r>
      <w:r>
        <w:rPr>
          <w:color w:val="222222"/>
          <w:shd w:val="clear" w:color="auto" w:fill="FFFFFF"/>
        </w:rPr>
        <w:t>analysis</w:t>
      </w:r>
      <w:r w:rsidRPr="00AE0152">
        <w:rPr>
          <w:color w:val="222222"/>
          <w:shd w:val="clear" w:color="auto" w:fill="FFFFFF"/>
        </w:rPr>
        <w:t xml:space="preserve"> </w:t>
      </w:r>
      <w:r w:rsidR="005C2E09">
        <w:rPr>
          <w:color w:val="222222"/>
          <w:shd w:val="clear" w:color="auto" w:fill="FFFFFF"/>
        </w:rPr>
        <w:t>was</w:t>
      </w:r>
      <w:r w:rsidR="005C2E09" w:rsidRPr="00AE0152">
        <w:rPr>
          <w:color w:val="222222"/>
          <w:shd w:val="clear" w:color="auto" w:fill="FFFFFF"/>
        </w:rPr>
        <w:t xml:space="preserve"> </w:t>
      </w:r>
      <w:r w:rsidRPr="00AE0152">
        <w:rPr>
          <w:color w:val="222222"/>
          <w:shd w:val="clear" w:color="auto" w:fill="FFFFFF"/>
        </w:rPr>
        <w:t>collected regionally</w:t>
      </w:r>
      <w:r>
        <w:rPr>
          <w:color w:val="000000"/>
        </w:rPr>
        <w:t xml:space="preserve">. Further, </w:t>
      </w:r>
      <w:r w:rsidR="005C2E09">
        <w:rPr>
          <w:color w:val="000000"/>
        </w:rPr>
        <w:t>s</w:t>
      </w:r>
      <w:r w:rsidRPr="00AE0152">
        <w:rPr>
          <w:color w:val="000000"/>
        </w:rPr>
        <w:t>amples were also run with no algae present in the incubation flasks to</w:t>
      </w:r>
      <w:r w:rsidRPr="00AE0152">
        <w:t xml:space="preserve"> examine changes in water chemistry that were not attributed to the algae under investigation</w:t>
      </w:r>
      <w:r w:rsidRPr="00AE0152">
        <w:rPr>
          <w:color w:val="000000"/>
        </w:rPr>
        <w:t>.</w:t>
      </w:r>
    </w:p>
    <w:p w14:paraId="5386BA23" w14:textId="51047ABE" w:rsidR="00F47982" w:rsidRPr="00AE0152" w:rsidRDefault="00F47982" w:rsidP="00F47982">
      <w:pPr>
        <w:ind w:firstLine="720"/>
        <w:rPr>
          <w:color w:val="000000"/>
        </w:rPr>
      </w:pPr>
      <w:r w:rsidRPr="00AE0152">
        <w:rPr>
          <w:color w:val="000000"/>
        </w:rPr>
        <w:t xml:space="preserve">To </w:t>
      </w:r>
      <w:r>
        <w:rPr>
          <w:color w:val="000000"/>
        </w:rPr>
        <w:t>assess</w:t>
      </w:r>
      <w:r w:rsidRPr="00AE0152">
        <w:rPr>
          <w:color w:val="000000"/>
        </w:rPr>
        <w:t xml:space="preserve"> the functional relationship between photosynthesis and irradiance, </w:t>
      </w:r>
      <w:r w:rsidR="006B401B">
        <w:rPr>
          <w:color w:val="000000"/>
        </w:rPr>
        <w:t>I</w:t>
      </w:r>
      <w:r w:rsidR="004263DE">
        <w:rPr>
          <w:color w:val="000000"/>
        </w:rPr>
        <w:t xml:space="preserve"> </w:t>
      </w:r>
      <w:r w:rsidR="004D0B63">
        <w:rPr>
          <w:color w:val="000000"/>
        </w:rPr>
        <w:t>used</w:t>
      </w:r>
      <w:r w:rsidR="004D0B63" w:rsidRPr="00AE0152">
        <w:rPr>
          <w:color w:val="000000"/>
        </w:rPr>
        <w:t xml:space="preserve"> </w:t>
      </w:r>
      <w:r w:rsidRPr="00AE0152">
        <w:rPr>
          <w:color w:val="000000"/>
        </w:rPr>
        <w:t>the program Grapher (Grapher ver. 8©) to generate dose-response curves of oxygen evolution per gram of algae per hour versus irradiance</w:t>
      </w:r>
      <w:r>
        <w:rPr>
          <w:color w:val="000000"/>
        </w:rPr>
        <w:t>,</w:t>
      </w:r>
      <w:r w:rsidRPr="00AE0152">
        <w:rPr>
          <w:color w:val="000000"/>
        </w:rPr>
        <w:t xml:space="preserve"> and construct photosynthesis versus irradiance (P-I) curves (Kim, J.H. person. comm.). </w:t>
      </w:r>
      <w:r>
        <w:t xml:space="preserve">P-I </w:t>
      </w:r>
      <w:r w:rsidRPr="00AE0152">
        <w:t xml:space="preserve">curves </w:t>
      </w:r>
      <w:r w:rsidRPr="00AE0152">
        <w:rPr>
          <w:color w:val="000000"/>
        </w:rPr>
        <w:t xml:space="preserve">yielded: a) </w:t>
      </w:r>
      <w:r w:rsidRPr="00AE0152">
        <w:t>α - photosynthetic efficiency under non-saturating irradiances; b) P</w:t>
      </w:r>
      <w:r w:rsidRPr="00AE0152">
        <w:rPr>
          <w:vertAlign w:val="subscript"/>
        </w:rPr>
        <w:t xml:space="preserve">max </w:t>
      </w:r>
      <w:r w:rsidRPr="00AE0152">
        <w:t>- maximum rate of photosynthesis under saturating irradiances; c) I</w:t>
      </w:r>
      <w:r w:rsidRPr="00AE0152">
        <w:rPr>
          <w:vertAlign w:val="subscript"/>
        </w:rPr>
        <w:t>K</w:t>
      </w:r>
      <w:r w:rsidRPr="00AE0152">
        <w:t xml:space="preserve"> - light saturation point; and d) R- respiration rate at total darkness</w:t>
      </w:r>
      <w:r>
        <w:t xml:space="preserve">. </w:t>
      </w:r>
      <w:r w:rsidR="004263DE">
        <w:t xml:space="preserve">Further, Pmax, alpha and R reflect the photosynthetic characters used to assess differences in photoadaptations, and were used to create P-I curves within Grapher. Specifically, </w:t>
      </w:r>
      <w:r>
        <w:rPr>
          <w:color w:val="000000"/>
        </w:rPr>
        <w:t>t</w:t>
      </w:r>
      <w:r w:rsidRPr="00AE0152">
        <w:rPr>
          <w:color w:val="000000"/>
        </w:rPr>
        <w:t xml:space="preserve">he following equation was used </w:t>
      </w:r>
      <w:r w:rsidR="004263DE">
        <w:rPr>
          <w:color w:val="000000"/>
        </w:rPr>
        <w:t xml:space="preserve">to create </w:t>
      </w:r>
      <w:r w:rsidRPr="00AE0152">
        <w:rPr>
          <w:color w:val="000000"/>
        </w:rPr>
        <w:t>best-fit lines</w:t>
      </w:r>
      <w:r w:rsidR="004263DE">
        <w:rPr>
          <w:color w:val="000000"/>
        </w:rPr>
        <w:t xml:space="preserve"> to assess temporal light adaptations in red algae species</w:t>
      </w:r>
      <w:r w:rsidRPr="00AE0152">
        <w:rPr>
          <w:color w:val="000000"/>
        </w:rPr>
        <w:t xml:space="preserve"> (Webb et al. 1974): </w:t>
      </w:r>
    </w:p>
    <w:p w14:paraId="729FBCC2" w14:textId="77777777" w:rsidR="00BA2DDE" w:rsidRDefault="00BA2DDE" w:rsidP="00F47982">
      <w:pPr>
        <w:ind w:firstLine="720"/>
        <w:jc w:val="center"/>
      </w:pPr>
    </w:p>
    <w:p w14:paraId="75195BD4" w14:textId="77777777" w:rsidR="00F47982" w:rsidRDefault="00F47982" w:rsidP="00F47982">
      <w:pPr>
        <w:ind w:firstLine="720"/>
        <w:jc w:val="center"/>
      </w:pPr>
      <w:r w:rsidRPr="00AE0152">
        <w:t>Y = Pm*(1-exp(-alpha*x/Pm))-respiration</w:t>
      </w:r>
    </w:p>
    <w:p w14:paraId="68E4CFDF" w14:textId="77777777" w:rsidR="00F47982" w:rsidRPr="00AE0152" w:rsidRDefault="00F47982" w:rsidP="00F47982">
      <w:pPr>
        <w:ind w:firstLine="720"/>
        <w:jc w:val="center"/>
      </w:pPr>
    </w:p>
    <w:p w14:paraId="2D078198" w14:textId="77777777" w:rsidR="00F47982" w:rsidRPr="00AE0152" w:rsidRDefault="00F47982" w:rsidP="00714F6A">
      <w:pPr>
        <w:rPr>
          <w:b/>
          <w:shd w:val="clear" w:color="auto" w:fill="FFFFFF"/>
        </w:rPr>
      </w:pPr>
    </w:p>
    <w:p w14:paraId="3789580C" w14:textId="77777777" w:rsidR="00433EC1" w:rsidRDefault="00433EC1" w:rsidP="00F47982">
      <w:pPr>
        <w:jc w:val="center"/>
        <w:rPr>
          <w:b/>
          <w:shd w:val="clear" w:color="auto" w:fill="FFFFFF"/>
        </w:rPr>
      </w:pPr>
    </w:p>
    <w:p w14:paraId="38CC1A5F" w14:textId="77777777" w:rsidR="00433EC1" w:rsidRDefault="00433EC1" w:rsidP="00F47982">
      <w:pPr>
        <w:jc w:val="center"/>
        <w:rPr>
          <w:b/>
          <w:shd w:val="clear" w:color="auto" w:fill="FFFFFF"/>
        </w:rPr>
      </w:pPr>
    </w:p>
    <w:p w14:paraId="35DC6CDC" w14:textId="77777777" w:rsidR="00433EC1" w:rsidRDefault="00433EC1" w:rsidP="00F47982">
      <w:pPr>
        <w:jc w:val="center"/>
        <w:rPr>
          <w:b/>
          <w:shd w:val="clear" w:color="auto" w:fill="FFFFFF"/>
        </w:rPr>
      </w:pPr>
    </w:p>
    <w:p w14:paraId="1DA58D29" w14:textId="77777777" w:rsidR="00433EC1" w:rsidRDefault="00433EC1" w:rsidP="00F47982">
      <w:pPr>
        <w:jc w:val="center"/>
        <w:rPr>
          <w:b/>
          <w:shd w:val="clear" w:color="auto" w:fill="FFFFFF"/>
        </w:rPr>
      </w:pPr>
    </w:p>
    <w:p w14:paraId="2A1C7D19" w14:textId="77777777" w:rsidR="00500B67" w:rsidRDefault="00500B67" w:rsidP="00F47982">
      <w:pPr>
        <w:jc w:val="center"/>
        <w:rPr>
          <w:b/>
          <w:shd w:val="clear" w:color="auto" w:fill="FFFFFF"/>
        </w:rPr>
      </w:pPr>
    </w:p>
    <w:p w14:paraId="273BE361" w14:textId="77777777" w:rsidR="00500B67" w:rsidRDefault="00500B67" w:rsidP="00F47982">
      <w:pPr>
        <w:jc w:val="center"/>
        <w:rPr>
          <w:b/>
          <w:shd w:val="clear" w:color="auto" w:fill="FFFFFF"/>
        </w:rPr>
      </w:pPr>
    </w:p>
    <w:p w14:paraId="021331F8" w14:textId="77777777" w:rsidR="00500B67" w:rsidRDefault="00500B67" w:rsidP="00F47982">
      <w:pPr>
        <w:jc w:val="center"/>
        <w:rPr>
          <w:b/>
          <w:shd w:val="clear" w:color="auto" w:fill="FFFFFF"/>
        </w:rPr>
      </w:pPr>
    </w:p>
    <w:p w14:paraId="53C8530D" w14:textId="77777777" w:rsidR="00500B67" w:rsidRDefault="00500B67" w:rsidP="00F47982">
      <w:pPr>
        <w:jc w:val="center"/>
        <w:rPr>
          <w:b/>
          <w:shd w:val="clear" w:color="auto" w:fill="FFFFFF"/>
        </w:rPr>
      </w:pPr>
    </w:p>
    <w:p w14:paraId="554EFC25" w14:textId="77777777" w:rsidR="00500B67" w:rsidRDefault="00500B67" w:rsidP="00F47982">
      <w:pPr>
        <w:jc w:val="center"/>
        <w:rPr>
          <w:b/>
          <w:shd w:val="clear" w:color="auto" w:fill="FFFFFF"/>
        </w:rPr>
      </w:pPr>
    </w:p>
    <w:p w14:paraId="754151AF" w14:textId="77777777" w:rsidR="00500B67" w:rsidRDefault="00500B67" w:rsidP="00F47982">
      <w:pPr>
        <w:jc w:val="center"/>
        <w:rPr>
          <w:b/>
          <w:shd w:val="clear" w:color="auto" w:fill="FFFFFF"/>
        </w:rPr>
      </w:pPr>
    </w:p>
    <w:p w14:paraId="10BB7A54" w14:textId="77777777" w:rsidR="00500B67" w:rsidRDefault="00500B67" w:rsidP="00F47982">
      <w:pPr>
        <w:jc w:val="center"/>
        <w:rPr>
          <w:b/>
          <w:shd w:val="clear" w:color="auto" w:fill="FFFFFF"/>
        </w:rPr>
      </w:pPr>
    </w:p>
    <w:p w14:paraId="7BBA2F0E" w14:textId="77777777" w:rsidR="00500B67" w:rsidRDefault="00500B67" w:rsidP="00F47982">
      <w:pPr>
        <w:jc w:val="center"/>
        <w:rPr>
          <w:b/>
          <w:shd w:val="clear" w:color="auto" w:fill="FFFFFF"/>
        </w:rPr>
      </w:pPr>
    </w:p>
    <w:p w14:paraId="3893BEE6" w14:textId="4563953A" w:rsidR="00500B67" w:rsidRDefault="00500B67" w:rsidP="00F47982">
      <w:pPr>
        <w:jc w:val="center"/>
        <w:rPr>
          <w:b/>
          <w:shd w:val="clear" w:color="auto" w:fill="FFFFFF"/>
        </w:rPr>
      </w:pPr>
    </w:p>
    <w:p w14:paraId="1860B56E" w14:textId="77777777" w:rsidR="00DC156A" w:rsidRDefault="00DC156A" w:rsidP="00F47982">
      <w:pPr>
        <w:jc w:val="center"/>
        <w:rPr>
          <w:b/>
          <w:shd w:val="clear" w:color="auto" w:fill="FFFFFF"/>
        </w:rPr>
      </w:pPr>
    </w:p>
    <w:p w14:paraId="628348A7" w14:textId="77777777" w:rsidR="00500B67" w:rsidRDefault="00500B67" w:rsidP="00F47982">
      <w:pPr>
        <w:jc w:val="center"/>
        <w:rPr>
          <w:b/>
          <w:shd w:val="clear" w:color="auto" w:fill="FFFFFF"/>
        </w:rPr>
      </w:pPr>
    </w:p>
    <w:p w14:paraId="1403670F" w14:textId="45302188" w:rsidR="00F47982" w:rsidRDefault="00F47982" w:rsidP="00F47982">
      <w:pPr>
        <w:jc w:val="center"/>
        <w:rPr>
          <w:b/>
          <w:shd w:val="clear" w:color="auto" w:fill="FFFFFF"/>
        </w:rPr>
      </w:pPr>
      <w:r w:rsidRPr="00AE0152">
        <w:rPr>
          <w:b/>
          <w:shd w:val="clear" w:color="auto" w:fill="FFFFFF"/>
        </w:rPr>
        <w:t>RESULTS</w:t>
      </w:r>
    </w:p>
    <w:p w14:paraId="6F23981C" w14:textId="77777777" w:rsidR="00AB12D3" w:rsidRDefault="00AB12D3" w:rsidP="00AB12D3">
      <w:pPr>
        <w:jc w:val="center"/>
        <w:rPr>
          <w:b/>
          <w:iCs/>
        </w:rPr>
      </w:pPr>
      <w:r w:rsidRPr="00AE0152">
        <w:rPr>
          <w:b/>
          <w:iCs/>
        </w:rPr>
        <w:t>Point Loma, San Diego, Southern California</w:t>
      </w:r>
    </w:p>
    <w:p w14:paraId="4D586DEB" w14:textId="77777777" w:rsidR="00AB12D3" w:rsidRDefault="00AB12D3" w:rsidP="00F47982">
      <w:pPr>
        <w:jc w:val="center"/>
        <w:rPr>
          <w:b/>
          <w:shd w:val="clear" w:color="auto" w:fill="FFFFFF"/>
        </w:rPr>
      </w:pPr>
    </w:p>
    <w:p w14:paraId="5A51F670" w14:textId="77777777" w:rsidR="00AB12D3" w:rsidRPr="009B5EFC" w:rsidRDefault="00AB12D3" w:rsidP="00AB12D3">
      <w:pPr>
        <w:rPr>
          <w:b/>
          <w:bCs/>
          <w:i/>
          <w:iCs/>
        </w:rPr>
      </w:pPr>
      <w:r w:rsidRPr="009B5EFC">
        <w:rPr>
          <w:b/>
          <w:bCs/>
          <w:i/>
          <w:iCs/>
        </w:rPr>
        <w:t>Question 1: How do infrequent and frequent disturbances to kelp canopies impact red algal community assemblages, and does benthic cover vary among red algal species and/or between geographic locations?</w:t>
      </w:r>
    </w:p>
    <w:p w14:paraId="5B73172E" w14:textId="77777777" w:rsidR="00AB12D3" w:rsidRPr="00AE0152" w:rsidRDefault="00AB12D3" w:rsidP="00F47982">
      <w:pPr>
        <w:jc w:val="center"/>
        <w:rPr>
          <w:b/>
          <w:shd w:val="clear" w:color="auto" w:fill="FFFFFF"/>
        </w:rPr>
      </w:pPr>
    </w:p>
    <w:p w14:paraId="61955ED3" w14:textId="2E9E1B0F" w:rsidR="00F47982" w:rsidRPr="00AE0152" w:rsidRDefault="00F47982" w:rsidP="00F47982">
      <w:pPr>
        <w:ind w:firstLine="720"/>
        <w:rPr>
          <w:shd w:val="clear" w:color="auto" w:fill="FFFFFF"/>
        </w:rPr>
      </w:pPr>
      <w:r w:rsidRPr="00AE0152">
        <w:rPr>
          <w:shd w:val="clear" w:color="auto" w:fill="FFFFFF"/>
        </w:rPr>
        <w:t xml:space="preserve">During this study (2015-2017), the coast of California experienced oceanographic conditions </w:t>
      </w:r>
      <w:r w:rsidR="00DC156A">
        <w:rPr>
          <w:shd w:val="clear" w:color="auto" w:fill="FFFFFF"/>
        </w:rPr>
        <w:t>characteristic of an</w:t>
      </w:r>
      <w:r w:rsidR="00DC156A" w:rsidRPr="00AE0152">
        <w:rPr>
          <w:shd w:val="clear" w:color="auto" w:fill="FFFFFF"/>
        </w:rPr>
        <w:t xml:space="preserve"> </w:t>
      </w:r>
      <w:r w:rsidRPr="00AE0152">
        <w:rPr>
          <w:shd w:val="clear" w:color="auto" w:fill="FFFFFF"/>
        </w:rPr>
        <w:t xml:space="preserve">ENSO </w:t>
      </w:r>
      <w:r w:rsidR="00DC156A">
        <w:rPr>
          <w:shd w:val="clear" w:color="auto" w:fill="FFFFFF"/>
        </w:rPr>
        <w:t>event</w:t>
      </w:r>
      <w:r w:rsidR="00DC156A" w:rsidRPr="00AE0152">
        <w:rPr>
          <w:shd w:val="clear" w:color="auto" w:fill="FFFFFF"/>
        </w:rPr>
        <w:t xml:space="preserve"> </w:t>
      </w:r>
      <w:r w:rsidRPr="00AE0152">
        <w:rPr>
          <w:shd w:val="clear" w:color="auto" w:fill="FFFFFF"/>
        </w:rPr>
        <w:t xml:space="preserve">that not only brought large and </w:t>
      </w:r>
      <w:r w:rsidR="00DC156A">
        <w:rPr>
          <w:shd w:val="clear" w:color="auto" w:fill="FFFFFF"/>
        </w:rPr>
        <w:t>destructive</w:t>
      </w:r>
      <w:r w:rsidR="00DC156A" w:rsidRPr="00AE0152">
        <w:rPr>
          <w:shd w:val="clear" w:color="auto" w:fill="FFFFFF"/>
        </w:rPr>
        <w:t xml:space="preserve"> </w:t>
      </w:r>
      <w:r w:rsidRPr="00AE0152">
        <w:rPr>
          <w:shd w:val="clear" w:color="auto" w:fill="FFFFFF"/>
        </w:rPr>
        <w:t xml:space="preserve">waves, but also </w:t>
      </w:r>
      <w:r>
        <w:rPr>
          <w:shd w:val="clear" w:color="auto" w:fill="FFFFFF"/>
        </w:rPr>
        <w:t>anomalously</w:t>
      </w:r>
      <w:r w:rsidRPr="00AE0152">
        <w:rPr>
          <w:shd w:val="clear" w:color="auto" w:fill="FFFFFF"/>
        </w:rPr>
        <w:t xml:space="preserve"> warm </w:t>
      </w:r>
      <w:r w:rsidR="00DC156A">
        <w:rPr>
          <w:shd w:val="clear" w:color="auto" w:fill="FFFFFF"/>
        </w:rPr>
        <w:t xml:space="preserve">ocean </w:t>
      </w:r>
      <w:r w:rsidRPr="00AE0152">
        <w:rPr>
          <w:shd w:val="clear" w:color="auto" w:fill="FFFFFF"/>
        </w:rPr>
        <w:t xml:space="preserve">water. Further, urchin outbreaks or ‘barrens’ that began </w:t>
      </w:r>
      <w:r>
        <w:rPr>
          <w:shd w:val="clear" w:color="auto" w:fill="FFFFFF"/>
        </w:rPr>
        <w:t>dominating</w:t>
      </w:r>
      <w:r w:rsidRPr="00AE0152">
        <w:rPr>
          <w:shd w:val="clear" w:color="auto" w:fill="FFFFFF"/>
        </w:rPr>
        <w:t xml:space="preserve"> Carmel Bay in 2014 expanded in range and were </w:t>
      </w:r>
      <w:r w:rsidR="00DC156A">
        <w:rPr>
          <w:shd w:val="clear" w:color="auto" w:fill="FFFFFF"/>
        </w:rPr>
        <w:t>observed</w:t>
      </w:r>
      <w:r w:rsidR="00DC156A" w:rsidRPr="00AE0152">
        <w:rPr>
          <w:shd w:val="clear" w:color="auto" w:fill="FFFFFF"/>
        </w:rPr>
        <w:t xml:space="preserve"> </w:t>
      </w:r>
      <w:r w:rsidRPr="00AE0152">
        <w:rPr>
          <w:shd w:val="clear" w:color="auto" w:fill="FFFFFF"/>
        </w:rPr>
        <w:t xml:space="preserve">within </w:t>
      </w:r>
      <w:r w:rsidR="00DC156A">
        <w:rPr>
          <w:shd w:val="clear" w:color="auto" w:fill="FFFFFF"/>
        </w:rPr>
        <w:t xml:space="preserve">the experimental </w:t>
      </w:r>
      <w:r w:rsidRPr="00AE0152">
        <w:rPr>
          <w:shd w:val="clear" w:color="auto" w:fill="FFFFFF"/>
        </w:rPr>
        <w:t xml:space="preserve">treatments </w:t>
      </w:r>
      <w:r>
        <w:rPr>
          <w:shd w:val="clear" w:color="auto" w:fill="FFFFFF"/>
        </w:rPr>
        <w:t>during</w:t>
      </w:r>
      <w:r w:rsidRPr="00AE0152">
        <w:rPr>
          <w:shd w:val="clear" w:color="auto" w:fill="FFFFFF"/>
        </w:rPr>
        <w:t xml:space="preserve"> final surveys in Summer 2017. By comparison, Point Loma suffered from massive kelp canopy loss and struggled to regain </w:t>
      </w:r>
      <w:r w:rsidRPr="00AE0152">
        <w:rPr>
          <w:i/>
          <w:shd w:val="clear" w:color="auto" w:fill="FFFFFF"/>
        </w:rPr>
        <w:t>Macrocystis</w:t>
      </w:r>
      <w:r w:rsidRPr="00AE0152">
        <w:rPr>
          <w:shd w:val="clear" w:color="auto" w:fill="FFFFFF"/>
        </w:rPr>
        <w:t xml:space="preserve"> canopy cover across the entire bed </w:t>
      </w:r>
      <w:r w:rsidR="00433EC1">
        <w:rPr>
          <w:shd w:val="clear" w:color="auto" w:fill="FFFFFF"/>
        </w:rPr>
        <w:t>by</w:t>
      </w:r>
      <w:r w:rsidRPr="00AE0152">
        <w:rPr>
          <w:shd w:val="clear" w:color="auto" w:fill="FFFFFF"/>
        </w:rPr>
        <w:t xml:space="preserve"> Summer 2017. </w:t>
      </w:r>
      <w:r w:rsidRPr="0016275A">
        <w:rPr>
          <w:shd w:val="clear" w:color="auto" w:fill="FFFFFF"/>
        </w:rPr>
        <w:t xml:space="preserve">Despite differences in oceanographic conditions that occurred in both biogeographically distinctive </w:t>
      </w:r>
      <w:r w:rsidR="005511FB" w:rsidRPr="0016275A">
        <w:rPr>
          <w:shd w:val="clear" w:color="auto" w:fill="FFFFFF"/>
        </w:rPr>
        <w:t>locations</w:t>
      </w:r>
      <w:r w:rsidRPr="0016275A">
        <w:rPr>
          <w:shd w:val="clear" w:color="auto" w:fill="FFFFFF"/>
        </w:rPr>
        <w:t>,</w:t>
      </w:r>
      <w:r w:rsidR="00DC156A" w:rsidRPr="0016275A">
        <w:rPr>
          <w:shd w:val="clear" w:color="auto" w:fill="FFFFFF"/>
        </w:rPr>
        <w:t xml:space="preserve"> the experimental</w:t>
      </w:r>
      <w:r w:rsidRPr="0016275A">
        <w:rPr>
          <w:shd w:val="clear" w:color="auto" w:fill="FFFFFF"/>
        </w:rPr>
        <w:t xml:space="preserve"> </w:t>
      </w:r>
      <w:r w:rsidR="00F53C28" w:rsidRPr="0016275A">
        <w:rPr>
          <w:shd w:val="clear" w:color="auto" w:fill="FFFFFF"/>
        </w:rPr>
        <w:t>treatment</w:t>
      </w:r>
      <w:r w:rsidR="00DC156A" w:rsidRPr="0016275A">
        <w:rPr>
          <w:shd w:val="clear" w:color="auto" w:fill="FFFFFF"/>
        </w:rPr>
        <w:t>s</w:t>
      </w:r>
      <w:r w:rsidR="00F53C28" w:rsidRPr="0016275A">
        <w:rPr>
          <w:shd w:val="clear" w:color="auto" w:fill="FFFFFF"/>
        </w:rPr>
        <w:t xml:space="preserve"> were maintained in both </w:t>
      </w:r>
      <w:r w:rsidRPr="0016275A">
        <w:rPr>
          <w:shd w:val="clear" w:color="auto" w:fill="FFFFFF"/>
        </w:rPr>
        <w:t>Point Loma and Carmel Bay</w:t>
      </w:r>
      <w:r w:rsidR="00F53C28" w:rsidRPr="0016275A">
        <w:rPr>
          <w:shd w:val="clear" w:color="auto" w:fill="FFFFFF"/>
        </w:rPr>
        <w:t xml:space="preserve"> for the duration of this study.</w:t>
      </w:r>
      <w:r w:rsidR="00F53C28">
        <w:rPr>
          <w:shd w:val="clear" w:color="auto" w:fill="FFFFFF"/>
        </w:rPr>
        <w:t xml:space="preserve"> In addition,</w:t>
      </w:r>
      <w:r w:rsidRPr="00AE0152">
        <w:rPr>
          <w:shd w:val="clear" w:color="auto" w:fill="FFFFFF"/>
        </w:rPr>
        <w:t xml:space="preserve"> red algal communities </w:t>
      </w:r>
      <w:r w:rsidR="00F53C28">
        <w:rPr>
          <w:shd w:val="clear" w:color="auto" w:fill="FFFFFF"/>
        </w:rPr>
        <w:t xml:space="preserve">in both </w:t>
      </w:r>
      <w:r w:rsidR="005511FB">
        <w:rPr>
          <w:shd w:val="clear" w:color="auto" w:fill="FFFFFF"/>
        </w:rPr>
        <w:t xml:space="preserve">locations </w:t>
      </w:r>
      <w:r w:rsidRPr="00AE0152">
        <w:rPr>
          <w:shd w:val="clear" w:color="auto" w:fill="FFFFFF"/>
        </w:rPr>
        <w:t>ultimately responded similarly to treatments over time</w:t>
      </w:r>
      <w:r w:rsidR="00DC156A">
        <w:rPr>
          <w:shd w:val="clear" w:color="auto" w:fill="FFFFFF"/>
        </w:rPr>
        <w:t xml:space="preserve"> in that </w:t>
      </w:r>
      <w:r>
        <w:rPr>
          <w:shd w:val="clear" w:color="auto" w:fill="FFFFFF"/>
        </w:rPr>
        <w:t>r</w:t>
      </w:r>
      <w:r w:rsidRPr="00AE0152">
        <w:rPr>
          <w:shd w:val="clear" w:color="auto" w:fill="FFFFFF"/>
        </w:rPr>
        <w:t xml:space="preserve">ed algal </w:t>
      </w:r>
      <w:r w:rsidR="009C0229">
        <w:rPr>
          <w:shd w:val="clear" w:color="auto" w:fill="FFFFFF"/>
        </w:rPr>
        <w:t>benthic percent cover</w:t>
      </w:r>
      <w:r w:rsidRPr="00AE0152">
        <w:rPr>
          <w:shd w:val="clear" w:color="auto" w:fill="FFFFFF"/>
        </w:rPr>
        <w:t xml:space="preserve"> did not differ </w:t>
      </w:r>
      <w:r w:rsidR="00740CE5">
        <w:rPr>
          <w:shd w:val="clear" w:color="auto" w:fill="FFFFFF"/>
        </w:rPr>
        <w:t>among</w:t>
      </w:r>
      <w:r w:rsidR="00740CE5" w:rsidRPr="00AE0152">
        <w:rPr>
          <w:shd w:val="clear" w:color="auto" w:fill="FFFFFF"/>
        </w:rPr>
        <w:t xml:space="preserve"> </w:t>
      </w:r>
      <w:r w:rsidRPr="00AE0152">
        <w:rPr>
          <w:shd w:val="clear" w:color="auto" w:fill="FFFFFF"/>
        </w:rPr>
        <w:t xml:space="preserve">any of the treatments across season. </w:t>
      </w:r>
      <w:r w:rsidR="00F53C28">
        <w:rPr>
          <w:shd w:val="clear" w:color="auto" w:fill="FFFFFF"/>
        </w:rPr>
        <w:t>Therefore, these results</w:t>
      </w:r>
      <w:r w:rsidRPr="00AE0152">
        <w:rPr>
          <w:shd w:val="clear" w:color="auto" w:fill="FFFFFF"/>
        </w:rPr>
        <w:t xml:space="preserve"> suggest </w:t>
      </w:r>
      <w:r>
        <w:rPr>
          <w:shd w:val="clear" w:color="auto" w:fill="FFFFFF"/>
        </w:rPr>
        <w:t xml:space="preserve">that </w:t>
      </w:r>
      <w:r w:rsidRPr="00AE0152">
        <w:rPr>
          <w:shd w:val="clear" w:color="auto" w:fill="FFFFFF"/>
        </w:rPr>
        <w:t xml:space="preserve">features other than </w:t>
      </w:r>
      <w:r w:rsidR="00F53C28">
        <w:rPr>
          <w:shd w:val="clear" w:color="auto" w:fill="FFFFFF"/>
        </w:rPr>
        <w:t>light</w:t>
      </w:r>
      <w:r w:rsidR="00F53C28" w:rsidRPr="00AE0152">
        <w:rPr>
          <w:shd w:val="clear" w:color="auto" w:fill="FFFFFF"/>
        </w:rPr>
        <w:t xml:space="preserve"> </w:t>
      </w:r>
      <w:r w:rsidRPr="00AE0152">
        <w:rPr>
          <w:shd w:val="clear" w:color="auto" w:fill="FFFFFF"/>
        </w:rPr>
        <w:t xml:space="preserve">appear to be driving the organization of </w:t>
      </w:r>
      <w:r>
        <w:rPr>
          <w:shd w:val="clear" w:color="auto" w:fill="FFFFFF"/>
        </w:rPr>
        <w:t xml:space="preserve">subtidal </w:t>
      </w:r>
      <w:r w:rsidRPr="00AE0152">
        <w:rPr>
          <w:shd w:val="clear" w:color="auto" w:fill="FFFFFF"/>
        </w:rPr>
        <w:t xml:space="preserve">red algae </w:t>
      </w:r>
      <w:r>
        <w:rPr>
          <w:shd w:val="clear" w:color="auto" w:fill="FFFFFF"/>
        </w:rPr>
        <w:t>communities</w:t>
      </w:r>
      <w:r w:rsidRPr="00AE0152">
        <w:rPr>
          <w:shd w:val="clear" w:color="auto" w:fill="FFFFFF"/>
        </w:rPr>
        <w:t xml:space="preserve">. </w:t>
      </w:r>
    </w:p>
    <w:p w14:paraId="11D493F9" w14:textId="77777777" w:rsidR="006E659F" w:rsidRPr="00BC4104" w:rsidRDefault="006E659F" w:rsidP="001D1E3C">
      <w:pPr>
        <w:rPr>
          <w:b/>
          <w:iCs/>
        </w:rPr>
      </w:pPr>
      <w:bookmarkStart w:id="69" w:name="_Hlk499790776"/>
    </w:p>
    <w:p w14:paraId="233D8443" w14:textId="77777777" w:rsidR="00F47982" w:rsidRDefault="00F47982" w:rsidP="00F47982">
      <w:pPr>
        <w:jc w:val="center"/>
        <w:rPr>
          <w:i/>
          <w:iCs/>
        </w:rPr>
      </w:pPr>
      <w:r w:rsidRPr="00C3195C">
        <w:rPr>
          <w:i/>
          <w:iCs/>
        </w:rPr>
        <w:t xml:space="preserve">Preliminary Red Algal Community Surveys </w:t>
      </w:r>
    </w:p>
    <w:p w14:paraId="0A07B8CA" w14:textId="77777777" w:rsidR="006E659F" w:rsidRPr="00C3195C" w:rsidRDefault="006E659F" w:rsidP="00F47982">
      <w:pPr>
        <w:jc w:val="center"/>
        <w:rPr>
          <w:i/>
          <w:iCs/>
        </w:rPr>
      </w:pPr>
    </w:p>
    <w:p w14:paraId="6548C492" w14:textId="3E773CA6" w:rsidR="00F47982" w:rsidRPr="00AE0152" w:rsidRDefault="00F47982" w:rsidP="00F47982">
      <w:pPr>
        <w:ind w:firstLine="720"/>
      </w:pPr>
      <w:r w:rsidRPr="00AE0152">
        <w:t>In Fall 2015, prior to experimental manipulation</w:t>
      </w:r>
      <w:r w:rsidR="00DC156A">
        <w:t>s</w:t>
      </w:r>
      <w:r w:rsidRPr="00AE0152">
        <w:t>, no differences were detected in red alga</w:t>
      </w:r>
      <w:r w:rsidR="00B5410B">
        <w:t>l</w:t>
      </w:r>
      <w:r w:rsidRPr="00AE0152">
        <w:t xml:space="preserve"> community composition across </w:t>
      </w:r>
      <w:r>
        <w:t>sites</w:t>
      </w:r>
      <w:r w:rsidR="009948D6">
        <w:t xml:space="preserve">, </w:t>
      </w:r>
      <w:r w:rsidRPr="00AE0152">
        <w:t>treatment</w:t>
      </w:r>
      <w:r w:rsidR="009948D6">
        <w:t xml:space="preserve">s, </w:t>
      </w:r>
      <w:r w:rsidRPr="00AE0152">
        <w:t xml:space="preserve">or the interaction between </w:t>
      </w:r>
      <w:r>
        <w:t>treatment</w:t>
      </w:r>
      <w:r w:rsidR="009948D6">
        <w:t>s</w:t>
      </w:r>
      <w:r>
        <w:t xml:space="preserve"> and site</w:t>
      </w:r>
      <w:r w:rsidR="009948D6">
        <w:t>s</w:t>
      </w:r>
      <w:r w:rsidRPr="00AE0152">
        <w:t xml:space="preserve"> </w:t>
      </w:r>
      <w:r>
        <w:t xml:space="preserve">in Point Loma </w:t>
      </w:r>
      <w:r w:rsidRPr="00AE0152">
        <w:t xml:space="preserve">(Table </w:t>
      </w:r>
      <w:r w:rsidR="0007580C">
        <w:t>3</w:t>
      </w:r>
      <w:r w:rsidRPr="00AE0152">
        <w:t xml:space="preserve">). </w:t>
      </w:r>
      <w:r>
        <w:t>On</w:t>
      </w:r>
      <w:r w:rsidRPr="00AE0152">
        <w:rPr>
          <w:iCs/>
        </w:rPr>
        <w:t xml:space="preserve"> average, </w:t>
      </w:r>
      <w:r>
        <w:rPr>
          <w:i/>
          <w:iCs/>
        </w:rPr>
        <w:t>A. venulosum</w:t>
      </w:r>
      <w:r>
        <w:rPr>
          <w:iCs/>
        </w:rPr>
        <w:t xml:space="preserve"> occupied 22.2</w:t>
      </w:r>
      <w:r w:rsidRPr="00AE0152">
        <w:rPr>
          <w:iCs/>
        </w:rPr>
        <w:t xml:space="preserve">% more of the benthos in the FW versus FS treatment, and contributed to </w:t>
      </w:r>
      <w:r>
        <w:rPr>
          <w:iCs/>
        </w:rPr>
        <w:t>38.78</w:t>
      </w:r>
      <w:r w:rsidRPr="00AE0152">
        <w:rPr>
          <w:iCs/>
        </w:rPr>
        <w:t>% of the total dissimilarity between the two treatments (</w:t>
      </w:r>
      <w:r w:rsidR="00AB12D3">
        <w:rPr>
          <w:iCs/>
        </w:rPr>
        <w:t>s</w:t>
      </w:r>
      <w:r w:rsidR="00D71B87">
        <w:rPr>
          <w:iCs/>
        </w:rPr>
        <w:t xml:space="preserve">ee </w:t>
      </w:r>
      <w:r w:rsidR="00D71B87" w:rsidRPr="00182299">
        <w:rPr>
          <w:iCs/>
        </w:rPr>
        <w:t xml:space="preserve">Appendix A, Table </w:t>
      </w:r>
      <w:r w:rsidR="00182299" w:rsidRPr="00182299">
        <w:rPr>
          <w:iCs/>
        </w:rPr>
        <w:t>16</w:t>
      </w:r>
      <w:r w:rsidR="00D71B87" w:rsidRPr="00182299">
        <w:rPr>
          <w:iCs/>
        </w:rPr>
        <w:t>).</w:t>
      </w:r>
      <w:r w:rsidRPr="00AE0152">
        <w:rPr>
          <w:iCs/>
        </w:rPr>
        <w:t xml:space="preserve"> </w:t>
      </w:r>
      <w:r w:rsidRPr="00AE0152">
        <w:t xml:space="preserve">Most of the dissimilarity </w:t>
      </w:r>
      <w:r>
        <w:t>between</w:t>
      </w:r>
      <w:r w:rsidRPr="00AE0152">
        <w:t xml:space="preserve"> FS and FW treatments were driven by </w:t>
      </w:r>
      <w:r w:rsidRPr="00AE0152">
        <w:rPr>
          <w:i/>
        </w:rPr>
        <w:t>A</w:t>
      </w:r>
      <w:r>
        <w:rPr>
          <w:i/>
        </w:rPr>
        <w:t>.</w:t>
      </w:r>
      <w:r w:rsidRPr="00AE0152">
        <w:rPr>
          <w:i/>
        </w:rPr>
        <w:t xml:space="preserve"> venulosum</w:t>
      </w:r>
      <w:r w:rsidRPr="00AE0152">
        <w:t xml:space="preserve">, </w:t>
      </w:r>
      <w:r w:rsidRPr="00AE0152">
        <w:rPr>
          <w:i/>
        </w:rPr>
        <w:t>Laurencia pacifica,</w:t>
      </w:r>
      <w:r w:rsidRPr="00AE0152">
        <w:t xml:space="preserve"> filamentous red algae (turf), and juvenile red </w:t>
      </w:r>
      <w:r w:rsidRPr="00AE0152">
        <w:lastRenderedPageBreak/>
        <w:t xml:space="preserve">algae (Table </w:t>
      </w:r>
      <w:r w:rsidR="0007580C">
        <w:t>4</w:t>
      </w:r>
      <w:r w:rsidRPr="00AE0152">
        <w:t xml:space="preserve">). </w:t>
      </w:r>
      <w:r>
        <w:t>Between</w:t>
      </w:r>
      <w:r w:rsidRPr="00AE0152">
        <w:t xml:space="preserve"> FS and IS treatments, most of the dissimilarity was driven by </w:t>
      </w:r>
      <w:r w:rsidRPr="00AE0152">
        <w:rPr>
          <w:i/>
        </w:rPr>
        <w:t>A. venulosum</w:t>
      </w:r>
      <w:r w:rsidRPr="00AE0152">
        <w:t>,</w:t>
      </w:r>
      <w:r w:rsidRPr="00AE0152">
        <w:rPr>
          <w:i/>
        </w:rPr>
        <w:t xml:space="preserve"> L. pacifica</w:t>
      </w:r>
      <w:r w:rsidRPr="00AE0152">
        <w:t xml:space="preserve">, </w:t>
      </w:r>
      <w:r w:rsidRPr="00AE0152">
        <w:rPr>
          <w:i/>
        </w:rPr>
        <w:t>Gigartina corymbifera</w:t>
      </w:r>
      <w:r w:rsidR="00D71B87">
        <w:rPr>
          <w:i/>
        </w:rPr>
        <w:t xml:space="preserve">, </w:t>
      </w:r>
      <w:r w:rsidRPr="00AE0152">
        <w:t>and juvenile red algae</w:t>
      </w:r>
      <w:r w:rsidR="00D71B87">
        <w:t>.</w:t>
      </w:r>
    </w:p>
    <w:bookmarkEnd w:id="69"/>
    <w:p w14:paraId="33A9EECE" w14:textId="77777777" w:rsidR="006E659F" w:rsidRDefault="006E659F" w:rsidP="00F47982">
      <w:pPr>
        <w:rPr>
          <w:b/>
          <w:iCs/>
        </w:rPr>
      </w:pPr>
    </w:p>
    <w:p w14:paraId="193B1F8B" w14:textId="7B10A552" w:rsidR="00F47982" w:rsidRPr="00AE0152" w:rsidRDefault="00F47982" w:rsidP="00F47982">
      <w:pPr>
        <w:rPr>
          <w:b/>
        </w:rPr>
      </w:pPr>
      <w:bookmarkStart w:id="70" w:name="_Hlk499823747"/>
      <w:r w:rsidRPr="00AE0152">
        <w:rPr>
          <w:b/>
          <w:iCs/>
        </w:rPr>
        <w:t xml:space="preserve">Table </w:t>
      </w:r>
      <w:r w:rsidR="0007580C">
        <w:rPr>
          <w:b/>
          <w:iCs/>
        </w:rPr>
        <w:t>3</w:t>
      </w:r>
      <w:r w:rsidRPr="00AE0152">
        <w:rPr>
          <w:b/>
          <w:iCs/>
        </w:rPr>
        <w:t xml:space="preserve">: Results of PERMANOVA testing differences in red algal community composition across sites and treatments in Fall 2015. </w:t>
      </w:r>
      <w:r w:rsidRPr="00AE0152">
        <w:rPr>
          <w:b/>
        </w:rPr>
        <w:t xml:space="preserve">P-values are considered significant if </w:t>
      </w:r>
      <w:r w:rsidR="00B5410B">
        <w:rPr>
          <w:b/>
        </w:rPr>
        <w:t>p</w:t>
      </w:r>
      <w:r w:rsidRPr="00AE0152">
        <w:rPr>
          <w:b/>
        </w:rPr>
        <w:t xml:space="preserve">&lt;0.05. Significant p-values are in bold.  </w:t>
      </w:r>
    </w:p>
    <w:tbl>
      <w:tblPr>
        <w:tblStyle w:val="TableGrid"/>
        <w:tblW w:w="9350" w:type="dxa"/>
        <w:tblLook w:val="04A0" w:firstRow="1" w:lastRow="0" w:firstColumn="1" w:lastColumn="0" w:noHBand="0" w:noVBand="1"/>
      </w:tblPr>
      <w:tblGrid>
        <w:gridCol w:w="1615"/>
        <w:gridCol w:w="617"/>
        <w:gridCol w:w="1372"/>
        <w:gridCol w:w="1523"/>
        <w:gridCol w:w="1258"/>
        <w:gridCol w:w="1261"/>
        <w:gridCol w:w="1704"/>
      </w:tblGrid>
      <w:tr w:rsidR="00F47982" w:rsidRPr="006E659F" w14:paraId="2F7CC411" w14:textId="77777777" w:rsidTr="00F47982">
        <w:trPr>
          <w:trHeight w:val="300"/>
        </w:trPr>
        <w:tc>
          <w:tcPr>
            <w:tcW w:w="1615" w:type="dxa"/>
            <w:noWrap/>
            <w:hideMark/>
          </w:tcPr>
          <w:bookmarkEnd w:id="70"/>
          <w:p w14:paraId="0C35CEA6" w14:textId="77777777" w:rsidR="00F47982" w:rsidRPr="006E659F" w:rsidRDefault="00F47982" w:rsidP="00F47982">
            <w:pPr>
              <w:rPr>
                <w:b/>
                <w:noProof/>
                <w:color w:val="222222"/>
                <w:sz w:val="20"/>
                <w:szCs w:val="20"/>
              </w:rPr>
            </w:pPr>
            <w:r w:rsidRPr="006E659F">
              <w:rPr>
                <w:b/>
                <w:noProof/>
                <w:color w:val="222222"/>
                <w:sz w:val="20"/>
                <w:szCs w:val="20"/>
              </w:rPr>
              <w:t>Source</w:t>
            </w:r>
          </w:p>
        </w:tc>
        <w:tc>
          <w:tcPr>
            <w:tcW w:w="617" w:type="dxa"/>
            <w:noWrap/>
            <w:hideMark/>
          </w:tcPr>
          <w:p w14:paraId="07455DCC" w14:textId="77777777" w:rsidR="00F47982" w:rsidRPr="006E659F" w:rsidRDefault="00F47982" w:rsidP="00F47982">
            <w:pPr>
              <w:rPr>
                <w:b/>
                <w:noProof/>
                <w:color w:val="222222"/>
                <w:sz w:val="20"/>
                <w:szCs w:val="20"/>
              </w:rPr>
            </w:pPr>
            <w:r w:rsidRPr="006E659F">
              <w:rPr>
                <w:b/>
                <w:noProof/>
                <w:color w:val="222222"/>
                <w:sz w:val="20"/>
                <w:szCs w:val="20"/>
              </w:rPr>
              <w:t>df</w:t>
            </w:r>
          </w:p>
        </w:tc>
        <w:tc>
          <w:tcPr>
            <w:tcW w:w="1372" w:type="dxa"/>
            <w:noWrap/>
            <w:hideMark/>
          </w:tcPr>
          <w:p w14:paraId="0B2C0406" w14:textId="77777777" w:rsidR="00F47982" w:rsidRPr="006E659F" w:rsidRDefault="00F47982" w:rsidP="00F47982">
            <w:pPr>
              <w:rPr>
                <w:b/>
                <w:noProof/>
                <w:color w:val="222222"/>
                <w:sz w:val="20"/>
                <w:szCs w:val="20"/>
              </w:rPr>
            </w:pPr>
            <w:r w:rsidRPr="006E659F">
              <w:rPr>
                <w:b/>
                <w:noProof/>
                <w:color w:val="222222"/>
                <w:sz w:val="20"/>
                <w:szCs w:val="20"/>
              </w:rPr>
              <w:t xml:space="preserve">     SS</w:t>
            </w:r>
          </w:p>
        </w:tc>
        <w:tc>
          <w:tcPr>
            <w:tcW w:w="1523" w:type="dxa"/>
            <w:noWrap/>
            <w:hideMark/>
          </w:tcPr>
          <w:p w14:paraId="32A31466" w14:textId="77777777" w:rsidR="00F47982" w:rsidRPr="006E659F" w:rsidRDefault="00F47982" w:rsidP="00F47982">
            <w:pPr>
              <w:rPr>
                <w:b/>
                <w:noProof/>
                <w:color w:val="222222"/>
                <w:sz w:val="20"/>
                <w:szCs w:val="20"/>
              </w:rPr>
            </w:pPr>
            <w:r w:rsidRPr="006E659F">
              <w:rPr>
                <w:b/>
                <w:noProof/>
                <w:color w:val="222222"/>
                <w:sz w:val="20"/>
                <w:szCs w:val="20"/>
              </w:rPr>
              <w:t xml:space="preserve">     MS</w:t>
            </w:r>
          </w:p>
        </w:tc>
        <w:tc>
          <w:tcPr>
            <w:tcW w:w="1258" w:type="dxa"/>
            <w:noWrap/>
            <w:hideMark/>
          </w:tcPr>
          <w:p w14:paraId="35526C11" w14:textId="77777777" w:rsidR="00F47982" w:rsidRPr="006E659F" w:rsidRDefault="00F47982" w:rsidP="00F47982">
            <w:pPr>
              <w:rPr>
                <w:b/>
                <w:noProof/>
                <w:color w:val="222222"/>
                <w:sz w:val="20"/>
                <w:szCs w:val="20"/>
              </w:rPr>
            </w:pPr>
            <w:r w:rsidRPr="006E659F">
              <w:rPr>
                <w:b/>
                <w:noProof/>
                <w:color w:val="222222"/>
                <w:sz w:val="20"/>
                <w:szCs w:val="20"/>
              </w:rPr>
              <w:t>Pseudo-F</w:t>
            </w:r>
          </w:p>
        </w:tc>
        <w:tc>
          <w:tcPr>
            <w:tcW w:w="1261" w:type="dxa"/>
            <w:noWrap/>
            <w:hideMark/>
          </w:tcPr>
          <w:p w14:paraId="360887F1" w14:textId="77777777" w:rsidR="00F47982" w:rsidRPr="006E659F" w:rsidRDefault="00F47982" w:rsidP="00F47982">
            <w:pPr>
              <w:rPr>
                <w:b/>
                <w:noProof/>
                <w:color w:val="222222"/>
                <w:sz w:val="20"/>
                <w:szCs w:val="20"/>
              </w:rPr>
            </w:pPr>
            <w:r w:rsidRPr="006E659F">
              <w:rPr>
                <w:b/>
                <w:noProof/>
                <w:color w:val="222222"/>
                <w:sz w:val="20"/>
                <w:szCs w:val="20"/>
              </w:rPr>
              <w:t>p-value</w:t>
            </w:r>
          </w:p>
        </w:tc>
        <w:tc>
          <w:tcPr>
            <w:tcW w:w="1704" w:type="dxa"/>
          </w:tcPr>
          <w:p w14:paraId="0053F222" w14:textId="77777777" w:rsidR="00F47982" w:rsidRPr="006E659F" w:rsidRDefault="00F47982" w:rsidP="00F47982">
            <w:pPr>
              <w:rPr>
                <w:b/>
                <w:noProof/>
                <w:color w:val="222222"/>
                <w:sz w:val="20"/>
                <w:szCs w:val="20"/>
              </w:rPr>
            </w:pPr>
            <w:r w:rsidRPr="006E659F">
              <w:rPr>
                <w:b/>
                <w:iCs/>
                <w:sz w:val="20"/>
                <w:szCs w:val="20"/>
              </w:rPr>
              <w:t>% variation</w:t>
            </w:r>
          </w:p>
        </w:tc>
      </w:tr>
      <w:tr w:rsidR="00F47982" w:rsidRPr="006E659F" w14:paraId="4F66FA33" w14:textId="77777777" w:rsidTr="00F47982">
        <w:trPr>
          <w:trHeight w:val="300"/>
        </w:trPr>
        <w:tc>
          <w:tcPr>
            <w:tcW w:w="1615" w:type="dxa"/>
            <w:noWrap/>
            <w:hideMark/>
          </w:tcPr>
          <w:p w14:paraId="607A7F1E" w14:textId="77777777" w:rsidR="00F47982" w:rsidRPr="006E659F" w:rsidRDefault="00F47982" w:rsidP="00F47982">
            <w:pPr>
              <w:rPr>
                <w:b/>
                <w:noProof/>
                <w:color w:val="222222"/>
                <w:sz w:val="20"/>
                <w:szCs w:val="20"/>
              </w:rPr>
            </w:pPr>
            <w:r w:rsidRPr="006E659F">
              <w:rPr>
                <w:b/>
                <w:noProof/>
                <w:color w:val="222222"/>
                <w:sz w:val="20"/>
                <w:szCs w:val="20"/>
              </w:rPr>
              <w:t>Site (SI)</w:t>
            </w:r>
          </w:p>
        </w:tc>
        <w:tc>
          <w:tcPr>
            <w:tcW w:w="617" w:type="dxa"/>
            <w:noWrap/>
            <w:hideMark/>
          </w:tcPr>
          <w:p w14:paraId="566B79F0" w14:textId="77777777" w:rsidR="00F47982" w:rsidRPr="006E659F" w:rsidRDefault="00F47982" w:rsidP="00F47982">
            <w:pPr>
              <w:rPr>
                <w:noProof/>
                <w:color w:val="222222"/>
                <w:sz w:val="20"/>
                <w:szCs w:val="20"/>
              </w:rPr>
            </w:pPr>
            <w:r w:rsidRPr="006E659F">
              <w:rPr>
                <w:noProof/>
                <w:color w:val="222222"/>
                <w:sz w:val="20"/>
                <w:szCs w:val="20"/>
              </w:rPr>
              <w:t>2</w:t>
            </w:r>
          </w:p>
        </w:tc>
        <w:tc>
          <w:tcPr>
            <w:tcW w:w="1372" w:type="dxa"/>
            <w:noWrap/>
            <w:hideMark/>
          </w:tcPr>
          <w:p w14:paraId="7431D66F" w14:textId="77777777" w:rsidR="00F47982" w:rsidRPr="006E659F" w:rsidRDefault="00F47982" w:rsidP="00F47982">
            <w:pPr>
              <w:rPr>
                <w:noProof/>
                <w:color w:val="222222"/>
                <w:sz w:val="20"/>
                <w:szCs w:val="20"/>
              </w:rPr>
            </w:pPr>
            <w:r w:rsidRPr="006E659F">
              <w:rPr>
                <w:noProof/>
                <w:color w:val="222222"/>
                <w:sz w:val="20"/>
                <w:szCs w:val="20"/>
              </w:rPr>
              <w:t>0.70814</w:t>
            </w:r>
          </w:p>
        </w:tc>
        <w:tc>
          <w:tcPr>
            <w:tcW w:w="1523" w:type="dxa"/>
            <w:noWrap/>
            <w:hideMark/>
          </w:tcPr>
          <w:p w14:paraId="36FC4FE5" w14:textId="77777777" w:rsidR="00F47982" w:rsidRPr="006E659F" w:rsidRDefault="00F47982" w:rsidP="00F47982">
            <w:pPr>
              <w:rPr>
                <w:noProof/>
                <w:color w:val="222222"/>
                <w:sz w:val="20"/>
                <w:szCs w:val="20"/>
              </w:rPr>
            </w:pPr>
            <w:r w:rsidRPr="006E659F">
              <w:rPr>
                <w:noProof/>
                <w:color w:val="222222"/>
                <w:sz w:val="20"/>
                <w:szCs w:val="20"/>
              </w:rPr>
              <w:t>0.35407</w:t>
            </w:r>
          </w:p>
        </w:tc>
        <w:tc>
          <w:tcPr>
            <w:tcW w:w="1258" w:type="dxa"/>
            <w:noWrap/>
            <w:hideMark/>
          </w:tcPr>
          <w:p w14:paraId="0891C981" w14:textId="77777777" w:rsidR="00F47982" w:rsidRPr="006E659F" w:rsidRDefault="00F47982" w:rsidP="00F47982">
            <w:pPr>
              <w:rPr>
                <w:noProof/>
                <w:color w:val="222222"/>
                <w:sz w:val="20"/>
                <w:szCs w:val="20"/>
              </w:rPr>
            </w:pPr>
            <w:r w:rsidRPr="006E659F">
              <w:rPr>
                <w:noProof/>
                <w:color w:val="222222"/>
                <w:sz w:val="20"/>
                <w:szCs w:val="20"/>
              </w:rPr>
              <w:t>1.9186</w:t>
            </w:r>
          </w:p>
        </w:tc>
        <w:tc>
          <w:tcPr>
            <w:tcW w:w="1261" w:type="dxa"/>
            <w:noWrap/>
            <w:hideMark/>
          </w:tcPr>
          <w:p w14:paraId="5BEC0E03" w14:textId="77777777" w:rsidR="00F47982" w:rsidRPr="006E659F" w:rsidRDefault="00F47982" w:rsidP="00F47982">
            <w:pPr>
              <w:rPr>
                <w:noProof/>
                <w:color w:val="222222"/>
                <w:sz w:val="20"/>
                <w:szCs w:val="20"/>
              </w:rPr>
            </w:pPr>
            <w:r w:rsidRPr="006E659F">
              <w:rPr>
                <w:noProof/>
                <w:color w:val="222222"/>
                <w:sz w:val="20"/>
                <w:szCs w:val="20"/>
              </w:rPr>
              <w:t>0.074</w:t>
            </w:r>
          </w:p>
        </w:tc>
        <w:tc>
          <w:tcPr>
            <w:tcW w:w="1704" w:type="dxa"/>
          </w:tcPr>
          <w:p w14:paraId="09E2731E" w14:textId="77777777" w:rsidR="00F47982" w:rsidRPr="006E659F" w:rsidRDefault="00F47982" w:rsidP="00F47982">
            <w:pPr>
              <w:rPr>
                <w:noProof/>
                <w:color w:val="222222"/>
                <w:sz w:val="20"/>
                <w:szCs w:val="20"/>
              </w:rPr>
            </w:pPr>
            <w:r w:rsidRPr="006E659F">
              <w:rPr>
                <w:iCs/>
                <w:sz w:val="20"/>
                <w:szCs w:val="20"/>
              </w:rPr>
              <w:t>10.66</w:t>
            </w:r>
          </w:p>
        </w:tc>
      </w:tr>
      <w:tr w:rsidR="00F47982" w:rsidRPr="006E659F" w14:paraId="1E9479A7" w14:textId="77777777" w:rsidTr="00F47982">
        <w:trPr>
          <w:trHeight w:val="300"/>
        </w:trPr>
        <w:tc>
          <w:tcPr>
            <w:tcW w:w="1615" w:type="dxa"/>
            <w:noWrap/>
            <w:hideMark/>
          </w:tcPr>
          <w:p w14:paraId="3C994820" w14:textId="77777777" w:rsidR="00F47982" w:rsidRPr="006E659F" w:rsidRDefault="00F47982" w:rsidP="00F47982">
            <w:pPr>
              <w:rPr>
                <w:b/>
                <w:noProof/>
                <w:color w:val="222222"/>
                <w:sz w:val="20"/>
                <w:szCs w:val="20"/>
              </w:rPr>
            </w:pPr>
            <w:r w:rsidRPr="006E659F">
              <w:rPr>
                <w:b/>
                <w:noProof/>
                <w:color w:val="222222"/>
                <w:sz w:val="20"/>
                <w:szCs w:val="20"/>
              </w:rPr>
              <w:t>Treatment (TR)</w:t>
            </w:r>
          </w:p>
        </w:tc>
        <w:tc>
          <w:tcPr>
            <w:tcW w:w="617" w:type="dxa"/>
            <w:noWrap/>
            <w:hideMark/>
          </w:tcPr>
          <w:p w14:paraId="5F70C60B" w14:textId="77777777" w:rsidR="00F47982" w:rsidRPr="006E659F" w:rsidRDefault="00F47982" w:rsidP="00F47982">
            <w:pPr>
              <w:rPr>
                <w:noProof/>
                <w:color w:val="222222"/>
                <w:sz w:val="20"/>
                <w:szCs w:val="20"/>
              </w:rPr>
            </w:pPr>
            <w:r w:rsidRPr="006E659F">
              <w:rPr>
                <w:noProof/>
                <w:color w:val="222222"/>
                <w:sz w:val="20"/>
                <w:szCs w:val="20"/>
              </w:rPr>
              <w:t>3</w:t>
            </w:r>
          </w:p>
        </w:tc>
        <w:tc>
          <w:tcPr>
            <w:tcW w:w="1372" w:type="dxa"/>
            <w:noWrap/>
            <w:hideMark/>
          </w:tcPr>
          <w:p w14:paraId="046A8CB6" w14:textId="77777777" w:rsidR="00F47982" w:rsidRPr="006E659F" w:rsidRDefault="00F47982" w:rsidP="00F47982">
            <w:pPr>
              <w:rPr>
                <w:noProof/>
                <w:color w:val="222222"/>
                <w:sz w:val="20"/>
                <w:szCs w:val="20"/>
              </w:rPr>
            </w:pPr>
            <w:r w:rsidRPr="006E659F">
              <w:rPr>
                <w:noProof/>
                <w:color w:val="222222"/>
                <w:sz w:val="20"/>
                <w:szCs w:val="20"/>
              </w:rPr>
              <w:t>0.55073</w:t>
            </w:r>
          </w:p>
        </w:tc>
        <w:tc>
          <w:tcPr>
            <w:tcW w:w="1523" w:type="dxa"/>
            <w:noWrap/>
            <w:hideMark/>
          </w:tcPr>
          <w:p w14:paraId="06A4C723" w14:textId="77777777" w:rsidR="00F47982" w:rsidRPr="006E659F" w:rsidRDefault="00F47982" w:rsidP="00F47982">
            <w:pPr>
              <w:rPr>
                <w:noProof/>
                <w:color w:val="222222"/>
                <w:sz w:val="20"/>
                <w:szCs w:val="20"/>
              </w:rPr>
            </w:pPr>
            <w:r w:rsidRPr="006E659F">
              <w:rPr>
                <w:noProof/>
                <w:color w:val="222222"/>
                <w:sz w:val="20"/>
                <w:szCs w:val="20"/>
              </w:rPr>
              <w:t>0.18358</w:t>
            </w:r>
          </w:p>
        </w:tc>
        <w:tc>
          <w:tcPr>
            <w:tcW w:w="1258" w:type="dxa"/>
            <w:noWrap/>
            <w:hideMark/>
          </w:tcPr>
          <w:p w14:paraId="7A7832D9" w14:textId="77777777" w:rsidR="00F47982" w:rsidRPr="006E659F" w:rsidRDefault="00F47982" w:rsidP="00F47982">
            <w:pPr>
              <w:rPr>
                <w:noProof/>
                <w:color w:val="222222"/>
                <w:sz w:val="20"/>
                <w:szCs w:val="20"/>
              </w:rPr>
            </w:pPr>
            <w:r w:rsidRPr="006E659F">
              <w:rPr>
                <w:noProof/>
                <w:color w:val="222222"/>
                <w:sz w:val="20"/>
                <w:szCs w:val="20"/>
              </w:rPr>
              <w:t>0.99476</w:t>
            </w:r>
          </w:p>
        </w:tc>
        <w:tc>
          <w:tcPr>
            <w:tcW w:w="1261" w:type="dxa"/>
            <w:noWrap/>
            <w:hideMark/>
          </w:tcPr>
          <w:p w14:paraId="7043A451" w14:textId="77777777" w:rsidR="00F47982" w:rsidRPr="006E659F" w:rsidRDefault="00F47982" w:rsidP="00F47982">
            <w:pPr>
              <w:rPr>
                <w:noProof/>
                <w:color w:val="222222"/>
                <w:sz w:val="20"/>
                <w:szCs w:val="20"/>
              </w:rPr>
            </w:pPr>
            <w:r w:rsidRPr="006E659F">
              <w:rPr>
                <w:noProof/>
                <w:color w:val="222222"/>
                <w:sz w:val="20"/>
                <w:szCs w:val="20"/>
              </w:rPr>
              <w:t>0.432</w:t>
            </w:r>
          </w:p>
        </w:tc>
        <w:tc>
          <w:tcPr>
            <w:tcW w:w="1704" w:type="dxa"/>
          </w:tcPr>
          <w:p w14:paraId="6E03B06F" w14:textId="77777777" w:rsidR="00F47982" w:rsidRPr="006E659F" w:rsidRDefault="00F47982" w:rsidP="00F47982">
            <w:pPr>
              <w:rPr>
                <w:noProof/>
                <w:color w:val="222222"/>
                <w:sz w:val="20"/>
                <w:szCs w:val="20"/>
              </w:rPr>
            </w:pPr>
            <w:r w:rsidRPr="006E659F">
              <w:rPr>
                <w:iCs/>
                <w:sz w:val="20"/>
                <w:szCs w:val="20"/>
              </w:rPr>
              <w:t>4.37</w:t>
            </w:r>
          </w:p>
        </w:tc>
      </w:tr>
      <w:tr w:rsidR="00F47982" w:rsidRPr="006E659F" w14:paraId="084252BE" w14:textId="77777777" w:rsidTr="00F47982">
        <w:trPr>
          <w:trHeight w:val="300"/>
        </w:trPr>
        <w:tc>
          <w:tcPr>
            <w:tcW w:w="1615" w:type="dxa"/>
            <w:noWrap/>
            <w:hideMark/>
          </w:tcPr>
          <w:p w14:paraId="410BC1BA" w14:textId="77777777" w:rsidR="00F47982" w:rsidRPr="006E659F" w:rsidRDefault="00F47982" w:rsidP="00F47982">
            <w:pPr>
              <w:rPr>
                <w:b/>
                <w:noProof/>
                <w:color w:val="222222"/>
                <w:sz w:val="20"/>
                <w:szCs w:val="20"/>
              </w:rPr>
            </w:pPr>
            <w:r w:rsidRPr="006E659F">
              <w:rPr>
                <w:b/>
                <w:noProof/>
                <w:color w:val="222222"/>
                <w:sz w:val="20"/>
                <w:szCs w:val="20"/>
              </w:rPr>
              <w:t>SixTr</w:t>
            </w:r>
          </w:p>
        </w:tc>
        <w:tc>
          <w:tcPr>
            <w:tcW w:w="617" w:type="dxa"/>
            <w:noWrap/>
            <w:hideMark/>
          </w:tcPr>
          <w:p w14:paraId="7B13D00A" w14:textId="77777777" w:rsidR="00F47982" w:rsidRPr="006E659F" w:rsidRDefault="00F47982" w:rsidP="00F47982">
            <w:pPr>
              <w:rPr>
                <w:noProof/>
                <w:color w:val="222222"/>
                <w:sz w:val="20"/>
                <w:szCs w:val="20"/>
              </w:rPr>
            </w:pPr>
            <w:r w:rsidRPr="006E659F">
              <w:rPr>
                <w:noProof/>
                <w:color w:val="222222"/>
                <w:sz w:val="20"/>
                <w:szCs w:val="20"/>
              </w:rPr>
              <w:t>6</w:t>
            </w:r>
          </w:p>
        </w:tc>
        <w:tc>
          <w:tcPr>
            <w:tcW w:w="1372" w:type="dxa"/>
            <w:noWrap/>
            <w:hideMark/>
          </w:tcPr>
          <w:p w14:paraId="4220F6CF" w14:textId="77777777" w:rsidR="00F47982" w:rsidRPr="006E659F" w:rsidRDefault="00F47982" w:rsidP="00F47982">
            <w:pPr>
              <w:rPr>
                <w:noProof/>
                <w:color w:val="222222"/>
                <w:sz w:val="20"/>
                <w:szCs w:val="20"/>
              </w:rPr>
            </w:pPr>
            <w:r w:rsidRPr="006E659F">
              <w:rPr>
                <w:noProof/>
                <w:color w:val="222222"/>
                <w:sz w:val="20"/>
                <w:szCs w:val="20"/>
              </w:rPr>
              <w:t>1.0115</w:t>
            </w:r>
          </w:p>
        </w:tc>
        <w:tc>
          <w:tcPr>
            <w:tcW w:w="1523" w:type="dxa"/>
            <w:noWrap/>
            <w:hideMark/>
          </w:tcPr>
          <w:p w14:paraId="05A941B0" w14:textId="77777777" w:rsidR="00F47982" w:rsidRPr="006E659F" w:rsidRDefault="00F47982" w:rsidP="00F47982">
            <w:pPr>
              <w:rPr>
                <w:noProof/>
                <w:color w:val="222222"/>
                <w:sz w:val="20"/>
                <w:szCs w:val="20"/>
              </w:rPr>
            </w:pPr>
            <w:r w:rsidRPr="006E659F">
              <w:rPr>
                <w:noProof/>
                <w:color w:val="222222"/>
                <w:sz w:val="20"/>
                <w:szCs w:val="20"/>
              </w:rPr>
              <w:t>0.16858</w:t>
            </w:r>
          </w:p>
        </w:tc>
        <w:tc>
          <w:tcPr>
            <w:tcW w:w="1258" w:type="dxa"/>
            <w:noWrap/>
            <w:hideMark/>
          </w:tcPr>
          <w:p w14:paraId="4949B249" w14:textId="77777777" w:rsidR="00F47982" w:rsidRPr="006E659F" w:rsidRDefault="00F47982" w:rsidP="00F47982">
            <w:pPr>
              <w:rPr>
                <w:noProof/>
                <w:color w:val="222222"/>
                <w:sz w:val="20"/>
                <w:szCs w:val="20"/>
              </w:rPr>
            </w:pPr>
            <w:r w:rsidRPr="006E659F">
              <w:rPr>
                <w:noProof/>
                <w:color w:val="222222"/>
                <w:sz w:val="20"/>
                <w:szCs w:val="20"/>
              </w:rPr>
              <w:t>0.9135</w:t>
            </w:r>
          </w:p>
        </w:tc>
        <w:tc>
          <w:tcPr>
            <w:tcW w:w="1261" w:type="dxa"/>
            <w:noWrap/>
            <w:hideMark/>
          </w:tcPr>
          <w:p w14:paraId="2B4980F3" w14:textId="77777777" w:rsidR="00F47982" w:rsidRPr="006E659F" w:rsidRDefault="00F47982" w:rsidP="00F47982">
            <w:pPr>
              <w:rPr>
                <w:noProof/>
                <w:color w:val="222222"/>
                <w:sz w:val="20"/>
                <w:szCs w:val="20"/>
              </w:rPr>
            </w:pPr>
            <w:r w:rsidRPr="006E659F">
              <w:rPr>
                <w:noProof/>
                <w:color w:val="222222"/>
                <w:sz w:val="20"/>
                <w:szCs w:val="20"/>
              </w:rPr>
              <w:t>0.602</w:t>
            </w:r>
          </w:p>
        </w:tc>
        <w:tc>
          <w:tcPr>
            <w:tcW w:w="1704" w:type="dxa"/>
          </w:tcPr>
          <w:p w14:paraId="3DE4A95E" w14:textId="77777777" w:rsidR="00F47982" w:rsidRPr="006E659F" w:rsidRDefault="00F47982" w:rsidP="00F47982">
            <w:pPr>
              <w:rPr>
                <w:noProof/>
                <w:color w:val="222222"/>
                <w:sz w:val="20"/>
                <w:szCs w:val="20"/>
              </w:rPr>
            </w:pPr>
            <w:r w:rsidRPr="006E659F">
              <w:rPr>
                <w:iCs/>
                <w:sz w:val="20"/>
                <w:szCs w:val="20"/>
              </w:rPr>
              <w:t>0</w:t>
            </w:r>
          </w:p>
        </w:tc>
      </w:tr>
      <w:tr w:rsidR="00F47982" w:rsidRPr="006E659F" w14:paraId="33F00483" w14:textId="77777777" w:rsidTr="00F47982">
        <w:trPr>
          <w:trHeight w:val="300"/>
        </w:trPr>
        <w:tc>
          <w:tcPr>
            <w:tcW w:w="1615" w:type="dxa"/>
            <w:noWrap/>
            <w:hideMark/>
          </w:tcPr>
          <w:p w14:paraId="736D0375" w14:textId="77777777" w:rsidR="00F47982" w:rsidRPr="006E659F" w:rsidRDefault="00F47982" w:rsidP="00F47982">
            <w:pPr>
              <w:rPr>
                <w:b/>
                <w:noProof/>
                <w:color w:val="222222"/>
                <w:sz w:val="20"/>
                <w:szCs w:val="20"/>
              </w:rPr>
            </w:pPr>
            <w:r w:rsidRPr="006E659F">
              <w:rPr>
                <w:b/>
                <w:noProof/>
                <w:color w:val="222222"/>
                <w:sz w:val="20"/>
                <w:szCs w:val="20"/>
              </w:rPr>
              <w:t>Res</w:t>
            </w:r>
          </w:p>
        </w:tc>
        <w:tc>
          <w:tcPr>
            <w:tcW w:w="617" w:type="dxa"/>
            <w:noWrap/>
            <w:hideMark/>
          </w:tcPr>
          <w:p w14:paraId="382AA7CD" w14:textId="77777777" w:rsidR="00F47982" w:rsidRPr="006E659F" w:rsidRDefault="00F47982" w:rsidP="00F47982">
            <w:pPr>
              <w:rPr>
                <w:noProof/>
                <w:color w:val="222222"/>
                <w:sz w:val="20"/>
                <w:szCs w:val="20"/>
              </w:rPr>
            </w:pPr>
            <w:r w:rsidRPr="006E659F">
              <w:rPr>
                <w:noProof/>
                <w:color w:val="222222"/>
                <w:sz w:val="20"/>
                <w:szCs w:val="20"/>
              </w:rPr>
              <w:t>24</w:t>
            </w:r>
          </w:p>
        </w:tc>
        <w:tc>
          <w:tcPr>
            <w:tcW w:w="1372" w:type="dxa"/>
            <w:noWrap/>
            <w:hideMark/>
          </w:tcPr>
          <w:p w14:paraId="57742688" w14:textId="77777777" w:rsidR="00F47982" w:rsidRPr="006E659F" w:rsidRDefault="00F47982" w:rsidP="00F47982">
            <w:pPr>
              <w:rPr>
                <w:noProof/>
                <w:color w:val="222222"/>
                <w:sz w:val="20"/>
                <w:szCs w:val="20"/>
              </w:rPr>
            </w:pPr>
            <w:r w:rsidRPr="006E659F">
              <w:rPr>
                <w:noProof/>
                <w:color w:val="222222"/>
                <w:sz w:val="20"/>
                <w:szCs w:val="20"/>
              </w:rPr>
              <w:t>4.429</w:t>
            </w:r>
          </w:p>
        </w:tc>
        <w:tc>
          <w:tcPr>
            <w:tcW w:w="1523" w:type="dxa"/>
            <w:noWrap/>
            <w:hideMark/>
          </w:tcPr>
          <w:p w14:paraId="1DF71F0D" w14:textId="77777777" w:rsidR="00F47982" w:rsidRPr="006E659F" w:rsidRDefault="00F47982" w:rsidP="00F47982">
            <w:pPr>
              <w:rPr>
                <w:noProof/>
                <w:color w:val="222222"/>
                <w:sz w:val="20"/>
                <w:szCs w:val="20"/>
              </w:rPr>
            </w:pPr>
            <w:r w:rsidRPr="006E659F">
              <w:rPr>
                <w:noProof/>
                <w:color w:val="222222"/>
                <w:sz w:val="20"/>
                <w:szCs w:val="20"/>
              </w:rPr>
              <w:t>0.18454</w:t>
            </w:r>
          </w:p>
        </w:tc>
        <w:tc>
          <w:tcPr>
            <w:tcW w:w="1258" w:type="dxa"/>
            <w:noWrap/>
            <w:hideMark/>
          </w:tcPr>
          <w:p w14:paraId="2C6F01ED" w14:textId="77777777" w:rsidR="00F47982" w:rsidRPr="006E659F" w:rsidRDefault="00F47982" w:rsidP="00F47982">
            <w:pPr>
              <w:rPr>
                <w:noProof/>
                <w:color w:val="222222"/>
                <w:sz w:val="20"/>
                <w:szCs w:val="20"/>
              </w:rPr>
            </w:pPr>
            <w:r w:rsidRPr="006E659F">
              <w:rPr>
                <w:noProof/>
                <w:color w:val="222222"/>
                <w:sz w:val="20"/>
                <w:szCs w:val="20"/>
              </w:rPr>
              <w:t xml:space="preserve">        </w:t>
            </w:r>
          </w:p>
        </w:tc>
        <w:tc>
          <w:tcPr>
            <w:tcW w:w="1261" w:type="dxa"/>
            <w:noWrap/>
            <w:hideMark/>
          </w:tcPr>
          <w:p w14:paraId="39A9B086" w14:textId="77777777" w:rsidR="00F47982" w:rsidRPr="006E659F" w:rsidRDefault="00F47982" w:rsidP="00F47982">
            <w:pPr>
              <w:rPr>
                <w:noProof/>
                <w:color w:val="222222"/>
                <w:sz w:val="20"/>
                <w:szCs w:val="20"/>
              </w:rPr>
            </w:pPr>
            <w:r w:rsidRPr="006E659F">
              <w:rPr>
                <w:noProof/>
                <w:color w:val="222222"/>
                <w:sz w:val="20"/>
                <w:szCs w:val="20"/>
              </w:rPr>
              <w:t xml:space="preserve">       </w:t>
            </w:r>
          </w:p>
        </w:tc>
        <w:tc>
          <w:tcPr>
            <w:tcW w:w="1704" w:type="dxa"/>
          </w:tcPr>
          <w:p w14:paraId="3DE5CCD6" w14:textId="77777777" w:rsidR="00F47982" w:rsidRPr="006E659F" w:rsidRDefault="00F47982" w:rsidP="00F47982">
            <w:pPr>
              <w:rPr>
                <w:noProof/>
                <w:color w:val="222222"/>
                <w:sz w:val="20"/>
                <w:szCs w:val="20"/>
              </w:rPr>
            </w:pPr>
            <w:r w:rsidRPr="006E659F">
              <w:rPr>
                <w:iCs/>
                <w:sz w:val="20"/>
                <w:szCs w:val="20"/>
              </w:rPr>
              <w:t>84.97</w:t>
            </w:r>
          </w:p>
        </w:tc>
      </w:tr>
    </w:tbl>
    <w:p w14:paraId="19E9D61B" w14:textId="77777777" w:rsidR="00F47982" w:rsidRDefault="00F47982" w:rsidP="00F47982">
      <w:pPr>
        <w:rPr>
          <w:b/>
          <w:iCs/>
        </w:rPr>
      </w:pPr>
    </w:p>
    <w:p w14:paraId="156064E2" w14:textId="20ABB3D8" w:rsidR="00F47982" w:rsidRPr="00AE0152" w:rsidRDefault="00F47982" w:rsidP="00F47982">
      <w:pPr>
        <w:rPr>
          <w:rFonts w:asciiTheme="minorHAnsi" w:eastAsiaTheme="minorHAnsi" w:hAnsiTheme="minorHAnsi" w:cstheme="minorBidi"/>
        </w:rPr>
      </w:pPr>
      <w:bookmarkStart w:id="71" w:name="_Hlk499823781"/>
      <w:r w:rsidRPr="00AE0152">
        <w:rPr>
          <w:b/>
          <w:iCs/>
        </w:rPr>
        <w:t xml:space="preserve">Table </w:t>
      </w:r>
      <w:r w:rsidR="0007580C">
        <w:rPr>
          <w:b/>
          <w:iCs/>
        </w:rPr>
        <w:t>4</w:t>
      </w:r>
      <w:r w:rsidRPr="00AE0152">
        <w:rPr>
          <w:b/>
          <w:iCs/>
        </w:rPr>
        <w:t xml:space="preserve">:  Results of Similarities Percentages (SIMPER) analysis for Fall 2015 showing </w:t>
      </w:r>
      <w:r w:rsidRPr="00AE0152">
        <w:rPr>
          <w:b/>
          <w:spacing w:val="3"/>
        </w:rPr>
        <w:t xml:space="preserve">which species within the entire kelp forest community were primarily responsible for Bray-Curtis dissimilarity between treatments varying in frequency and magnitude of disturbance (Magnitude: Frequent-Strong v. Frequent-Weak, Frequency: Frequent-Strong v. Infrequent-Strong). </w:t>
      </w:r>
      <w:r w:rsidRPr="00AE0152">
        <w:rPr>
          <w:b/>
          <w:bCs/>
          <w:spacing w:val="3"/>
        </w:rPr>
        <w:t xml:space="preserve">Species presented have a contribution percentage &gt;4%. </w:t>
      </w:r>
      <w:bookmarkEnd w:id="71"/>
      <w:r w:rsidRPr="00AE0152">
        <w:rPr>
          <w:iCs/>
        </w:rPr>
        <w:fldChar w:fldCharType="begin"/>
      </w:r>
      <w:r w:rsidRPr="00AE0152">
        <w:rPr>
          <w:iCs/>
        </w:rPr>
        <w:instrText xml:space="preserve"> LINK </w:instrText>
      </w:r>
      <w:r w:rsidR="005511FB">
        <w:rPr>
          <w:iCs/>
        </w:rPr>
        <w:instrText xml:space="preserve">Excel.Sheet.8 "C:\\Users\\Tristin\\Dropbox\\GRAD SCHOOL\\Data\\DATA\\McHugh_Point Loma Data_10.3.17.xls" "PERMANOVA output!R183C16:R198C22" </w:instrText>
      </w:r>
      <w:r w:rsidRPr="00AE0152">
        <w:rPr>
          <w:iCs/>
        </w:rPr>
        <w:instrText xml:space="preserve">\a \f 5 \h  \* MERGEFORMAT </w:instrText>
      </w:r>
      <w:r w:rsidRPr="00AE0152">
        <w:rPr>
          <w:iCs/>
        </w:rPr>
        <w:fldChar w:fldCharType="separate"/>
      </w:r>
    </w:p>
    <w:tbl>
      <w:tblPr>
        <w:tblStyle w:val="TableGrid"/>
        <w:tblW w:w="8200" w:type="dxa"/>
        <w:tblLook w:val="04A0" w:firstRow="1" w:lastRow="0" w:firstColumn="1" w:lastColumn="0" w:noHBand="0" w:noVBand="1"/>
      </w:tblPr>
      <w:tblGrid>
        <w:gridCol w:w="2487"/>
        <w:gridCol w:w="1247"/>
        <w:gridCol w:w="1349"/>
        <w:gridCol w:w="867"/>
        <w:gridCol w:w="883"/>
        <w:gridCol w:w="994"/>
        <w:gridCol w:w="822"/>
      </w:tblGrid>
      <w:tr w:rsidR="00F47982" w:rsidRPr="006E659F" w14:paraId="609A08C3" w14:textId="77777777" w:rsidTr="00F47982">
        <w:trPr>
          <w:trHeight w:val="300"/>
        </w:trPr>
        <w:tc>
          <w:tcPr>
            <w:tcW w:w="8200" w:type="dxa"/>
            <w:gridSpan w:val="7"/>
            <w:noWrap/>
            <w:hideMark/>
          </w:tcPr>
          <w:p w14:paraId="2E0AE67A" w14:textId="77777777" w:rsidR="00F47982" w:rsidRPr="006E659F" w:rsidRDefault="00F47982" w:rsidP="00F47982">
            <w:pPr>
              <w:jc w:val="center"/>
              <w:rPr>
                <w:b/>
                <w:iCs/>
                <w:sz w:val="20"/>
                <w:szCs w:val="20"/>
              </w:rPr>
            </w:pPr>
            <w:r w:rsidRPr="006E659F">
              <w:rPr>
                <w:b/>
                <w:i/>
                <w:iCs/>
                <w:sz w:val="20"/>
                <w:szCs w:val="20"/>
              </w:rPr>
              <w:t>Frequent-Strong</w:t>
            </w:r>
            <w:r w:rsidRPr="006E659F">
              <w:rPr>
                <w:b/>
                <w:iCs/>
                <w:sz w:val="20"/>
                <w:szCs w:val="20"/>
              </w:rPr>
              <w:t xml:space="preserve"> vs. </w:t>
            </w:r>
            <w:r w:rsidRPr="006E659F">
              <w:rPr>
                <w:b/>
                <w:i/>
                <w:iCs/>
                <w:sz w:val="20"/>
                <w:szCs w:val="20"/>
              </w:rPr>
              <w:t>Frequent-Weak</w:t>
            </w:r>
          </w:p>
          <w:p w14:paraId="7338AEE2" w14:textId="77777777" w:rsidR="00F47982" w:rsidRPr="006E659F" w:rsidRDefault="00F47982" w:rsidP="00F47982">
            <w:pPr>
              <w:jc w:val="center"/>
              <w:rPr>
                <w:iCs/>
                <w:sz w:val="20"/>
                <w:szCs w:val="20"/>
              </w:rPr>
            </w:pPr>
            <w:r w:rsidRPr="006E659F">
              <w:rPr>
                <w:b/>
                <w:iCs/>
                <w:sz w:val="20"/>
                <w:szCs w:val="20"/>
              </w:rPr>
              <w:t>Avg. Dissimilarity= 63.81</w:t>
            </w:r>
          </w:p>
        </w:tc>
      </w:tr>
      <w:tr w:rsidR="00F47982" w:rsidRPr="006E659F" w14:paraId="5AF769F1" w14:textId="77777777" w:rsidTr="00F47982">
        <w:trPr>
          <w:trHeight w:val="300"/>
        </w:trPr>
        <w:tc>
          <w:tcPr>
            <w:tcW w:w="2487" w:type="dxa"/>
            <w:noWrap/>
            <w:hideMark/>
          </w:tcPr>
          <w:p w14:paraId="104F1A01" w14:textId="77777777" w:rsidR="00F47982" w:rsidRPr="006E659F" w:rsidRDefault="00F47982" w:rsidP="00F47982">
            <w:pPr>
              <w:rPr>
                <w:b/>
                <w:iCs/>
                <w:sz w:val="20"/>
                <w:szCs w:val="20"/>
              </w:rPr>
            </w:pPr>
            <w:r w:rsidRPr="006E659F">
              <w:rPr>
                <w:b/>
                <w:iCs/>
                <w:sz w:val="20"/>
                <w:szCs w:val="20"/>
              </w:rPr>
              <w:t>Species</w:t>
            </w:r>
          </w:p>
        </w:tc>
        <w:tc>
          <w:tcPr>
            <w:tcW w:w="1247" w:type="dxa"/>
            <w:noWrap/>
            <w:hideMark/>
          </w:tcPr>
          <w:p w14:paraId="45A540D3" w14:textId="77777777" w:rsidR="00F47982" w:rsidRPr="006E659F" w:rsidRDefault="00F47982" w:rsidP="00F47982">
            <w:pPr>
              <w:rPr>
                <w:iCs/>
                <w:sz w:val="20"/>
                <w:szCs w:val="20"/>
              </w:rPr>
            </w:pPr>
            <w:r w:rsidRPr="006E659F">
              <w:rPr>
                <w:iCs/>
                <w:sz w:val="20"/>
                <w:szCs w:val="20"/>
              </w:rPr>
              <w:t>FS Av.Abund</w:t>
            </w:r>
          </w:p>
        </w:tc>
        <w:tc>
          <w:tcPr>
            <w:tcW w:w="1349" w:type="dxa"/>
            <w:noWrap/>
            <w:hideMark/>
          </w:tcPr>
          <w:p w14:paraId="6FB4BBC9" w14:textId="77777777" w:rsidR="00F47982" w:rsidRPr="006E659F" w:rsidRDefault="00F47982" w:rsidP="00F47982">
            <w:pPr>
              <w:rPr>
                <w:iCs/>
                <w:sz w:val="20"/>
                <w:szCs w:val="20"/>
              </w:rPr>
            </w:pPr>
            <w:r w:rsidRPr="006E659F">
              <w:rPr>
                <w:iCs/>
                <w:sz w:val="20"/>
                <w:szCs w:val="20"/>
              </w:rPr>
              <w:t>FW Av.Abund</w:t>
            </w:r>
          </w:p>
        </w:tc>
        <w:tc>
          <w:tcPr>
            <w:tcW w:w="725" w:type="dxa"/>
            <w:noWrap/>
            <w:hideMark/>
          </w:tcPr>
          <w:p w14:paraId="039505C2" w14:textId="77777777" w:rsidR="00F47982" w:rsidRPr="006E659F" w:rsidRDefault="00F47982" w:rsidP="00F47982">
            <w:pPr>
              <w:rPr>
                <w:iCs/>
                <w:sz w:val="20"/>
                <w:szCs w:val="20"/>
              </w:rPr>
            </w:pPr>
            <w:r w:rsidRPr="006E659F">
              <w:rPr>
                <w:iCs/>
                <w:sz w:val="20"/>
                <w:szCs w:val="20"/>
              </w:rPr>
              <w:t>Av.Diss</w:t>
            </w:r>
          </w:p>
        </w:tc>
        <w:tc>
          <w:tcPr>
            <w:tcW w:w="767" w:type="dxa"/>
            <w:noWrap/>
            <w:hideMark/>
          </w:tcPr>
          <w:p w14:paraId="070AA125" w14:textId="77777777" w:rsidR="00F47982" w:rsidRPr="006E659F" w:rsidRDefault="00F47982" w:rsidP="00F47982">
            <w:pPr>
              <w:rPr>
                <w:iCs/>
                <w:sz w:val="20"/>
                <w:szCs w:val="20"/>
              </w:rPr>
            </w:pPr>
            <w:r w:rsidRPr="006E659F">
              <w:rPr>
                <w:iCs/>
                <w:sz w:val="20"/>
                <w:szCs w:val="20"/>
              </w:rPr>
              <w:t>Diss/SD</w:t>
            </w:r>
          </w:p>
        </w:tc>
        <w:tc>
          <w:tcPr>
            <w:tcW w:w="921" w:type="dxa"/>
            <w:noWrap/>
            <w:hideMark/>
          </w:tcPr>
          <w:p w14:paraId="3DD4CEB9" w14:textId="77777777" w:rsidR="00F47982" w:rsidRPr="006E659F" w:rsidRDefault="00F47982" w:rsidP="00F47982">
            <w:pPr>
              <w:rPr>
                <w:iCs/>
                <w:sz w:val="20"/>
                <w:szCs w:val="20"/>
              </w:rPr>
            </w:pPr>
            <w:r w:rsidRPr="006E659F">
              <w:rPr>
                <w:iCs/>
                <w:sz w:val="20"/>
                <w:szCs w:val="20"/>
              </w:rPr>
              <w:t>Contrib%</w:t>
            </w:r>
          </w:p>
        </w:tc>
        <w:tc>
          <w:tcPr>
            <w:tcW w:w="704" w:type="dxa"/>
            <w:noWrap/>
            <w:hideMark/>
          </w:tcPr>
          <w:p w14:paraId="280B7795" w14:textId="77777777" w:rsidR="00F47982" w:rsidRPr="006E659F" w:rsidRDefault="00F47982" w:rsidP="00F47982">
            <w:pPr>
              <w:rPr>
                <w:iCs/>
                <w:sz w:val="20"/>
                <w:szCs w:val="20"/>
              </w:rPr>
            </w:pPr>
            <w:r w:rsidRPr="006E659F">
              <w:rPr>
                <w:iCs/>
                <w:sz w:val="20"/>
                <w:szCs w:val="20"/>
              </w:rPr>
              <w:t>Cum.%</w:t>
            </w:r>
          </w:p>
        </w:tc>
      </w:tr>
      <w:tr w:rsidR="00F47982" w:rsidRPr="006E659F" w14:paraId="2724B3D7" w14:textId="77777777" w:rsidTr="00F47982">
        <w:trPr>
          <w:trHeight w:val="300"/>
        </w:trPr>
        <w:tc>
          <w:tcPr>
            <w:tcW w:w="2487" w:type="dxa"/>
            <w:noWrap/>
            <w:hideMark/>
          </w:tcPr>
          <w:p w14:paraId="60A82215" w14:textId="77777777" w:rsidR="00F47982" w:rsidRPr="006E659F" w:rsidRDefault="00F47982" w:rsidP="00F47982">
            <w:pPr>
              <w:rPr>
                <w:b/>
                <w:i/>
                <w:iCs/>
                <w:sz w:val="20"/>
                <w:szCs w:val="20"/>
              </w:rPr>
            </w:pPr>
            <w:r w:rsidRPr="006E659F">
              <w:rPr>
                <w:b/>
                <w:i/>
                <w:iCs/>
                <w:sz w:val="20"/>
                <w:szCs w:val="20"/>
              </w:rPr>
              <w:t>Acrosorium venulosum</w:t>
            </w:r>
          </w:p>
        </w:tc>
        <w:tc>
          <w:tcPr>
            <w:tcW w:w="1247" w:type="dxa"/>
            <w:noWrap/>
            <w:hideMark/>
          </w:tcPr>
          <w:p w14:paraId="2D30702C" w14:textId="77777777" w:rsidR="00F47982" w:rsidRPr="006E659F" w:rsidRDefault="00F47982" w:rsidP="00F47982">
            <w:pPr>
              <w:rPr>
                <w:iCs/>
                <w:sz w:val="20"/>
                <w:szCs w:val="20"/>
              </w:rPr>
            </w:pPr>
            <w:r w:rsidRPr="006E659F">
              <w:rPr>
                <w:iCs/>
                <w:sz w:val="20"/>
                <w:szCs w:val="20"/>
              </w:rPr>
              <w:t>0.51</w:t>
            </w:r>
          </w:p>
        </w:tc>
        <w:tc>
          <w:tcPr>
            <w:tcW w:w="1349" w:type="dxa"/>
            <w:noWrap/>
            <w:hideMark/>
          </w:tcPr>
          <w:p w14:paraId="364C1B15" w14:textId="77777777" w:rsidR="00F47982" w:rsidRPr="006E659F" w:rsidRDefault="00F47982" w:rsidP="00F47982">
            <w:pPr>
              <w:rPr>
                <w:iCs/>
                <w:sz w:val="20"/>
                <w:szCs w:val="20"/>
              </w:rPr>
            </w:pPr>
            <w:r w:rsidRPr="006E659F">
              <w:rPr>
                <w:iCs/>
                <w:sz w:val="20"/>
                <w:szCs w:val="20"/>
              </w:rPr>
              <w:t>0.38</w:t>
            </w:r>
          </w:p>
        </w:tc>
        <w:tc>
          <w:tcPr>
            <w:tcW w:w="725" w:type="dxa"/>
            <w:noWrap/>
            <w:hideMark/>
          </w:tcPr>
          <w:p w14:paraId="20B7B8F7" w14:textId="77777777" w:rsidR="00F47982" w:rsidRPr="006E659F" w:rsidRDefault="00F47982" w:rsidP="00F47982">
            <w:pPr>
              <w:rPr>
                <w:iCs/>
                <w:sz w:val="20"/>
                <w:szCs w:val="20"/>
              </w:rPr>
            </w:pPr>
            <w:r w:rsidRPr="006E659F">
              <w:rPr>
                <w:iCs/>
                <w:sz w:val="20"/>
                <w:szCs w:val="20"/>
              </w:rPr>
              <w:t>24.71</w:t>
            </w:r>
          </w:p>
        </w:tc>
        <w:tc>
          <w:tcPr>
            <w:tcW w:w="767" w:type="dxa"/>
            <w:noWrap/>
            <w:hideMark/>
          </w:tcPr>
          <w:p w14:paraId="433FA862" w14:textId="77777777" w:rsidR="00F47982" w:rsidRPr="006E659F" w:rsidRDefault="00F47982" w:rsidP="00F47982">
            <w:pPr>
              <w:rPr>
                <w:iCs/>
                <w:sz w:val="20"/>
                <w:szCs w:val="20"/>
              </w:rPr>
            </w:pPr>
            <w:r w:rsidRPr="006E659F">
              <w:rPr>
                <w:iCs/>
                <w:sz w:val="20"/>
                <w:szCs w:val="20"/>
              </w:rPr>
              <w:t>0.92</w:t>
            </w:r>
          </w:p>
        </w:tc>
        <w:tc>
          <w:tcPr>
            <w:tcW w:w="921" w:type="dxa"/>
            <w:noWrap/>
            <w:hideMark/>
          </w:tcPr>
          <w:p w14:paraId="7C2B8A78" w14:textId="77777777" w:rsidR="00F47982" w:rsidRPr="006E659F" w:rsidRDefault="00F47982" w:rsidP="00F47982">
            <w:pPr>
              <w:rPr>
                <w:iCs/>
                <w:sz w:val="20"/>
                <w:szCs w:val="20"/>
              </w:rPr>
            </w:pPr>
            <w:r w:rsidRPr="006E659F">
              <w:rPr>
                <w:iCs/>
                <w:sz w:val="20"/>
                <w:szCs w:val="20"/>
              </w:rPr>
              <w:t>38.72</w:t>
            </w:r>
          </w:p>
        </w:tc>
        <w:tc>
          <w:tcPr>
            <w:tcW w:w="704" w:type="dxa"/>
            <w:noWrap/>
            <w:hideMark/>
          </w:tcPr>
          <w:p w14:paraId="2D6C19C0" w14:textId="77777777" w:rsidR="00F47982" w:rsidRPr="006E659F" w:rsidRDefault="00F47982" w:rsidP="00F47982">
            <w:pPr>
              <w:rPr>
                <w:iCs/>
                <w:sz w:val="20"/>
                <w:szCs w:val="20"/>
              </w:rPr>
            </w:pPr>
            <w:r w:rsidRPr="006E659F">
              <w:rPr>
                <w:iCs/>
                <w:sz w:val="20"/>
                <w:szCs w:val="20"/>
              </w:rPr>
              <w:t>38.72</w:t>
            </w:r>
          </w:p>
        </w:tc>
      </w:tr>
      <w:tr w:rsidR="00F47982" w:rsidRPr="006E659F" w14:paraId="225DC56A" w14:textId="77777777" w:rsidTr="00F47982">
        <w:trPr>
          <w:trHeight w:val="300"/>
        </w:trPr>
        <w:tc>
          <w:tcPr>
            <w:tcW w:w="2487" w:type="dxa"/>
            <w:noWrap/>
            <w:hideMark/>
          </w:tcPr>
          <w:p w14:paraId="461417D2" w14:textId="77777777" w:rsidR="00F47982" w:rsidRPr="006E659F" w:rsidRDefault="00F47982" w:rsidP="00F47982">
            <w:pPr>
              <w:rPr>
                <w:b/>
                <w:i/>
                <w:iCs/>
                <w:sz w:val="20"/>
                <w:szCs w:val="20"/>
              </w:rPr>
            </w:pPr>
            <w:r w:rsidRPr="006E659F">
              <w:rPr>
                <w:b/>
                <w:i/>
                <w:iCs/>
                <w:sz w:val="20"/>
                <w:szCs w:val="20"/>
              </w:rPr>
              <w:t>Laurencia pacifica</w:t>
            </w:r>
          </w:p>
        </w:tc>
        <w:tc>
          <w:tcPr>
            <w:tcW w:w="1247" w:type="dxa"/>
            <w:noWrap/>
            <w:hideMark/>
          </w:tcPr>
          <w:p w14:paraId="0BE2AF87" w14:textId="77777777" w:rsidR="00F47982" w:rsidRPr="006E659F" w:rsidRDefault="00F47982" w:rsidP="00F47982">
            <w:pPr>
              <w:rPr>
                <w:iCs/>
                <w:sz w:val="20"/>
                <w:szCs w:val="20"/>
              </w:rPr>
            </w:pPr>
            <w:r w:rsidRPr="006E659F">
              <w:rPr>
                <w:iCs/>
                <w:sz w:val="20"/>
                <w:szCs w:val="20"/>
              </w:rPr>
              <w:t>0.1</w:t>
            </w:r>
          </w:p>
        </w:tc>
        <w:tc>
          <w:tcPr>
            <w:tcW w:w="1349" w:type="dxa"/>
            <w:noWrap/>
            <w:hideMark/>
          </w:tcPr>
          <w:p w14:paraId="12749886" w14:textId="77777777" w:rsidR="00F47982" w:rsidRPr="006E659F" w:rsidRDefault="00F47982" w:rsidP="00F47982">
            <w:pPr>
              <w:rPr>
                <w:iCs/>
                <w:sz w:val="20"/>
                <w:szCs w:val="20"/>
              </w:rPr>
            </w:pPr>
            <w:r w:rsidRPr="006E659F">
              <w:rPr>
                <w:iCs/>
                <w:sz w:val="20"/>
                <w:szCs w:val="20"/>
              </w:rPr>
              <w:t>0.08</w:t>
            </w:r>
          </w:p>
        </w:tc>
        <w:tc>
          <w:tcPr>
            <w:tcW w:w="725" w:type="dxa"/>
            <w:noWrap/>
            <w:hideMark/>
          </w:tcPr>
          <w:p w14:paraId="1E0C154A" w14:textId="77777777" w:rsidR="00F47982" w:rsidRPr="006E659F" w:rsidRDefault="00F47982" w:rsidP="00F47982">
            <w:pPr>
              <w:rPr>
                <w:iCs/>
                <w:sz w:val="20"/>
                <w:szCs w:val="20"/>
              </w:rPr>
            </w:pPr>
            <w:r w:rsidRPr="006E659F">
              <w:rPr>
                <w:iCs/>
                <w:sz w:val="20"/>
                <w:szCs w:val="20"/>
              </w:rPr>
              <w:t>8.8</w:t>
            </w:r>
          </w:p>
        </w:tc>
        <w:tc>
          <w:tcPr>
            <w:tcW w:w="767" w:type="dxa"/>
            <w:noWrap/>
            <w:hideMark/>
          </w:tcPr>
          <w:p w14:paraId="50996BBC" w14:textId="77777777" w:rsidR="00F47982" w:rsidRPr="006E659F" w:rsidRDefault="00F47982" w:rsidP="00F47982">
            <w:pPr>
              <w:rPr>
                <w:iCs/>
                <w:sz w:val="20"/>
                <w:szCs w:val="20"/>
              </w:rPr>
            </w:pPr>
            <w:r w:rsidRPr="006E659F">
              <w:rPr>
                <w:iCs/>
                <w:sz w:val="20"/>
                <w:szCs w:val="20"/>
              </w:rPr>
              <w:t>0.65</w:t>
            </w:r>
          </w:p>
        </w:tc>
        <w:tc>
          <w:tcPr>
            <w:tcW w:w="921" w:type="dxa"/>
            <w:noWrap/>
            <w:hideMark/>
          </w:tcPr>
          <w:p w14:paraId="28C6D973" w14:textId="77777777" w:rsidR="00F47982" w:rsidRPr="006E659F" w:rsidRDefault="00F47982" w:rsidP="00F47982">
            <w:pPr>
              <w:rPr>
                <w:iCs/>
                <w:sz w:val="20"/>
                <w:szCs w:val="20"/>
              </w:rPr>
            </w:pPr>
            <w:r w:rsidRPr="006E659F">
              <w:rPr>
                <w:iCs/>
                <w:sz w:val="20"/>
                <w:szCs w:val="20"/>
              </w:rPr>
              <w:t>13.78</w:t>
            </w:r>
          </w:p>
        </w:tc>
        <w:tc>
          <w:tcPr>
            <w:tcW w:w="704" w:type="dxa"/>
            <w:noWrap/>
            <w:hideMark/>
          </w:tcPr>
          <w:p w14:paraId="6F90D58F" w14:textId="77777777" w:rsidR="00F47982" w:rsidRPr="006E659F" w:rsidRDefault="00F47982" w:rsidP="00F47982">
            <w:pPr>
              <w:rPr>
                <w:iCs/>
                <w:sz w:val="20"/>
                <w:szCs w:val="20"/>
              </w:rPr>
            </w:pPr>
            <w:r w:rsidRPr="006E659F">
              <w:rPr>
                <w:iCs/>
                <w:sz w:val="20"/>
                <w:szCs w:val="20"/>
              </w:rPr>
              <w:t>52.5</w:t>
            </w:r>
          </w:p>
        </w:tc>
      </w:tr>
      <w:tr w:rsidR="00F47982" w:rsidRPr="006E659F" w14:paraId="4E273597" w14:textId="77777777" w:rsidTr="00F47982">
        <w:trPr>
          <w:trHeight w:val="300"/>
        </w:trPr>
        <w:tc>
          <w:tcPr>
            <w:tcW w:w="2487" w:type="dxa"/>
            <w:noWrap/>
            <w:hideMark/>
          </w:tcPr>
          <w:p w14:paraId="026B2DBB" w14:textId="77777777" w:rsidR="00F47982" w:rsidRPr="006E659F" w:rsidRDefault="00F47982" w:rsidP="00F47982">
            <w:pPr>
              <w:rPr>
                <w:b/>
                <w:iCs/>
                <w:sz w:val="20"/>
                <w:szCs w:val="20"/>
              </w:rPr>
            </w:pPr>
            <w:r w:rsidRPr="006E659F">
              <w:rPr>
                <w:b/>
                <w:iCs/>
                <w:sz w:val="20"/>
                <w:szCs w:val="20"/>
              </w:rPr>
              <w:t>Filamentous reds (turf)</w:t>
            </w:r>
          </w:p>
        </w:tc>
        <w:tc>
          <w:tcPr>
            <w:tcW w:w="1247" w:type="dxa"/>
            <w:noWrap/>
            <w:hideMark/>
          </w:tcPr>
          <w:p w14:paraId="64C61794" w14:textId="77777777" w:rsidR="00F47982" w:rsidRPr="006E659F" w:rsidRDefault="00F47982" w:rsidP="00F47982">
            <w:pPr>
              <w:rPr>
                <w:iCs/>
                <w:sz w:val="20"/>
                <w:szCs w:val="20"/>
              </w:rPr>
            </w:pPr>
            <w:r w:rsidRPr="006E659F">
              <w:rPr>
                <w:iCs/>
                <w:sz w:val="20"/>
                <w:szCs w:val="20"/>
              </w:rPr>
              <w:t>0.08</w:t>
            </w:r>
          </w:p>
        </w:tc>
        <w:tc>
          <w:tcPr>
            <w:tcW w:w="1349" w:type="dxa"/>
            <w:noWrap/>
            <w:hideMark/>
          </w:tcPr>
          <w:p w14:paraId="1E836EE6" w14:textId="77777777" w:rsidR="00F47982" w:rsidRPr="006E659F" w:rsidRDefault="00F47982" w:rsidP="00F47982">
            <w:pPr>
              <w:rPr>
                <w:iCs/>
                <w:sz w:val="20"/>
                <w:szCs w:val="20"/>
              </w:rPr>
            </w:pPr>
            <w:r w:rsidRPr="006E659F">
              <w:rPr>
                <w:iCs/>
                <w:sz w:val="20"/>
                <w:szCs w:val="20"/>
              </w:rPr>
              <w:t>0.08</w:t>
            </w:r>
          </w:p>
        </w:tc>
        <w:tc>
          <w:tcPr>
            <w:tcW w:w="725" w:type="dxa"/>
            <w:noWrap/>
            <w:hideMark/>
          </w:tcPr>
          <w:p w14:paraId="334227C6" w14:textId="77777777" w:rsidR="00F47982" w:rsidRPr="006E659F" w:rsidRDefault="00F47982" w:rsidP="00F47982">
            <w:pPr>
              <w:rPr>
                <w:iCs/>
                <w:sz w:val="20"/>
                <w:szCs w:val="20"/>
              </w:rPr>
            </w:pPr>
            <w:r w:rsidRPr="006E659F">
              <w:rPr>
                <w:iCs/>
                <w:sz w:val="20"/>
                <w:szCs w:val="20"/>
              </w:rPr>
              <w:t>6.28</w:t>
            </w:r>
          </w:p>
        </w:tc>
        <w:tc>
          <w:tcPr>
            <w:tcW w:w="767" w:type="dxa"/>
            <w:noWrap/>
            <w:hideMark/>
          </w:tcPr>
          <w:p w14:paraId="0BFCB5F1" w14:textId="77777777" w:rsidR="00F47982" w:rsidRPr="006E659F" w:rsidRDefault="00F47982" w:rsidP="00F47982">
            <w:pPr>
              <w:rPr>
                <w:iCs/>
                <w:sz w:val="20"/>
                <w:szCs w:val="20"/>
              </w:rPr>
            </w:pPr>
            <w:r w:rsidRPr="006E659F">
              <w:rPr>
                <w:iCs/>
                <w:sz w:val="20"/>
                <w:szCs w:val="20"/>
              </w:rPr>
              <w:t>0.69</w:t>
            </w:r>
          </w:p>
        </w:tc>
        <w:tc>
          <w:tcPr>
            <w:tcW w:w="921" w:type="dxa"/>
            <w:noWrap/>
            <w:hideMark/>
          </w:tcPr>
          <w:p w14:paraId="78DC9E50" w14:textId="77777777" w:rsidR="00F47982" w:rsidRPr="006E659F" w:rsidRDefault="00F47982" w:rsidP="00F47982">
            <w:pPr>
              <w:rPr>
                <w:iCs/>
                <w:sz w:val="20"/>
                <w:szCs w:val="20"/>
              </w:rPr>
            </w:pPr>
            <w:r w:rsidRPr="006E659F">
              <w:rPr>
                <w:iCs/>
                <w:sz w:val="20"/>
                <w:szCs w:val="20"/>
              </w:rPr>
              <w:t>9.84</w:t>
            </w:r>
          </w:p>
        </w:tc>
        <w:tc>
          <w:tcPr>
            <w:tcW w:w="704" w:type="dxa"/>
            <w:noWrap/>
            <w:hideMark/>
          </w:tcPr>
          <w:p w14:paraId="42B25301" w14:textId="77777777" w:rsidR="00F47982" w:rsidRPr="006E659F" w:rsidRDefault="00F47982" w:rsidP="00F47982">
            <w:pPr>
              <w:rPr>
                <w:iCs/>
                <w:sz w:val="20"/>
                <w:szCs w:val="20"/>
              </w:rPr>
            </w:pPr>
            <w:r w:rsidRPr="006E659F">
              <w:rPr>
                <w:iCs/>
                <w:sz w:val="20"/>
                <w:szCs w:val="20"/>
              </w:rPr>
              <w:t>62.34</w:t>
            </w:r>
          </w:p>
        </w:tc>
      </w:tr>
      <w:tr w:rsidR="00F47982" w:rsidRPr="006E659F" w14:paraId="507EA54F" w14:textId="77777777" w:rsidTr="00F47982">
        <w:trPr>
          <w:trHeight w:val="300"/>
        </w:trPr>
        <w:tc>
          <w:tcPr>
            <w:tcW w:w="2487" w:type="dxa"/>
            <w:noWrap/>
            <w:hideMark/>
          </w:tcPr>
          <w:p w14:paraId="513FAEBB" w14:textId="77777777" w:rsidR="00F47982" w:rsidRPr="006E659F" w:rsidRDefault="00F47982" w:rsidP="00F47982">
            <w:pPr>
              <w:rPr>
                <w:b/>
                <w:iCs/>
                <w:sz w:val="20"/>
                <w:szCs w:val="20"/>
              </w:rPr>
            </w:pPr>
            <w:r w:rsidRPr="006E659F">
              <w:rPr>
                <w:b/>
                <w:iCs/>
                <w:sz w:val="20"/>
                <w:szCs w:val="20"/>
              </w:rPr>
              <w:t>Red juvenile</w:t>
            </w:r>
          </w:p>
        </w:tc>
        <w:tc>
          <w:tcPr>
            <w:tcW w:w="1247" w:type="dxa"/>
            <w:noWrap/>
            <w:hideMark/>
          </w:tcPr>
          <w:p w14:paraId="131F23B6" w14:textId="77777777" w:rsidR="00F47982" w:rsidRPr="006E659F" w:rsidRDefault="00F47982" w:rsidP="00F47982">
            <w:pPr>
              <w:rPr>
                <w:iCs/>
                <w:sz w:val="20"/>
                <w:szCs w:val="20"/>
              </w:rPr>
            </w:pPr>
            <w:r w:rsidRPr="006E659F">
              <w:rPr>
                <w:iCs/>
                <w:sz w:val="20"/>
                <w:szCs w:val="20"/>
              </w:rPr>
              <w:t>0.04</w:t>
            </w:r>
          </w:p>
        </w:tc>
        <w:tc>
          <w:tcPr>
            <w:tcW w:w="1349" w:type="dxa"/>
            <w:noWrap/>
            <w:hideMark/>
          </w:tcPr>
          <w:p w14:paraId="2CA9C68C" w14:textId="77777777" w:rsidR="00F47982" w:rsidRPr="006E659F" w:rsidRDefault="00F47982" w:rsidP="00F47982">
            <w:pPr>
              <w:rPr>
                <w:iCs/>
                <w:sz w:val="20"/>
                <w:szCs w:val="20"/>
              </w:rPr>
            </w:pPr>
            <w:r w:rsidRPr="006E659F">
              <w:rPr>
                <w:iCs/>
                <w:sz w:val="20"/>
                <w:szCs w:val="20"/>
              </w:rPr>
              <w:t>0.08</w:t>
            </w:r>
          </w:p>
        </w:tc>
        <w:tc>
          <w:tcPr>
            <w:tcW w:w="725" w:type="dxa"/>
            <w:noWrap/>
            <w:hideMark/>
          </w:tcPr>
          <w:p w14:paraId="0832C300" w14:textId="77777777" w:rsidR="00F47982" w:rsidRPr="006E659F" w:rsidRDefault="00F47982" w:rsidP="00F47982">
            <w:pPr>
              <w:rPr>
                <w:iCs/>
                <w:sz w:val="20"/>
                <w:szCs w:val="20"/>
              </w:rPr>
            </w:pPr>
            <w:r w:rsidRPr="006E659F">
              <w:rPr>
                <w:iCs/>
                <w:sz w:val="20"/>
                <w:szCs w:val="20"/>
              </w:rPr>
              <w:t>5.9</w:t>
            </w:r>
          </w:p>
        </w:tc>
        <w:tc>
          <w:tcPr>
            <w:tcW w:w="767" w:type="dxa"/>
            <w:noWrap/>
            <w:hideMark/>
          </w:tcPr>
          <w:p w14:paraId="1E6F9E2F" w14:textId="77777777" w:rsidR="00F47982" w:rsidRPr="006E659F" w:rsidRDefault="00F47982" w:rsidP="00F47982">
            <w:pPr>
              <w:rPr>
                <w:iCs/>
                <w:sz w:val="20"/>
                <w:szCs w:val="20"/>
              </w:rPr>
            </w:pPr>
            <w:r w:rsidRPr="006E659F">
              <w:rPr>
                <w:iCs/>
                <w:sz w:val="20"/>
                <w:szCs w:val="20"/>
              </w:rPr>
              <w:t>0.57</w:t>
            </w:r>
          </w:p>
        </w:tc>
        <w:tc>
          <w:tcPr>
            <w:tcW w:w="921" w:type="dxa"/>
            <w:noWrap/>
            <w:hideMark/>
          </w:tcPr>
          <w:p w14:paraId="3B1439FB" w14:textId="77777777" w:rsidR="00F47982" w:rsidRPr="006E659F" w:rsidRDefault="00F47982" w:rsidP="00F47982">
            <w:pPr>
              <w:rPr>
                <w:iCs/>
                <w:sz w:val="20"/>
                <w:szCs w:val="20"/>
              </w:rPr>
            </w:pPr>
            <w:r w:rsidRPr="006E659F">
              <w:rPr>
                <w:iCs/>
                <w:sz w:val="20"/>
                <w:szCs w:val="20"/>
              </w:rPr>
              <w:t>9.24</w:t>
            </w:r>
          </w:p>
        </w:tc>
        <w:tc>
          <w:tcPr>
            <w:tcW w:w="704" w:type="dxa"/>
            <w:noWrap/>
            <w:hideMark/>
          </w:tcPr>
          <w:p w14:paraId="120121E9" w14:textId="77777777" w:rsidR="00F47982" w:rsidRPr="006E659F" w:rsidRDefault="00F47982" w:rsidP="00F47982">
            <w:pPr>
              <w:rPr>
                <w:iCs/>
                <w:sz w:val="20"/>
                <w:szCs w:val="20"/>
              </w:rPr>
            </w:pPr>
            <w:r w:rsidRPr="006E659F">
              <w:rPr>
                <w:iCs/>
                <w:sz w:val="20"/>
                <w:szCs w:val="20"/>
              </w:rPr>
              <w:t>71.58</w:t>
            </w:r>
          </w:p>
        </w:tc>
      </w:tr>
      <w:tr w:rsidR="00F47982" w:rsidRPr="006E659F" w14:paraId="00AD8F6E" w14:textId="77777777" w:rsidTr="00F47982">
        <w:trPr>
          <w:trHeight w:val="300"/>
        </w:trPr>
        <w:tc>
          <w:tcPr>
            <w:tcW w:w="2487" w:type="dxa"/>
            <w:noWrap/>
            <w:hideMark/>
          </w:tcPr>
          <w:p w14:paraId="2598B459" w14:textId="77777777" w:rsidR="00F47982" w:rsidRPr="006E659F" w:rsidRDefault="00F47982" w:rsidP="00F47982">
            <w:pPr>
              <w:rPr>
                <w:b/>
                <w:i/>
                <w:iCs/>
                <w:sz w:val="20"/>
                <w:szCs w:val="20"/>
              </w:rPr>
            </w:pPr>
            <w:r w:rsidRPr="006E659F">
              <w:rPr>
                <w:b/>
                <w:i/>
                <w:iCs/>
                <w:sz w:val="20"/>
                <w:szCs w:val="20"/>
              </w:rPr>
              <w:t>Gigartina corymbifera</w:t>
            </w:r>
          </w:p>
        </w:tc>
        <w:tc>
          <w:tcPr>
            <w:tcW w:w="1247" w:type="dxa"/>
            <w:noWrap/>
            <w:hideMark/>
          </w:tcPr>
          <w:p w14:paraId="6E4B7C57" w14:textId="77777777" w:rsidR="00F47982" w:rsidRPr="006E659F" w:rsidRDefault="00F47982" w:rsidP="00F47982">
            <w:pPr>
              <w:rPr>
                <w:iCs/>
                <w:sz w:val="20"/>
                <w:szCs w:val="20"/>
              </w:rPr>
            </w:pPr>
            <w:r w:rsidRPr="006E659F">
              <w:rPr>
                <w:iCs/>
                <w:sz w:val="20"/>
                <w:szCs w:val="20"/>
              </w:rPr>
              <w:t>0.08</w:t>
            </w:r>
          </w:p>
        </w:tc>
        <w:tc>
          <w:tcPr>
            <w:tcW w:w="1349" w:type="dxa"/>
            <w:noWrap/>
            <w:hideMark/>
          </w:tcPr>
          <w:p w14:paraId="60EE16C8" w14:textId="77777777" w:rsidR="00F47982" w:rsidRPr="006E659F" w:rsidRDefault="00F47982" w:rsidP="00F47982">
            <w:pPr>
              <w:rPr>
                <w:iCs/>
                <w:sz w:val="20"/>
                <w:szCs w:val="20"/>
              </w:rPr>
            </w:pPr>
            <w:r w:rsidRPr="006E659F">
              <w:rPr>
                <w:iCs/>
                <w:sz w:val="20"/>
                <w:szCs w:val="20"/>
              </w:rPr>
              <w:t>0.04</w:t>
            </w:r>
          </w:p>
        </w:tc>
        <w:tc>
          <w:tcPr>
            <w:tcW w:w="725" w:type="dxa"/>
            <w:noWrap/>
            <w:hideMark/>
          </w:tcPr>
          <w:p w14:paraId="28ECD631" w14:textId="77777777" w:rsidR="00F47982" w:rsidRPr="006E659F" w:rsidRDefault="00F47982" w:rsidP="00F47982">
            <w:pPr>
              <w:rPr>
                <w:iCs/>
                <w:sz w:val="20"/>
                <w:szCs w:val="20"/>
              </w:rPr>
            </w:pPr>
            <w:r w:rsidRPr="006E659F">
              <w:rPr>
                <w:iCs/>
                <w:sz w:val="20"/>
                <w:szCs w:val="20"/>
              </w:rPr>
              <w:t>5.43</w:t>
            </w:r>
          </w:p>
        </w:tc>
        <w:tc>
          <w:tcPr>
            <w:tcW w:w="767" w:type="dxa"/>
            <w:noWrap/>
            <w:hideMark/>
          </w:tcPr>
          <w:p w14:paraId="20E1DFFB" w14:textId="77777777" w:rsidR="00F47982" w:rsidRPr="006E659F" w:rsidRDefault="00F47982" w:rsidP="00F47982">
            <w:pPr>
              <w:rPr>
                <w:iCs/>
                <w:sz w:val="20"/>
                <w:szCs w:val="20"/>
              </w:rPr>
            </w:pPr>
            <w:r w:rsidRPr="006E659F">
              <w:rPr>
                <w:iCs/>
                <w:sz w:val="20"/>
                <w:szCs w:val="20"/>
              </w:rPr>
              <w:t>0.59</w:t>
            </w:r>
          </w:p>
        </w:tc>
        <w:tc>
          <w:tcPr>
            <w:tcW w:w="921" w:type="dxa"/>
            <w:noWrap/>
            <w:hideMark/>
          </w:tcPr>
          <w:p w14:paraId="145A7348" w14:textId="77777777" w:rsidR="00F47982" w:rsidRPr="006E659F" w:rsidRDefault="00F47982" w:rsidP="00F47982">
            <w:pPr>
              <w:rPr>
                <w:iCs/>
                <w:sz w:val="20"/>
                <w:szCs w:val="20"/>
              </w:rPr>
            </w:pPr>
            <w:r w:rsidRPr="006E659F">
              <w:rPr>
                <w:iCs/>
                <w:sz w:val="20"/>
                <w:szCs w:val="20"/>
              </w:rPr>
              <w:t>8.51</w:t>
            </w:r>
          </w:p>
        </w:tc>
        <w:tc>
          <w:tcPr>
            <w:tcW w:w="704" w:type="dxa"/>
            <w:noWrap/>
            <w:hideMark/>
          </w:tcPr>
          <w:p w14:paraId="6D05557D" w14:textId="77777777" w:rsidR="00F47982" w:rsidRPr="006E659F" w:rsidRDefault="00F47982" w:rsidP="00F47982">
            <w:pPr>
              <w:rPr>
                <w:iCs/>
                <w:sz w:val="20"/>
                <w:szCs w:val="20"/>
              </w:rPr>
            </w:pPr>
            <w:r w:rsidRPr="006E659F">
              <w:rPr>
                <w:iCs/>
                <w:sz w:val="20"/>
                <w:szCs w:val="20"/>
              </w:rPr>
              <w:t>80.09</w:t>
            </w:r>
          </w:p>
        </w:tc>
      </w:tr>
      <w:tr w:rsidR="00F47982" w:rsidRPr="006E659F" w14:paraId="417689CF" w14:textId="77777777" w:rsidTr="00F47982">
        <w:trPr>
          <w:trHeight w:val="300"/>
        </w:trPr>
        <w:tc>
          <w:tcPr>
            <w:tcW w:w="2487" w:type="dxa"/>
            <w:noWrap/>
            <w:hideMark/>
          </w:tcPr>
          <w:p w14:paraId="1D641B8C" w14:textId="77777777" w:rsidR="00F47982" w:rsidRPr="006E659F" w:rsidRDefault="00F47982" w:rsidP="00F47982">
            <w:pPr>
              <w:rPr>
                <w:b/>
                <w:i/>
                <w:iCs/>
                <w:sz w:val="20"/>
                <w:szCs w:val="20"/>
              </w:rPr>
            </w:pPr>
            <w:r w:rsidRPr="006E659F">
              <w:rPr>
                <w:b/>
                <w:i/>
                <w:iCs/>
                <w:sz w:val="20"/>
                <w:szCs w:val="20"/>
              </w:rPr>
              <w:t>Prionitis linearis</w:t>
            </w:r>
          </w:p>
        </w:tc>
        <w:tc>
          <w:tcPr>
            <w:tcW w:w="1247" w:type="dxa"/>
            <w:noWrap/>
            <w:hideMark/>
          </w:tcPr>
          <w:p w14:paraId="24818043" w14:textId="77777777" w:rsidR="00F47982" w:rsidRPr="006E659F" w:rsidRDefault="00F47982" w:rsidP="00F47982">
            <w:pPr>
              <w:rPr>
                <w:iCs/>
                <w:sz w:val="20"/>
                <w:szCs w:val="20"/>
              </w:rPr>
            </w:pPr>
            <w:r w:rsidRPr="006E659F">
              <w:rPr>
                <w:iCs/>
                <w:sz w:val="20"/>
                <w:szCs w:val="20"/>
              </w:rPr>
              <w:t>0</w:t>
            </w:r>
          </w:p>
        </w:tc>
        <w:tc>
          <w:tcPr>
            <w:tcW w:w="1349" w:type="dxa"/>
            <w:noWrap/>
            <w:hideMark/>
          </w:tcPr>
          <w:p w14:paraId="17224460" w14:textId="77777777" w:rsidR="00F47982" w:rsidRPr="006E659F" w:rsidRDefault="00F47982" w:rsidP="00F47982">
            <w:pPr>
              <w:rPr>
                <w:iCs/>
                <w:sz w:val="20"/>
                <w:szCs w:val="20"/>
              </w:rPr>
            </w:pPr>
            <w:r w:rsidRPr="006E659F">
              <w:rPr>
                <w:iCs/>
                <w:sz w:val="20"/>
                <w:szCs w:val="20"/>
              </w:rPr>
              <w:t>0.08</w:t>
            </w:r>
          </w:p>
        </w:tc>
        <w:tc>
          <w:tcPr>
            <w:tcW w:w="725" w:type="dxa"/>
            <w:noWrap/>
            <w:hideMark/>
          </w:tcPr>
          <w:p w14:paraId="18A5D149" w14:textId="77777777" w:rsidR="00F47982" w:rsidRPr="006E659F" w:rsidRDefault="00F47982" w:rsidP="00F47982">
            <w:pPr>
              <w:rPr>
                <w:iCs/>
                <w:sz w:val="20"/>
                <w:szCs w:val="20"/>
              </w:rPr>
            </w:pPr>
            <w:r w:rsidRPr="006E659F">
              <w:rPr>
                <w:iCs/>
                <w:sz w:val="20"/>
                <w:szCs w:val="20"/>
              </w:rPr>
              <w:t>4.89</w:t>
            </w:r>
          </w:p>
        </w:tc>
        <w:tc>
          <w:tcPr>
            <w:tcW w:w="767" w:type="dxa"/>
            <w:noWrap/>
            <w:hideMark/>
          </w:tcPr>
          <w:p w14:paraId="2C5A9468" w14:textId="77777777" w:rsidR="00F47982" w:rsidRPr="006E659F" w:rsidRDefault="00F47982" w:rsidP="00F47982">
            <w:pPr>
              <w:rPr>
                <w:iCs/>
                <w:sz w:val="20"/>
                <w:szCs w:val="20"/>
              </w:rPr>
            </w:pPr>
            <w:r w:rsidRPr="006E659F">
              <w:rPr>
                <w:iCs/>
                <w:sz w:val="20"/>
                <w:szCs w:val="20"/>
              </w:rPr>
              <w:t>0.5</w:t>
            </w:r>
          </w:p>
        </w:tc>
        <w:tc>
          <w:tcPr>
            <w:tcW w:w="921" w:type="dxa"/>
            <w:noWrap/>
            <w:hideMark/>
          </w:tcPr>
          <w:p w14:paraId="29FC226D" w14:textId="77777777" w:rsidR="00F47982" w:rsidRPr="006E659F" w:rsidRDefault="00F47982" w:rsidP="00F47982">
            <w:pPr>
              <w:rPr>
                <w:iCs/>
                <w:sz w:val="20"/>
                <w:szCs w:val="20"/>
              </w:rPr>
            </w:pPr>
            <w:r w:rsidRPr="006E659F">
              <w:rPr>
                <w:iCs/>
                <w:sz w:val="20"/>
                <w:szCs w:val="20"/>
              </w:rPr>
              <w:t>7.67</w:t>
            </w:r>
          </w:p>
        </w:tc>
        <w:tc>
          <w:tcPr>
            <w:tcW w:w="704" w:type="dxa"/>
            <w:noWrap/>
            <w:hideMark/>
          </w:tcPr>
          <w:p w14:paraId="48C17A1D" w14:textId="77777777" w:rsidR="00F47982" w:rsidRPr="006E659F" w:rsidRDefault="00F47982" w:rsidP="00F47982">
            <w:pPr>
              <w:rPr>
                <w:iCs/>
                <w:sz w:val="20"/>
                <w:szCs w:val="20"/>
              </w:rPr>
            </w:pPr>
            <w:r w:rsidRPr="006E659F">
              <w:rPr>
                <w:iCs/>
                <w:sz w:val="20"/>
                <w:szCs w:val="20"/>
              </w:rPr>
              <w:t>87.76</w:t>
            </w:r>
          </w:p>
        </w:tc>
      </w:tr>
      <w:tr w:rsidR="00F47982" w:rsidRPr="006E659F" w14:paraId="07D28597" w14:textId="77777777" w:rsidTr="00F47982">
        <w:trPr>
          <w:trHeight w:val="300"/>
        </w:trPr>
        <w:tc>
          <w:tcPr>
            <w:tcW w:w="2487" w:type="dxa"/>
            <w:noWrap/>
            <w:hideMark/>
          </w:tcPr>
          <w:p w14:paraId="7B918F21" w14:textId="77777777" w:rsidR="00F47982" w:rsidRPr="006E659F" w:rsidRDefault="00F47982" w:rsidP="00F47982">
            <w:pPr>
              <w:rPr>
                <w:b/>
                <w:i/>
                <w:iCs/>
                <w:sz w:val="20"/>
                <w:szCs w:val="20"/>
              </w:rPr>
            </w:pPr>
            <w:r w:rsidRPr="006E659F">
              <w:rPr>
                <w:b/>
                <w:i/>
                <w:iCs/>
                <w:sz w:val="20"/>
                <w:szCs w:val="20"/>
              </w:rPr>
              <w:t>Plocamium cartilagineum</w:t>
            </w:r>
          </w:p>
        </w:tc>
        <w:tc>
          <w:tcPr>
            <w:tcW w:w="1247" w:type="dxa"/>
            <w:noWrap/>
            <w:hideMark/>
          </w:tcPr>
          <w:p w14:paraId="1A2CE964" w14:textId="77777777" w:rsidR="00F47982" w:rsidRPr="006E659F" w:rsidRDefault="00F47982" w:rsidP="00F47982">
            <w:pPr>
              <w:rPr>
                <w:iCs/>
                <w:sz w:val="20"/>
                <w:szCs w:val="20"/>
              </w:rPr>
            </w:pPr>
            <w:r w:rsidRPr="006E659F">
              <w:rPr>
                <w:iCs/>
                <w:sz w:val="20"/>
                <w:szCs w:val="20"/>
              </w:rPr>
              <w:t>0.08</w:t>
            </w:r>
          </w:p>
        </w:tc>
        <w:tc>
          <w:tcPr>
            <w:tcW w:w="1349" w:type="dxa"/>
            <w:noWrap/>
            <w:hideMark/>
          </w:tcPr>
          <w:p w14:paraId="4802534E" w14:textId="77777777" w:rsidR="00F47982" w:rsidRPr="006E659F" w:rsidRDefault="00F47982" w:rsidP="00F47982">
            <w:pPr>
              <w:rPr>
                <w:iCs/>
                <w:sz w:val="20"/>
                <w:szCs w:val="20"/>
              </w:rPr>
            </w:pPr>
            <w:r w:rsidRPr="006E659F">
              <w:rPr>
                <w:iCs/>
                <w:sz w:val="20"/>
                <w:szCs w:val="20"/>
              </w:rPr>
              <w:t>0</w:t>
            </w:r>
          </w:p>
        </w:tc>
        <w:tc>
          <w:tcPr>
            <w:tcW w:w="725" w:type="dxa"/>
            <w:noWrap/>
            <w:hideMark/>
          </w:tcPr>
          <w:p w14:paraId="1C42B719" w14:textId="77777777" w:rsidR="00F47982" w:rsidRPr="006E659F" w:rsidRDefault="00F47982" w:rsidP="00F47982">
            <w:pPr>
              <w:rPr>
                <w:iCs/>
                <w:sz w:val="20"/>
                <w:szCs w:val="20"/>
              </w:rPr>
            </w:pPr>
            <w:r w:rsidRPr="006E659F">
              <w:rPr>
                <w:iCs/>
                <w:sz w:val="20"/>
                <w:szCs w:val="20"/>
              </w:rPr>
              <w:t>3.26</w:t>
            </w:r>
          </w:p>
        </w:tc>
        <w:tc>
          <w:tcPr>
            <w:tcW w:w="767" w:type="dxa"/>
            <w:noWrap/>
            <w:hideMark/>
          </w:tcPr>
          <w:p w14:paraId="4676F2CD" w14:textId="77777777" w:rsidR="00F47982" w:rsidRPr="006E659F" w:rsidRDefault="00F47982" w:rsidP="00F47982">
            <w:pPr>
              <w:rPr>
                <w:iCs/>
                <w:sz w:val="20"/>
                <w:szCs w:val="20"/>
              </w:rPr>
            </w:pPr>
            <w:r w:rsidRPr="006E659F">
              <w:rPr>
                <w:iCs/>
                <w:sz w:val="20"/>
                <w:szCs w:val="20"/>
              </w:rPr>
              <w:t>0.52</w:t>
            </w:r>
          </w:p>
        </w:tc>
        <w:tc>
          <w:tcPr>
            <w:tcW w:w="921" w:type="dxa"/>
            <w:noWrap/>
            <w:hideMark/>
          </w:tcPr>
          <w:p w14:paraId="5C4D8F91" w14:textId="77777777" w:rsidR="00F47982" w:rsidRPr="006E659F" w:rsidRDefault="00F47982" w:rsidP="00F47982">
            <w:pPr>
              <w:rPr>
                <w:iCs/>
                <w:sz w:val="20"/>
                <w:szCs w:val="20"/>
              </w:rPr>
            </w:pPr>
            <w:r w:rsidRPr="006E659F">
              <w:rPr>
                <w:iCs/>
                <w:sz w:val="20"/>
                <w:szCs w:val="20"/>
              </w:rPr>
              <w:t>5.1</w:t>
            </w:r>
          </w:p>
        </w:tc>
        <w:tc>
          <w:tcPr>
            <w:tcW w:w="704" w:type="dxa"/>
            <w:noWrap/>
            <w:hideMark/>
          </w:tcPr>
          <w:p w14:paraId="26899980" w14:textId="77777777" w:rsidR="00F47982" w:rsidRPr="006E659F" w:rsidRDefault="00F47982" w:rsidP="00F47982">
            <w:pPr>
              <w:rPr>
                <w:iCs/>
                <w:sz w:val="20"/>
                <w:szCs w:val="20"/>
              </w:rPr>
            </w:pPr>
            <w:r w:rsidRPr="006E659F">
              <w:rPr>
                <w:iCs/>
                <w:sz w:val="20"/>
                <w:szCs w:val="20"/>
              </w:rPr>
              <w:t>92.87</w:t>
            </w:r>
          </w:p>
        </w:tc>
      </w:tr>
      <w:tr w:rsidR="00F47982" w:rsidRPr="006E659F" w14:paraId="356BF606" w14:textId="77777777" w:rsidTr="00F47982">
        <w:trPr>
          <w:trHeight w:val="300"/>
        </w:trPr>
        <w:tc>
          <w:tcPr>
            <w:tcW w:w="8200" w:type="dxa"/>
            <w:gridSpan w:val="7"/>
            <w:noWrap/>
            <w:hideMark/>
          </w:tcPr>
          <w:p w14:paraId="325BAD46" w14:textId="77777777" w:rsidR="00F47982" w:rsidRPr="006E659F" w:rsidRDefault="00F47982" w:rsidP="00F47982">
            <w:pPr>
              <w:jc w:val="center"/>
              <w:rPr>
                <w:b/>
                <w:iCs/>
                <w:sz w:val="20"/>
                <w:szCs w:val="20"/>
              </w:rPr>
            </w:pPr>
            <w:r w:rsidRPr="006E659F">
              <w:rPr>
                <w:b/>
                <w:iCs/>
                <w:sz w:val="20"/>
                <w:szCs w:val="20"/>
              </w:rPr>
              <w:t>Frequent-Strong vs. Infrequent-Strong</w:t>
            </w:r>
          </w:p>
          <w:p w14:paraId="021331D9" w14:textId="77777777" w:rsidR="00F47982" w:rsidRPr="006E659F" w:rsidRDefault="00F47982" w:rsidP="00F47982">
            <w:pPr>
              <w:jc w:val="center"/>
              <w:rPr>
                <w:b/>
                <w:iCs/>
                <w:sz w:val="20"/>
                <w:szCs w:val="20"/>
              </w:rPr>
            </w:pPr>
            <w:r w:rsidRPr="006E659F">
              <w:rPr>
                <w:b/>
                <w:iCs/>
                <w:sz w:val="20"/>
                <w:szCs w:val="20"/>
              </w:rPr>
              <w:t>Avg. Dissimilarity= 58.71</w:t>
            </w:r>
          </w:p>
        </w:tc>
      </w:tr>
      <w:tr w:rsidR="00F47982" w:rsidRPr="006E659F" w14:paraId="44C713C5" w14:textId="77777777" w:rsidTr="00F47982">
        <w:trPr>
          <w:trHeight w:val="300"/>
        </w:trPr>
        <w:tc>
          <w:tcPr>
            <w:tcW w:w="2487" w:type="dxa"/>
            <w:noWrap/>
            <w:hideMark/>
          </w:tcPr>
          <w:p w14:paraId="09CA13C2" w14:textId="77777777" w:rsidR="00F47982" w:rsidRPr="006E659F" w:rsidRDefault="00F47982" w:rsidP="00F47982">
            <w:pPr>
              <w:rPr>
                <w:b/>
                <w:iCs/>
                <w:sz w:val="20"/>
                <w:szCs w:val="20"/>
              </w:rPr>
            </w:pPr>
            <w:r w:rsidRPr="006E659F">
              <w:rPr>
                <w:b/>
                <w:iCs/>
                <w:sz w:val="20"/>
                <w:szCs w:val="20"/>
              </w:rPr>
              <w:t>Species</w:t>
            </w:r>
          </w:p>
        </w:tc>
        <w:tc>
          <w:tcPr>
            <w:tcW w:w="1247" w:type="dxa"/>
            <w:noWrap/>
            <w:hideMark/>
          </w:tcPr>
          <w:p w14:paraId="2864C036" w14:textId="77777777" w:rsidR="00F47982" w:rsidRPr="006E659F" w:rsidRDefault="00F47982" w:rsidP="00F47982">
            <w:pPr>
              <w:rPr>
                <w:iCs/>
                <w:sz w:val="20"/>
                <w:szCs w:val="20"/>
              </w:rPr>
            </w:pPr>
            <w:r w:rsidRPr="006E659F">
              <w:rPr>
                <w:iCs/>
                <w:sz w:val="20"/>
                <w:szCs w:val="20"/>
              </w:rPr>
              <w:t>Av.Abund</w:t>
            </w:r>
          </w:p>
        </w:tc>
        <w:tc>
          <w:tcPr>
            <w:tcW w:w="1349" w:type="dxa"/>
            <w:noWrap/>
            <w:hideMark/>
          </w:tcPr>
          <w:p w14:paraId="3C2E9D14" w14:textId="77777777" w:rsidR="00F47982" w:rsidRPr="006E659F" w:rsidRDefault="00F47982" w:rsidP="00F47982">
            <w:pPr>
              <w:rPr>
                <w:iCs/>
                <w:sz w:val="20"/>
                <w:szCs w:val="20"/>
              </w:rPr>
            </w:pPr>
            <w:r w:rsidRPr="006E659F">
              <w:rPr>
                <w:iCs/>
                <w:sz w:val="20"/>
                <w:szCs w:val="20"/>
              </w:rPr>
              <w:t>Av.Abund</w:t>
            </w:r>
          </w:p>
        </w:tc>
        <w:tc>
          <w:tcPr>
            <w:tcW w:w="725" w:type="dxa"/>
            <w:noWrap/>
            <w:hideMark/>
          </w:tcPr>
          <w:p w14:paraId="634CCA5A" w14:textId="77777777" w:rsidR="00F47982" w:rsidRPr="006E659F" w:rsidRDefault="00F47982" w:rsidP="00F47982">
            <w:pPr>
              <w:rPr>
                <w:iCs/>
                <w:sz w:val="20"/>
                <w:szCs w:val="20"/>
              </w:rPr>
            </w:pPr>
            <w:r w:rsidRPr="006E659F">
              <w:rPr>
                <w:iCs/>
                <w:sz w:val="20"/>
                <w:szCs w:val="20"/>
              </w:rPr>
              <w:t>Av.Diss</w:t>
            </w:r>
          </w:p>
        </w:tc>
        <w:tc>
          <w:tcPr>
            <w:tcW w:w="767" w:type="dxa"/>
            <w:noWrap/>
            <w:hideMark/>
          </w:tcPr>
          <w:p w14:paraId="13FBC07B" w14:textId="77777777" w:rsidR="00F47982" w:rsidRPr="006E659F" w:rsidRDefault="00F47982" w:rsidP="00F47982">
            <w:pPr>
              <w:rPr>
                <w:iCs/>
                <w:sz w:val="20"/>
                <w:szCs w:val="20"/>
              </w:rPr>
            </w:pPr>
            <w:r w:rsidRPr="006E659F">
              <w:rPr>
                <w:iCs/>
                <w:sz w:val="20"/>
                <w:szCs w:val="20"/>
              </w:rPr>
              <w:t>Diss/SD</w:t>
            </w:r>
          </w:p>
        </w:tc>
        <w:tc>
          <w:tcPr>
            <w:tcW w:w="921" w:type="dxa"/>
            <w:noWrap/>
            <w:hideMark/>
          </w:tcPr>
          <w:p w14:paraId="3C13E3BC" w14:textId="77777777" w:rsidR="00F47982" w:rsidRPr="006E659F" w:rsidRDefault="00F47982" w:rsidP="00F47982">
            <w:pPr>
              <w:rPr>
                <w:iCs/>
                <w:sz w:val="20"/>
                <w:szCs w:val="20"/>
              </w:rPr>
            </w:pPr>
            <w:r w:rsidRPr="006E659F">
              <w:rPr>
                <w:iCs/>
                <w:sz w:val="20"/>
                <w:szCs w:val="20"/>
              </w:rPr>
              <w:t>Contrib%</w:t>
            </w:r>
          </w:p>
        </w:tc>
        <w:tc>
          <w:tcPr>
            <w:tcW w:w="704" w:type="dxa"/>
            <w:noWrap/>
            <w:hideMark/>
          </w:tcPr>
          <w:p w14:paraId="62146DD9" w14:textId="77777777" w:rsidR="00F47982" w:rsidRPr="006E659F" w:rsidRDefault="00F47982" w:rsidP="00F47982">
            <w:pPr>
              <w:rPr>
                <w:iCs/>
                <w:sz w:val="20"/>
                <w:szCs w:val="20"/>
              </w:rPr>
            </w:pPr>
            <w:r w:rsidRPr="006E659F">
              <w:rPr>
                <w:iCs/>
                <w:sz w:val="20"/>
                <w:szCs w:val="20"/>
              </w:rPr>
              <w:t>Cum.%</w:t>
            </w:r>
          </w:p>
        </w:tc>
      </w:tr>
      <w:tr w:rsidR="00F47982" w:rsidRPr="006E659F" w14:paraId="1D4CAFAD" w14:textId="77777777" w:rsidTr="00F47982">
        <w:trPr>
          <w:trHeight w:val="300"/>
        </w:trPr>
        <w:tc>
          <w:tcPr>
            <w:tcW w:w="2487" w:type="dxa"/>
            <w:noWrap/>
            <w:hideMark/>
          </w:tcPr>
          <w:p w14:paraId="244E42A9" w14:textId="77777777" w:rsidR="00F47982" w:rsidRPr="006E659F" w:rsidRDefault="00F47982" w:rsidP="00F47982">
            <w:pPr>
              <w:rPr>
                <w:b/>
                <w:i/>
                <w:iCs/>
                <w:sz w:val="20"/>
                <w:szCs w:val="20"/>
              </w:rPr>
            </w:pPr>
            <w:r w:rsidRPr="006E659F">
              <w:rPr>
                <w:b/>
                <w:i/>
                <w:iCs/>
                <w:sz w:val="20"/>
                <w:szCs w:val="20"/>
              </w:rPr>
              <w:t>Acrosorium venulosum</w:t>
            </w:r>
          </w:p>
        </w:tc>
        <w:tc>
          <w:tcPr>
            <w:tcW w:w="1247" w:type="dxa"/>
            <w:noWrap/>
            <w:hideMark/>
          </w:tcPr>
          <w:p w14:paraId="69601BEB" w14:textId="77777777" w:rsidR="00F47982" w:rsidRPr="006E659F" w:rsidRDefault="00F47982" w:rsidP="00F47982">
            <w:pPr>
              <w:rPr>
                <w:iCs/>
                <w:sz w:val="20"/>
                <w:szCs w:val="20"/>
              </w:rPr>
            </w:pPr>
            <w:r w:rsidRPr="006E659F">
              <w:rPr>
                <w:iCs/>
                <w:sz w:val="20"/>
                <w:szCs w:val="20"/>
              </w:rPr>
              <w:t>0.51</w:t>
            </w:r>
          </w:p>
        </w:tc>
        <w:tc>
          <w:tcPr>
            <w:tcW w:w="1349" w:type="dxa"/>
            <w:noWrap/>
            <w:hideMark/>
          </w:tcPr>
          <w:p w14:paraId="271BEE00" w14:textId="77777777" w:rsidR="00F47982" w:rsidRPr="006E659F" w:rsidRDefault="00F47982" w:rsidP="00F47982">
            <w:pPr>
              <w:rPr>
                <w:iCs/>
                <w:sz w:val="20"/>
                <w:szCs w:val="20"/>
              </w:rPr>
            </w:pPr>
            <w:r w:rsidRPr="006E659F">
              <w:rPr>
                <w:iCs/>
                <w:sz w:val="20"/>
                <w:szCs w:val="20"/>
              </w:rPr>
              <w:t>0.33</w:t>
            </w:r>
          </w:p>
        </w:tc>
        <w:tc>
          <w:tcPr>
            <w:tcW w:w="725" w:type="dxa"/>
            <w:noWrap/>
            <w:hideMark/>
          </w:tcPr>
          <w:p w14:paraId="7586317D" w14:textId="77777777" w:rsidR="00F47982" w:rsidRPr="006E659F" w:rsidRDefault="00F47982" w:rsidP="00F47982">
            <w:pPr>
              <w:rPr>
                <w:iCs/>
                <w:sz w:val="20"/>
                <w:szCs w:val="20"/>
              </w:rPr>
            </w:pPr>
            <w:r w:rsidRPr="006E659F">
              <w:rPr>
                <w:iCs/>
                <w:sz w:val="20"/>
                <w:szCs w:val="20"/>
              </w:rPr>
              <w:t>29.96</w:t>
            </w:r>
          </w:p>
        </w:tc>
        <w:tc>
          <w:tcPr>
            <w:tcW w:w="767" w:type="dxa"/>
            <w:noWrap/>
            <w:hideMark/>
          </w:tcPr>
          <w:p w14:paraId="38259128" w14:textId="77777777" w:rsidR="00F47982" w:rsidRPr="006E659F" w:rsidRDefault="00F47982" w:rsidP="00F47982">
            <w:pPr>
              <w:rPr>
                <w:iCs/>
                <w:sz w:val="20"/>
                <w:szCs w:val="20"/>
              </w:rPr>
            </w:pPr>
            <w:r w:rsidRPr="006E659F">
              <w:rPr>
                <w:iCs/>
                <w:sz w:val="20"/>
                <w:szCs w:val="20"/>
              </w:rPr>
              <w:t>0.89</w:t>
            </w:r>
          </w:p>
        </w:tc>
        <w:tc>
          <w:tcPr>
            <w:tcW w:w="921" w:type="dxa"/>
            <w:noWrap/>
            <w:hideMark/>
          </w:tcPr>
          <w:p w14:paraId="143E720B" w14:textId="77777777" w:rsidR="00F47982" w:rsidRPr="006E659F" w:rsidRDefault="00F47982" w:rsidP="00F47982">
            <w:pPr>
              <w:rPr>
                <w:iCs/>
                <w:sz w:val="20"/>
                <w:szCs w:val="20"/>
              </w:rPr>
            </w:pPr>
            <w:r w:rsidRPr="006E659F">
              <w:rPr>
                <w:iCs/>
                <w:sz w:val="20"/>
                <w:szCs w:val="20"/>
              </w:rPr>
              <w:t>50.97</w:t>
            </w:r>
          </w:p>
        </w:tc>
        <w:tc>
          <w:tcPr>
            <w:tcW w:w="704" w:type="dxa"/>
            <w:noWrap/>
            <w:hideMark/>
          </w:tcPr>
          <w:p w14:paraId="3AA9C08D" w14:textId="77777777" w:rsidR="00F47982" w:rsidRPr="006E659F" w:rsidRDefault="00F47982" w:rsidP="00F47982">
            <w:pPr>
              <w:rPr>
                <w:iCs/>
                <w:sz w:val="20"/>
                <w:szCs w:val="20"/>
              </w:rPr>
            </w:pPr>
            <w:r w:rsidRPr="006E659F">
              <w:rPr>
                <w:iCs/>
                <w:sz w:val="20"/>
                <w:szCs w:val="20"/>
              </w:rPr>
              <w:t>50.97</w:t>
            </w:r>
          </w:p>
        </w:tc>
      </w:tr>
      <w:tr w:rsidR="00F47982" w:rsidRPr="006E659F" w14:paraId="1A897838" w14:textId="77777777" w:rsidTr="00F47982">
        <w:trPr>
          <w:trHeight w:val="300"/>
        </w:trPr>
        <w:tc>
          <w:tcPr>
            <w:tcW w:w="2487" w:type="dxa"/>
            <w:noWrap/>
            <w:hideMark/>
          </w:tcPr>
          <w:p w14:paraId="21FC3A25" w14:textId="77777777" w:rsidR="00F47982" w:rsidRPr="006E659F" w:rsidRDefault="00F47982" w:rsidP="00F47982">
            <w:pPr>
              <w:rPr>
                <w:b/>
                <w:i/>
                <w:iCs/>
                <w:sz w:val="20"/>
                <w:szCs w:val="20"/>
              </w:rPr>
            </w:pPr>
            <w:r w:rsidRPr="006E659F">
              <w:rPr>
                <w:b/>
                <w:i/>
                <w:iCs/>
                <w:sz w:val="20"/>
                <w:szCs w:val="20"/>
              </w:rPr>
              <w:t>Laurencia pacifica</w:t>
            </w:r>
          </w:p>
        </w:tc>
        <w:tc>
          <w:tcPr>
            <w:tcW w:w="1247" w:type="dxa"/>
            <w:noWrap/>
            <w:hideMark/>
          </w:tcPr>
          <w:p w14:paraId="644F5D0E" w14:textId="77777777" w:rsidR="00F47982" w:rsidRPr="006E659F" w:rsidRDefault="00F47982" w:rsidP="00F47982">
            <w:pPr>
              <w:rPr>
                <w:iCs/>
                <w:sz w:val="20"/>
                <w:szCs w:val="20"/>
              </w:rPr>
            </w:pPr>
            <w:r w:rsidRPr="006E659F">
              <w:rPr>
                <w:iCs/>
                <w:sz w:val="20"/>
                <w:szCs w:val="20"/>
              </w:rPr>
              <w:t>0.1</w:t>
            </w:r>
          </w:p>
        </w:tc>
        <w:tc>
          <w:tcPr>
            <w:tcW w:w="1349" w:type="dxa"/>
            <w:noWrap/>
            <w:hideMark/>
          </w:tcPr>
          <w:p w14:paraId="53B1C417" w14:textId="77777777" w:rsidR="00F47982" w:rsidRPr="006E659F" w:rsidRDefault="00F47982" w:rsidP="00F47982">
            <w:pPr>
              <w:rPr>
                <w:iCs/>
                <w:sz w:val="20"/>
                <w:szCs w:val="20"/>
              </w:rPr>
            </w:pPr>
            <w:r w:rsidRPr="006E659F">
              <w:rPr>
                <w:iCs/>
                <w:sz w:val="20"/>
                <w:szCs w:val="20"/>
              </w:rPr>
              <w:t>0</w:t>
            </w:r>
          </w:p>
        </w:tc>
        <w:tc>
          <w:tcPr>
            <w:tcW w:w="725" w:type="dxa"/>
            <w:noWrap/>
            <w:hideMark/>
          </w:tcPr>
          <w:p w14:paraId="65BC96AC" w14:textId="77777777" w:rsidR="00F47982" w:rsidRPr="006E659F" w:rsidRDefault="00F47982" w:rsidP="00F47982">
            <w:pPr>
              <w:rPr>
                <w:iCs/>
                <w:sz w:val="20"/>
                <w:szCs w:val="20"/>
              </w:rPr>
            </w:pPr>
            <w:r w:rsidRPr="006E659F">
              <w:rPr>
                <w:iCs/>
                <w:sz w:val="20"/>
                <w:szCs w:val="20"/>
              </w:rPr>
              <w:t>6.53</w:t>
            </w:r>
          </w:p>
        </w:tc>
        <w:tc>
          <w:tcPr>
            <w:tcW w:w="767" w:type="dxa"/>
            <w:noWrap/>
            <w:hideMark/>
          </w:tcPr>
          <w:p w14:paraId="0EED290B" w14:textId="77777777" w:rsidR="00F47982" w:rsidRPr="006E659F" w:rsidRDefault="00F47982" w:rsidP="00F47982">
            <w:pPr>
              <w:rPr>
                <w:iCs/>
                <w:sz w:val="20"/>
                <w:szCs w:val="20"/>
              </w:rPr>
            </w:pPr>
            <w:r w:rsidRPr="006E659F">
              <w:rPr>
                <w:iCs/>
                <w:sz w:val="20"/>
                <w:szCs w:val="20"/>
              </w:rPr>
              <w:t>0.47</w:t>
            </w:r>
          </w:p>
        </w:tc>
        <w:tc>
          <w:tcPr>
            <w:tcW w:w="921" w:type="dxa"/>
            <w:noWrap/>
            <w:hideMark/>
          </w:tcPr>
          <w:p w14:paraId="3B4C3555" w14:textId="77777777" w:rsidR="00F47982" w:rsidRPr="006E659F" w:rsidRDefault="00F47982" w:rsidP="00F47982">
            <w:pPr>
              <w:rPr>
                <w:iCs/>
                <w:sz w:val="20"/>
                <w:szCs w:val="20"/>
              </w:rPr>
            </w:pPr>
            <w:r w:rsidRPr="006E659F">
              <w:rPr>
                <w:iCs/>
                <w:sz w:val="20"/>
                <w:szCs w:val="20"/>
              </w:rPr>
              <w:t>11.11</w:t>
            </w:r>
          </w:p>
        </w:tc>
        <w:tc>
          <w:tcPr>
            <w:tcW w:w="704" w:type="dxa"/>
            <w:noWrap/>
            <w:hideMark/>
          </w:tcPr>
          <w:p w14:paraId="75A6C967" w14:textId="77777777" w:rsidR="00F47982" w:rsidRPr="006E659F" w:rsidRDefault="00F47982" w:rsidP="00F47982">
            <w:pPr>
              <w:rPr>
                <w:iCs/>
                <w:sz w:val="20"/>
                <w:szCs w:val="20"/>
              </w:rPr>
            </w:pPr>
            <w:r w:rsidRPr="006E659F">
              <w:rPr>
                <w:iCs/>
                <w:sz w:val="20"/>
                <w:szCs w:val="20"/>
              </w:rPr>
              <w:t>62.08</w:t>
            </w:r>
          </w:p>
        </w:tc>
      </w:tr>
      <w:tr w:rsidR="00F47982" w:rsidRPr="006E659F" w14:paraId="4845DF02" w14:textId="77777777" w:rsidTr="00F47982">
        <w:trPr>
          <w:trHeight w:val="300"/>
        </w:trPr>
        <w:tc>
          <w:tcPr>
            <w:tcW w:w="2487" w:type="dxa"/>
            <w:noWrap/>
            <w:hideMark/>
          </w:tcPr>
          <w:p w14:paraId="26D5C34D" w14:textId="77777777" w:rsidR="00F47982" w:rsidRPr="006E659F" w:rsidRDefault="00F47982" w:rsidP="00F47982">
            <w:pPr>
              <w:rPr>
                <w:b/>
                <w:i/>
                <w:iCs/>
                <w:sz w:val="20"/>
                <w:szCs w:val="20"/>
              </w:rPr>
            </w:pPr>
            <w:r w:rsidRPr="006E659F">
              <w:rPr>
                <w:b/>
                <w:i/>
                <w:iCs/>
                <w:sz w:val="20"/>
                <w:szCs w:val="20"/>
              </w:rPr>
              <w:t>Gigartina corymbifera</w:t>
            </w:r>
          </w:p>
        </w:tc>
        <w:tc>
          <w:tcPr>
            <w:tcW w:w="1247" w:type="dxa"/>
            <w:noWrap/>
            <w:hideMark/>
          </w:tcPr>
          <w:p w14:paraId="71B23B55" w14:textId="77777777" w:rsidR="00F47982" w:rsidRPr="006E659F" w:rsidRDefault="00F47982" w:rsidP="00F47982">
            <w:pPr>
              <w:rPr>
                <w:iCs/>
                <w:sz w:val="20"/>
                <w:szCs w:val="20"/>
              </w:rPr>
            </w:pPr>
            <w:r w:rsidRPr="006E659F">
              <w:rPr>
                <w:iCs/>
                <w:sz w:val="20"/>
                <w:szCs w:val="20"/>
              </w:rPr>
              <w:t>0.08</w:t>
            </w:r>
          </w:p>
        </w:tc>
        <w:tc>
          <w:tcPr>
            <w:tcW w:w="1349" w:type="dxa"/>
            <w:noWrap/>
            <w:hideMark/>
          </w:tcPr>
          <w:p w14:paraId="5D9B2E54" w14:textId="77777777" w:rsidR="00F47982" w:rsidRPr="006E659F" w:rsidRDefault="00F47982" w:rsidP="00F47982">
            <w:pPr>
              <w:rPr>
                <w:iCs/>
                <w:sz w:val="20"/>
                <w:szCs w:val="20"/>
              </w:rPr>
            </w:pPr>
            <w:r w:rsidRPr="006E659F">
              <w:rPr>
                <w:iCs/>
                <w:sz w:val="20"/>
                <w:szCs w:val="20"/>
              </w:rPr>
              <w:t>0.04</w:t>
            </w:r>
          </w:p>
        </w:tc>
        <w:tc>
          <w:tcPr>
            <w:tcW w:w="725" w:type="dxa"/>
            <w:noWrap/>
            <w:hideMark/>
          </w:tcPr>
          <w:p w14:paraId="254D2F7F" w14:textId="77777777" w:rsidR="00F47982" w:rsidRPr="006E659F" w:rsidRDefault="00F47982" w:rsidP="00F47982">
            <w:pPr>
              <w:rPr>
                <w:iCs/>
                <w:sz w:val="20"/>
                <w:szCs w:val="20"/>
              </w:rPr>
            </w:pPr>
            <w:r w:rsidRPr="006E659F">
              <w:rPr>
                <w:iCs/>
                <w:sz w:val="20"/>
                <w:szCs w:val="20"/>
              </w:rPr>
              <w:t>6.36</w:t>
            </w:r>
          </w:p>
        </w:tc>
        <w:tc>
          <w:tcPr>
            <w:tcW w:w="767" w:type="dxa"/>
            <w:noWrap/>
            <w:hideMark/>
          </w:tcPr>
          <w:p w14:paraId="1D23F2F5" w14:textId="77777777" w:rsidR="00F47982" w:rsidRPr="006E659F" w:rsidRDefault="00F47982" w:rsidP="00F47982">
            <w:pPr>
              <w:rPr>
                <w:iCs/>
                <w:sz w:val="20"/>
                <w:szCs w:val="20"/>
              </w:rPr>
            </w:pPr>
            <w:r w:rsidRPr="006E659F">
              <w:rPr>
                <w:iCs/>
                <w:sz w:val="20"/>
                <w:szCs w:val="20"/>
              </w:rPr>
              <w:t>0.6</w:t>
            </w:r>
          </w:p>
        </w:tc>
        <w:tc>
          <w:tcPr>
            <w:tcW w:w="921" w:type="dxa"/>
            <w:noWrap/>
            <w:hideMark/>
          </w:tcPr>
          <w:p w14:paraId="072C4FFD" w14:textId="77777777" w:rsidR="00F47982" w:rsidRPr="006E659F" w:rsidRDefault="00F47982" w:rsidP="00F47982">
            <w:pPr>
              <w:rPr>
                <w:iCs/>
                <w:sz w:val="20"/>
                <w:szCs w:val="20"/>
              </w:rPr>
            </w:pPr>
            <w:r w:rsidRPr="006E659F">
              <w:rPr>
                <w:iCs/>
                <w:sz w:val="20"/>
                <w:szCs w:val="20"/>
              </w:rPr>
              <w:t>10.82</w:t>
            </w:r>
          </w:p>
        </w:tc>
        <w:tc>
          <w:tcPr>
            <w:tcW w:w="704" w:type="dxa"/>
            <w:noWrap/>
            <w:hideMark/>
          </w:tcPr>
          <w:p w14:paraId="4A054C1D" w14:textId="77777777" w:rsidR="00F47982" w:rsidRPr="006E659F" w:rsidRDefault="00F47982" w:rsidP="00F47982">
            <w:pPr>
              <w:rPr>
                <w:iCs/>
                <w:sz w:val="20"/>
                <w:szCs w:val="20"/>
              </w:rPr>
            </w:pPr>
            <w:r w:rsidRPr="006E659F">
              <w:rPr>
                <w:iCs/>
                <w:sz w:val="20"/>
                <w:szCs w:val="20"/>
              </w:rPr>
              <w:t>72.9</w:t>
            </w:r>
          </w:p>
        </w:tc>
      </w:tr>
      <w:tr w:rsidR="00F47982" w:rsidRPr="006E659F" w14:paraId="4804B5CA" w14:textId="77777777" w:rsidTr="00F47982">
        <w:trPr>
          <w:trHeight w:val="300"/>
        </w:trPr>
        <w:tc>
          <w:tcPr>
            <w:tcW w:w="2487" w:type="dxa"/>
            <w:noWrap/>
            <w:hideMark/>
          </w:tcPr>
          <w:p w14:paraId="3B892DD6" w14:textId="77777777" w:rsidR="00F47982" w:rsidRPr="006E659F" w:rsidRDefault="00F47982" w:rsidP="00F47982">
            <w:pPr>
              <w:rPr>
                <w:b/>
                <w:iCs/>
                <w:sz w:val="20"/>
                <w:szCs w:val="20"/>
              </w:rPr>
            </w:pPr>
            <w:r w:rsidRPr="006E659F">
              <w:rPr>
                <w:b/>
                <w:iCs/>
                <w:sz w:val="20"/>
                <w:szCs w:val="20"/>
              </w:rPr>
              <w:lastRenderedPageBreak/>
              <w:t xml:space="preserve">Red juvenile </w:t>
            </w:r>
          </w:p>
        </w:tc>
        <w:tc>
          <w:tcPr>
            <w:tcW w:w="1247" w:type="dxa"/>
            <w:noWrap/>
            <w:hideMark/>
          </w:tcPr>
          <w:p w14:paraId="18B049FB" w14:textId="77777777" w:rsidR="00F47982" w:rsidRPr="006E659F" w:rsidRDefault="00F47982" w:rsidP="00F47982">
            <w:pPr>
              <w:rPr>
                <w:iCs/>
                <w:sz w:val="20"/>
                <w:szCs w:val="20"/>
              </w:rPr>
            </w:pPr>
            <w:r w:rsidRPr="006E659F">
              <w:rPr>
                <w:iCs/>
                <w:sz w:val="20"/>
                <w:szCs w:val="20"/>
              </w:rPr>
              <w:t>0.04</w:t>
            </w:r>
          </w:p>
        </w:tc>
        <w:tc>
          <w:tcPr>
            <w:tcW w:w="1349" w:type="dxa"/>
            <w:noWrap/>
            <w:hideMark/>
          </w:tcPr>
          <w:p w14:paraId="3E12D07D" w14:textId="77777777" w:rsidR="00F47982" w:rsidRPr="006E659F" w:rsidRDefault="00F47982" w:rsidP="00F47982">
            <w:pPr>
              <w:rPr>
                <w:iCs/>
                <w:sz w:val="20"/>
                <w:szCs w:val="20"/>
              </w:rPr>
            </w:pPr>
            <w:r w:rsidRPr="006E659F">
              <w:rPr>
                <w:iCs/>
                <w:sz w:val="20"/>
                <w:szCs w:val="20"/>
              </w:rPr>
              <w:t>0.06</w:t>
            </w:r>
          </w:p>
        </w:tc>
        <w:tc>
          <w:tcPr>
            <w:tcW w:w="725" w:type="dxa"/>
            <w:noWrap/>
            <w:hideMark/>
          </w:tcPr>
          <w:p w14:paraId="72D52EFD" w14:textId="77777777" w:rsidR="00F47982" w:rsidRPr="006E659F" w:rsidRDefault="00F47982" w:rsidP="00F47982">
            <w:pPr>
              <w:rPr>
                <w:iCs/>
                <w:sz w:val="20"/>
                <w:szCs w:val="20"/>
              </w:rPr>
            </w:pPr>
            <w:r w:rsidRPr="006E659F">
              <w:rPr>
                <w:iCs/>
                <w:sz w:val="20"/>
                <w:szCs w:val="20"/>
              </w:rPr>
              <w:t>5.34</w:t>
            </w:r>
          </w:p>
        </w:tc>
        <w:tc>
          <w:tcPr>
            <w:tcW w:w="767" w:type="dxa"/>
            <w:noWrap/>
            <w:hideMark/>
          </w:tcPr>
          <w:p w14:paraId="7778891B" w14:textId="77777777" w:rsidR="00F47982" w:rsidRPr="006E659F" w:rsidRDefault="00F47982" w:rsidP="00F47982">
            <w:pPr>
              <w:rPr>
                <w:iCs/>
                <w:sz w:val="20"/>
                <w:szCs w:val="20"/>
              </w:rPr>
            </w:pPr>
            <w:r w:rsidRPr="006E659F">
              <w:rPr>
                <w:iCs/>
                <w:sz w:val="20"/>
                <w:szCs w:val="20"/>
              </w:rPr>
              <w:t>0.45</w:t>
            </w:r>
          </w:p>
        </w:tc>
        <w:tc>
          <w:tcPr>
            <w:tcW w:w="921" w:type="dxa"/>
            <w:noWrap/>
            <w:hideMark/>
          </w:tcPr>
          <w:p w14:paraId="6630D1E8" w14:textId="77777777" w:rsidR="00F47982" w:rsidRPr="006E659F" w:rsidRDefault="00F47982" w:rsidP="00F47982">
            <w:pPr>
              <w:rPr>
                <w:iCs/>
                <w:sz w:val="20"/>
                <w:szCs w:val="20"/>
              </w:rPr>
            </w:pPr>
            <w:r w:rsidRPr="006E659F">
              <w:rPr>
                <w:iCs/>
                <w:sz w:val="20"/>
                <w:szCs w:val="20"/>
              </w:rPr>
              <w:t>9.09</w:t>
            </w:r>
          </w:p>
        </w:tc>
        <w:tc>
          <w:tcPr>
            <w:tcW w:w="704" w:type="dxa"/>
            <w:noWrap/>
            <w:hideMark/>
          </w:tcPr>
          <w:p w14:paraId="79F1B048" w14:textId="77777777" w:rsidR="00F47982" w:rsidRPr="006E659F" w:rsidRDefault="00F47982" w:rsidP="00F47982">
            <w:pPr>
              <w:rPr>
                <w:iCs/>
                <w:sz w:val="20"/>
                <w:szCs w:val="20"/>
              </w:rPr>
            </w:pPr>
            <w:r w:rsidRPr="006E659F">
              <w:rPr>
                <w:iCs/>
                <w:sz w:val="20"/>
                <w:szCs w:val="20"/>
              </w:rPr>
              <w:t>81.99</w:t>
            </w:r>
          </w:p>
        </w:tc>
      </w:tr>
      <w:tr w:rsidR="00F47982" w:rsidRPr="006E659F" w14:paraId="06F3DDDA" w14:textId="77777777" w:rsidTr="00F47982">
        <w:trPr>
          <w:trHeight w:val="315"/>
        </w:trPr>
        <w:tc>
          <w:tcPr>
            <w:tcW w:w="2487" w:type="dxa"/>
            <w:noWrap/>
            <w:hideMark/>
          </w:tcPr>
          <w:p w14:paraId="77BED521" w14:textId="77777777" w:rsidR="00F47982" w:rsidRPr="006E659F" w:rsidRDefault="00F47982" w:rsidP="00F47982">
            <w:pPr>
              <w:rPr>
                <w:b/>
                <w:i/>
                <w:iCs/>
                <w:sz w:val="20"/>
                <w:szCs w:val="20"/>
              </w:rPr>
            </w:pPr>
            <w:r w:rsidRPr="006E659F">
              <w:rPr>
                <w:b/>
                <w:i/>
                <w:iCs/>
                <w:sz w:val="20"/>
                <w:szCs w:val="20"/>
              </w:rPr>
              <w:t>Plocamium cartilagineum</w:t>
            </w:r>
          </w:p>
        </w:tc>
        <w:tc>
          <w:tcPr>
            <w:tcW w:w="1247" w:type="dxa"/>
            <w:noWrap/>
            <w:hideMark/>
          </w:tcPr>
          <w:p w14:paraId="6F034F84" w14:textId="77777777" w:rsidR="00F47982" w:rsidRPr="006E659F" w:rsidRDefault="00F47982" w:rsidP="00F47982">
            <w:pPr>
              <w:rPr>
                <w:iCs/>
                <w:sz w:val="20"/>
                <w:szCs w:val="20"/>
              </w:rPr>
            </w:pPr>
            <w:r w:rsidRPr="006E659F">
              <w:rPr>
                <w:iCs/>
                <w:sz w:val="20"/>
                <w:szCs w:val="20"/>
              </w:rPr>
              <w:t>0.08</w:t>
            </w:r>
          </w:p>
        </w:tc>
        <w:tc>
          <w:tcPr>
            <w:tcW w:w="1349" w:type="dxa"/>
            <w:noWrap/>
            <w:hideMark/>
          </w:tcPr>
          <w:p w14:paraId="6D0E76F5" w14:textId="77777777" w:rsidR="00F47982" w:rsidRPr="006E659F" w:rsidRDefault="00F47982" w:rsidP="00F47982">
            <w:pPr>
              <w:rPr>
                <w:iCs/>
                <w:sz w:val="20"/>
                <w:szCs w:val="20"/>
              </w:rPr>
            </w:pPr>
            <w:r w:rsidRPr="006E659F">
              <w:rPr>
                <w:iCs/>
                <w:sz w:val="20"/>
                <w:szCs w:val="20"/>
              </w:rPr>
              <w:t>0</w:t>
            </w:r>
          </w:p>
        </w:tc>
        <w:tc>
          <w:tcPr>
            <w:tcW w:w="725" w:type="dxa"/>
            <w:noWrap/>
            <w:hideMark/>
          </w:tcPr>
          <w:p w14:paraId="5EF68685" w14:textId="77777777" w:rsidR="00F47982" w:rsidRPr="006E659F" w:rsidRDefault="00F47982" w:rsidP="00F47982">
            <w:pPr>
              <w:rPr>
                <w:iCs/>
                <w:sz w:val="20"/>
                <w:szCs w:val="20"/>
              </w:rPr>
            </w:pPr>
            <w:r w:rsidRPr="006E659F">
              <w:rPr>
                <w:iCs/>
                <w:sz w:val="20"/>
                <w:szCs w:val="20"/>
              </w:rPr>
              <w:t>3.8</w:t>
            </w:r>
          </w:p>
        </w:tc>
        <w:tc>
          <w:tcPr>
            <w:tcW w:w="767" w:type="dxa"/>
            <w:noWrap/>
            <w:hideMark/>
          </w:tcPr>
          <w:p w14:paraId="32937D5A" w14:textId="77777777" w:rsidR="00F47982" w:rsidRPr="006E659F" w:rsidRDefault="00F47982" w:rsidP="00F47982">
            <w:pPr>
              <w:rPr>
                <w:iCs/>
                <w:sz w:val="20"/>
                <w:szCs w:val="20"/>
              </w:rPr>
            </w:pPr>
            <w:r w:rsidRPr="006E659F">
              <w:rPr>
                <w:iCs/>
                <w:sz w:val="20"/>
                <w:szCs w:val="20"/>
              </w:rPr>
              <w:t>0.53</w:t>
            </w:r>
          </w:p>
        </w:tc>
        <w:tc>
          <w:tcPr>
            <w:tcW w:w="921" w:type="dxa"/>
            <w:noWrap/>
            <w:hideMark/>
          </w:tcPr>
          <w:p w14:paraId="5F3CA1C9" w14:textId="77777777" w:rsidR="00F47982" w:rsidRPr="006E659F" w:rsidRDefault="00F47982" w:rsidP="00F47982">
            <w:pPr>
              <w:rPr>
                <w:iCs/>
                <w:sz w:val="20"/>
                <w:szCs w:val="20"/>
              </w:rPr>
            </w:pPr>
            <w:r w:rsidRPr="006E659F">
              <w:rPr>
                <w:iCs/>
                <w:sz w:val="20"/>
                <w:szCs w:val="20"/>
              </w:rPr>
              <w:t>6.47</w:t>
            </w:r>
          </w:p>
        </w:tc>
        <w:tc>
          <w:tcPr>
            <w:tcW w:w="704" w:type="dxa"/>
            <w:noWrap/>
            <w:hideMark/>
          </w:tcPr>
          <w:p w14:paraId="34178FC9" w14:textId="77777777" w:rsidR="00F47982" w:rsidRPr="006E659F" w:rsidRDefault="00F47982" w:rsidP="00F47982">
            <w:pPr>
              <w:rPr>
                <w:iCs/>
                <w:sz w:val="20"/>
                <w:szCs w:val="20"/>
              </w:rPr>
            </w:pPr>
            <w:r w:rsidRPr="006E659F">
              <w:rPr>
                <w:iCs/>
                <w:sz w:val="20"/>
                <w:szCs w:val="20"/>
              </w:rPr>
              <w:t>88.46</w:t>
            </w:r>
          </w:p>
        </w:tc>
      </w:tr>
    </w:tbl>
    <w:p w14:paraId="5492A0C7" w14:textId="77777777" w:rsidR="00F47982" w:rsidRDefault="00F47982" w:rsidP="00F47982">
      <w:pPr>
        <w:ind w:firstLine="720"/>
        <w:jc w:val="center"/>
        <w:rPr>
          <w:iCs/>
        </w:rPr>
      </w:pPr>
      <w:r w:rsidRPr="00AE0152">
        <w:rPr>
          <w:iCs/>
        </w:rPr>
        <w:fldChar w:fldCharType="end"/>
      </w:r>
      <w:bookmarkStart w:id="72" w:name="_Hlk499790793"/>
    </w:p>
    <w:p w14:paraId="56CA20FB" w14:textId="43AB35B7" w:rsidR="00F47982" w:rsidRDefault="00F47982" w:rsidP="00576400">
      <w:pPr>
        <w:jc w:val="center"/>
        <w:rPr>
          <w:i/>
          <w:iCs/>
        </w:rPr>
      </w:pPr>
      <w:bookmarkStart w:id="73" w:name="_GoBack"/>
      <w:r w:rsidRPr="00AD6D06">
        <w:rPr>
          <w:i/>
          <w:iCs/>
        </w:rPr>
        <w:t>Effects of Disturbances of Varying Frequency and Magnitude</w:t>
      </w:r>
    </w:p>
    <w:bookmarkEnd w:id="73"/>
    <w:p w14:paraId="23600F4F" w14:textId="77777777" w:rsidR="006E659F" w:rsidRPr="00AD6D06" w:rsidRDefault="006E659F" w:rsidP="0016275A">
      <w:pPr>
        <w:rPr>
          <w:i/>
          <w:iCs/>
        </w:rPr>
      </w:pPr>
    </w:p>
    <w:p w14:paraId="3738002C" w14:textId="77C70530" w:rsidR="00F47982" w:rsidRPr="00AE0152" w:rsidRDefault="00F47982" w:rsidP="00F47982">
      <w:pPr>
        <w:ind w:firstLine="720"/>
        <w:rPr>
          <w:b/>
        </w:rPr>
      </w:pPr>
      <w:r w:rsidRPr="00AD6D06">
        <w:rPr>
          <w:iCs/>
        </w:rPr>
        <w:t xml:space="preserve">In Point Loma, red algae </w:t>
      </w:r>
      <w:r w:rsidR="00A94FF4">
        <w:rPr>
          <w:iCs/>
        </w:rPr>
        <w:t xml:space="preserve">benthic percent cover </w:t>
      </w:r>
      <w:r w:rsidRPr="00AD6D06">
        <w:rPr>
          <w:iCs/>
        </w:rPr>
        <w:t xml:space="preserve">did not appear to be greatly influenced by the frequency and magnitude of disturbances expressed by the four treatments (Table </w:t>
      </w:r>
      <w:r w:rsidR="0007580C">
        <w:rPr>
          <w:iCs/>
        </w:rPr>
        <w:t>5</w:t>
      </w:r>
      <w:r w:rsidRPr="00AD6D06">
        <w:rPr>
          <w:iCs/>
        </w:rPr>
        <w:t>). Instead, red algal communit</w:t>
      </w:r>
      <w:r w:rsidR="00A94FF4">
        <w:rPr>
          <w:iCs/>
        </w:rPr>
        <w:t xml:space="preserve">ies </w:t>
      </w:r>
      <w:r w:rsidRPr="00AD6D06">
        <w:rPr>
          <w:iCs/>
        </w:rPr>
        <w:t xml:space="preserve">differed by season, and the interaction between </w:t>
      </w:r>
      <w:r w:rsidRPr="00AD6D06">
        <w:t xml:space="preserve">seasons and treatment. When </w:t>
      </w:r>
      <w:r w:rsidRPr="00AD6D06">
        <w:rPr>
          <w:iCs/>
        </w:rPr>
        <w:t xml:space="preserve">testing sites and treatments within each season to investigate differences in red algal community composition, it was observed that communities began to differ by site in Spring 2016 (Table </w:t>
      </w:r>
      <w:r w:rsidR="0007580C">
        <w:rPr>
          <w:iCs/>
        </w:rPr>
        <w:t>6</w:t>
      </w:r>
      <w:r w:rsidRPr="00AD6D06">
        <w:rPr>
          <w:iCs/>
        </w:rPr>
        <w:t>).  In addition, by Summer 2016, the interaction between sites and treatment yielded differences in red algal communit</w:t>
      </w:r>
      <w:r w:rsidR="00F61285">
        <w:rPr>
          <w:iCs/>
        </w:rPr>
        <w:t>ies</w:t>
      </w:r>
      <w:r w:rsidR="00986F3E">
        <w:rPr>
          <w:iCs/>
        </w:rPr>
        <w:t xml:space="preserve">. </w:t>
      </w:r>
      <w:r w:rsidR="00986F3E">
        <w:t xml:space="preserve"> </w:t>
      </w:r>
      <w:r w:rsidR="00986F3E" w:rsidRPr="00AE0152">
        <w:rPr>
          <w:iCs/>
        </w:rPr>
        <w:t xml:space="preserve">Isolation of variance components </w:t>
      </w:r>
      <w:r w:rsidR="00986F3E">
        <w:rPr>
          <w:iCs/>
        </w:rPr>
        <w:t>revealed</w:t>
      </w:r>
      <w:r w:rsidR="00986F3E" w:rsidRPr="00AE0152">
        <w:rPr>
          <w:iCs/>
        </w:rPr>
        <w:t xml:space="preserve"> that </w:t>
      </w:r>
      <w:r w:rsidR="00986F3E" w:rsidRPr="00AE0152">
        <w:rPr>
          <w:i/>
          <w:iCs/>
        </w:rPr>
        <w:t>small-scale variability</w:t>
      </w:r>
      <w:r w:rsidR="00986F3E" w:rsidRPr="00AE0152">
        <w:rPr>
          <w:iCs/>
        </w:rPr>
        <w:t xml:space="preserve"> (i.e. quadrat</w:t>
      </w:r>
      <w:r w:rsidR="00F61285">
        <w:rPr>
          <w:iCs/>
        </w:rPr>
        <w:t>-</w:t>
      </w:r>
      <w:r w:rsidR="00986F3E" w:rsidRPr="00AE0152">
        <w:rPr>
          <w:iCs/>
        </w:rPr>
        <w:t>to</w:t>
      </w:r>
      <w:r w:rsidR="00F61285">
        <w:rPr>
          <w:iCs/>
        </w:rPr>
        <w:t>-</w:t>
      </w:r>
      <w:r w:rsidR="00986F3E" w:rsidRPr="00AE0152">
        <w:rPr>
          <w:iCs/>
        </w:rPr>
        <w:t xml:space="preserve">quadrat differences) </w:t>
      </w:r>
      <w:r w:rsidR="00986F3E">
        <w:rPr>
          <w:iCs/>
        </w:rPr>
        <w:t xml:space="preserve">contributed greatly to red algal </w:t>
      </w:r>
      <w:r w:rsidR="00986F3E">
        <w:rPr>
          <w:shd w:val="clear" w:color="auto" w:fill="FFFFFF"/>
        </w:rPr>
        <w:t>benthic percent cover</w:t>
      </w:r>
      <w:r w:rsidR="00986F3E">
        <w:rPr>
          <w:iCs/>
        </w:rPr>
        <w:t xml:space="preserve"> </w:t>
      </w:r>
      <w:r w:rsidRPr="00AD6D06">
        <w:t xml:space="preserve">(Table </w:t>
      </w:r>
      <w:r w:rsidR="0007580C">
        <w:t>5</w:t>
      </w:r>
      <w:r w:rsidR="00A94FF4">
        <w:t>).</w:t>
      </w:r>
      <w:r w:rsidR="00F61285">
        <w:t xml:space="preserve"> </w:t>
      </w:r>
      <w:r>
        <w:rPr>
          <w:iCs/>
        </w:rPr>
        <w:t>Therefore</w:t>
      </w:r>
      <w:r w:rsidRPr="00AD6D06">
        <w:rPr>
          <w:iCs/>
        </w:rPr>
        <w:t xml:space="preserve">, the community assemblages of red algae observed in Point Loma do not appear to be greatly influenced by experimental manipulations of </w:t>
      </w:r>
      <w:r w:rsidR="00F61285">
        <w:rPr>
          <w:iCs/>
        </w:rPr>
        <w:t xml:space="preserve">the different </w:t>
      </w:r>
      <w:r w:rsidRPr="00AD6D06">
        <w:rPr>
          <w:iCs/>
        </w:rPr>
        <w:t xml:space="preserve">canopy </w:t>
      </w:r>
      <w:r w:rsidR="00F61285">
        <w:rPr>
          <w:iCs/>
        </w:rPr>
        <w:t>layers</w:t>
      </w:r>
      <w:r w:rsidRPr="00AD6D06">
        <w:rPr>
          <w:iCs/>
        </w:rPr>
        <w:t>.</w:t>
      </w:r>
    </w:p>
    <w:bookmarkEnd w:id="72"/>
    <w:p w14:paraId="7A6B73D8" w14:textId="77777777" w:rsidR="00F47982" w:rsidRDefault="00F47982" w:rsidP="00F47982">
      <w:pPr>
        <w:rPr>
          <w:b/>
        </w:rPr>
      </w:pPr>
    </w:p>
    <w:p w14:paraId="074819D6" w14:textId="23B22623" w:rsidR="00F47982" w:rsidRPr="00AE0152" w:rsidRDefault="00F47982" w:rsidP="00F47982">
      <w:pPr>
        <w:rPr>
          <w:b/>
          <w:noProof/>
          <w:color w:val="222222"/>
        </w:rPr>
      </w:pPr>
      <w:bookmarkStart w:id="74" w:name="_Hlk499823875"/>
      <w:r w:rsidRPr="00AE0152">
        <w:rPr>
          <w:b/>
        </w:rPr>
        <w:t xml:space="preserve">Table </w:t>
      </w:r>
      <w:r w:rsidR="0007580C">
        <w:rPr>
          <w:b/>
        </w:rPr>
        <w:t>5</w:t>
      </w:r>
      <w:r w:rsidRPr="00AE0152">
        <w:rPr>
          <w:b/>
        </w:rPr>
        <w:t xml:space="preserve">: </w:t>
      </w:r>
      <w:r w:rsidRPr="00AE0152">
        <w:rPr>
          <w:b/>
          <w:iCs/>
        </w:rPr>
        <w:t xml:space="preserve">Results of PERMANOVA with selected variables: season, site (blocked) and treatment. Selected variables were utilized for testing differences in red algal community composition in Point Loma from Fall 2015-Summer 2017. </w:t>
      </w:r>
      <w:r w:rsidRPr="00AE0152">
        <w:rPr>
          <w:b/>
        </w:rPr>
        <w:t xml:space="preserve">P-values are uncorrected, and are considered significant if </w:t>
      </w:r>
      <w:r w:rsidR="00B5410B">
        <w:rPr>
          <w:b/>
        </w:rPr>
        <w:t>p</w:t>
      </w:r>
      <w:r w:rsidRPr="00AE0152">
        <w:rPr>
          <w:b/>
        </w:rPr>
        <w:t>&lt;0.05. Significant p-values are in bold.</w:t>
      </w:r>
      <w:bookmarkEnd w:id="74"/>
      <w:r w:rsidRPr="00AE0152">
        <w:rPr>
          <w:b/>
        </w:rPr>
        <w:t xml:space="preserve"> </w:t>
      </w:r>
    </w:p>
    <w:tbl>
      <w:tblPr>
        <w:tblStyle w:val="TableGrid"/>
        <w:tblW w:w="0" w:type="auto"/>
        <w:tblLook w:val="04A0" w:firstRow="1" w:lastRow="0" w:firstColumn="1" w:lastColumn="0" w:noHBand="0" w:noVBand="1"/>
      </w:tblPr>
      <w:tblGrid>
        <w:gridCol w:w="1868"/>
        <w:gridCol w:w="824"/>
        <w:gridCol w:w="1262"/>
        <w:gridCol w:w="1171"/>
        <w:gridCol w:w="1350"/>
        <w:gridCol w:w="1170"/>
        <w:gridCol w:w="1705"/>
      </w:tblGrid>
      <w:tr w:rsidR="00F47982" w:rsidRPr="00AE0152" w14:paraId="10B96E8A" w14:textId="77777777" w:rsidTr="00F47982">
        <w:trPr>
          <w:trHeight w:val="300"/>
        </w:trPr>
        <w:tc>
          <w:tcPr>
            <w:tcW w:w="1868" w:type="dxa"/>
            <w:noWrap/>
            <w:hideMark/>
          </w:tcPr>
          <w:p w14:paraId="7413DDA9" w14:textId="77777777" w:rsidR="00F47982" w:rsidRPr="00AE0152" w:rsidRDefault="00F47982" w:rsidP="00F47982">
            <w:pPr>
              <w:rPr>
                <w:b/>
                <w:iCs/>
              </w:rPr>
            </w:pPr>
            <w:r w:rsidRPr="00AE0152">
              <w:rPr>
                <w:b/>
                <w:iCs/>
              </w:rPr>
              <w:t>Source</w:t>
            </w:r>
          </w:p>
        </w:tc>
        <w:tc>
          <w:tcPr>
            <w:tcW w:w="824" w:type="dxa"/>
            <w:noWrap/>
            <w:hideMark/>
          </w:tcPr>
          <w:p w14:paraId="392BA211" w14:textId="77777777" w:rsidR="00F47982" w:rsidRPr="00AE0152" w:rsidRDefault="00F47982" w:rsidP="00F47982">
            <w:pPr>
              <w:rPr>
                <w:b/>
                <w:iCs/>
              </w:rPr>
            </w:pPr>
            <w:r w:rsidRPr="00AE0152">
              <w:rPr>
                <w:b/>
                <w:iCs/>
              </w:rPr>
              <w:t>df</w:t>
            </w:r>
          </w:p>
        </w:tc>
        <w:tc>
          <w:tcPr>
            <w:tcW w:w="1262" w:type="dxa"/>
            <w:noWrap/>
            <w:hideMark/>
          </w:tcPr>
          <w:p w14:paraId="59F541D0" w14:textId="77777777" w:rsidR="00F47982" w:rsidRPr="00AE0152" w:rsidRDefault="00F47982" w:rsidP="00F47982">
            <w:pPr>
              <w:rPr>
                <w:b/>
                <w:iCs/>
              </w:rPr>
            </w:pPr>
            <w:r w:rsidRPr="00AE0152">
              <w:rPr>
                <w:b/>
                <w:iCs/>
              </w:rPr>
              <w:t>SS</w:t>
            </w:r>
          </w:p>
        </w:tc>
        <w:tc>
          <w:tcPr>
            <w:tcW w:w="1171" w:type="dxa"/>
            <w:noWrap/>
            <w:hideMark/>
          </w:tcPr>
          <w:p w14:paraId="30EAA806" w14:textId="77777777" w:rsidR="00F47982" w:rsidRPr="00AE0152" w:rsidRDefault="00F47982" w:rsidP="00F47982">
            <w:pPr>
              <w:rPr>
                <w:b/>
                <w:iCs/>
              </w:rPr>
            </w:pPr>
            <w:r w:rsidRPr="00AE0152">
              <w:rPr>
                <w:b/>
                <w:iCs/>
              </w:rPr>
              <w:t>MS</w:t>
            </w:r>
          </w:p>
        </w:tc>
        <w:tc>
          <w:tcPr>
            <w:tcW w:w="1350" w:type="dxa"/>
            <w:noWrap/>
            <w:hideMark/>
          </w:tcPr>
          <w:p w14:paraId="353CB164" w14:textId="77777777" w:rsidR="00F47982" w:rsidRPr="00AE0152" w:rsidRDefault="00F47982" w:rsidP="00F47982">
            <w:pPr>
              <w:rPr>
                <w:b/>
                <w:iCs/>
              </w:rPr>
            </w:pPr>
            <w:r w:rsidRPr="00AE0152">
              <w:rPr>
                <w:b/>
                <w:iCs/>
              </w:rPr>
              <w:t>Pseudo-F</w:t>
            </w:r>
          </w:p>
        </w:tc>
        <w:tc>
          <w:tcPr>
            <w:tcW w:w="1170" w:type="dxa"/>
            <w:noWrap/>
            <w:hideMark/>
          </w:tcPr>
          <w:p w14:paraId="746E208B" w14:textId="77777777" w:rsidR="00F47982" w:rsidRPr="00AE0152" w:rsidRDefault="00F47982" w:rsidP="00F47982">
            <w:pPr>
              <w:rPr>
                <w:b/>
                <w:iCs/>
              </w:rPr>
            </w:pPr>
            <w:r w:rsidRPr="00AE0152">
              <w:rPr>
                <w:b/>
                <w:iCs/>
              </w:rPr>
              <w:t>p-value</w:t>
            </w:r>
          </w:p>
        </w:tc>
        <w:tc>
          <w:tcPr>
            <w:tcW w:w="1705" w:type="dxa"/>
          </w:tcPr>
          <w:p w14:paraId="3FE35ED2" w14:textId="77777777" w:rsidR="00F47982" w:rsidRPr="00AE0152" w:rsidRDefault="00F47982" w:rsidP="00F47982">
            <w:pPr>
              <w:rPr>
                <w:b/>
                <w:iCs/>
              </w:rPr>
            </w:pPr>
            <w:r w:rsidRPr="00AE0152">
              <w:rPr>
                <w:b/>
                <w:iCs/>
              </w:rPr>
              <w:t xml:space="preserve">% variation </w:t>
            </w:r>
          </w:p>
        </w:tc>
      </w:tr>
      <w:tr w:rsidR="00F47982" w:rsidRPr="00AE0152" w14:paraId="075D9343" w14:textId="77777777" w:rsidTr="00F47982">
        <w:trPr>
          <w:trHeight w:val="300"/>
        </w:trPr>
        <w:tc>
          <w:tcPr>
            <w:tcW w:w="1868" w:type="dxa"/>
            <w:noWrap/>
            <w:hideMark/>
          </w:tcPr>
          <w:p w14:paraId="34D26C37" w14:textId="77777777" w:rsidR="00F47982" w:rsidRPr="00AE0152" w:rsidRDefault="00F47982" w:rsidP="00F47982">
            <w:pPr>
              <w:rPr>
                <w:b/>
                <w:iCs/>
              </w:rPr>
            </w:pPr>
            <w:r w:rsidRPr="00AE0152">
              <w:rPr>
                <w:b/>
                <w:iCs/>
              </w:rPr>
              <w:t>Season (SE)</w:t>
            </w:r>
          </w:p>
        </w:tc>
        <w:tc>
          <w:tcPr>
            <w:tcW w:w="824" w:type="dxa"/>
            <w:noWrap/>
            <w:hideMark/>
          </w:tcPr>
          <w:p w14:paraId="078E49C8" w14:textId="77777777" w:rsidR="00F47982" w:rsidRPr="00AE0152" w:rsidRDefault="00F47982" w:rsidP="00F47982">
            <w:pPr>
              <w:rPr>
                <w:iCs/>
              </w:rPr>
            </w:pPr>
            <w:r w:rsidRPr="00AE0152">
              <w:rPr>
                <w:iCs/>
              </w:rPr>
              <w:t>5</w:t>
            </w:r>
          </w:p>
        </w:tc>
        <w:tc>
          <w:tcPr>
            <w:tcW w:w="1262" w:type="dxa"/>
            <w:noWrap/>
            <w:hideMark/>
          </w:tcPr>
          <w:p w14:paraId="78B1424A" w14:textId="77777777" w:rsidR="00F47982" w:rsidRPr="00AE0152" w:rsidRDefault="00F47982" w:rsidP="00F47982">
            <w:pPr>
              <w:rPr>
                <w:iCs/>
              </w:rPr>
            </w:pPr>
            <w:r w:rsidRPr="00AE0152">
              <w:rPr>
                <w:iCs/>
              </w:rPr>
              <w:t>49620</w:t>
            </w:r>
          </w:p>
        </w:tc>
        <w:tc>
          <w:tcPr>
            <w:tcW w:w="1171" w:type="dxa"/>
            <w:noWrap/>
            <w:hideMark/>
          </w:tcPr>
          <w:p w14:paraId="4348F968" w14:textId="77777777" w:rsidR="00F47982" w:rsidRPr="00AE0152" w:rsidRDefault="00F47982" w:rsidP="00F47982">
            <w:pPr>
              <w:rPr>
                <w:iCs/>
              </w:rPr>
            </w:pPr>
            <w:r w:rsidRPr="00AE0152">
              <w:rPr>
                <w:iCs/>
              </w:rPr>
              <w:t>9923.9</w:t>
            </w:r>
          </w:p>
        </w:tc>
        <w:tc>
          <w:tcPr>
            <w:tcW w:w="1350" w:type="dxa"/>
            <w:noWrap/>
            <w:hideMark/>
          </w:tcPr>
          <w:p w14:paraId="6194F39B" w14:textId="77777777" w:rsidR="00F47982" w:rsidRPr="00AE0152" w:rsidRDefault="00F47982" w:rsidP="00F47982">
            <w:pPr>
              <w:rPr>
                <w:iCs/>
              </w:rPr>
            </w:pPr>
            <w:r w:rsidRPr="00AE0152">
              <w:rPr>
                <w:iCs/>
              </w:rPr>
              <w:t>10.937</w:t>
            </w:r>
          </w:p>
        </w:tc>
        <w:tc>
          <w:tcPr>
            <w:tcW w:w="1170" w:type="dxa"/>
            <w:noWrap/>
            <w:hideMark/>
          </w:tcPr>
          <w:p w14:paraId="2A525F92" w14:textId="77777777" w:rsidR="00F47982" w:rsidRPr="00AE0152" w:rsidRDefault="00F47982" w:rsidP="00F47982">
            <w:pPr>
              <w:rPr>
                <w:b/>
                <w:iCs/>
              </w:rPr>
            </w:pPr>
            <w:r w:rsidRPr="00AE0152">
              <w:rPr>
                <w:b/>
                <w:iCs/>
              </w:rPr>
              <w:t>0.001</w:t>
            </w:r>
          </w:p>
        </w:tc>
        <w:tc>
          <w:tcPr>
            <w:tcW w:w="1705" w:type="dxa"/>
          </w:tcPr>
          <w:p w14:paraId="35292AD9" w14:textId="77777777" w:rsidR="00F47982" w:rsidRPr="00AE0152" w:rsidRDefault="00F47982" w:rsidP="00F47982">
            <w:pPr>
              <w:rPr>
                <w:iCs/>
              </w:rPr>
            </w:pPr>
            <w:r w:rsidRPr="00AE0152">
              <w:rPr>
                <w:iCs/>
              </w:rPr>
              <w:t>16.07</w:t>
            </w:r>
          </w:p>
        </w:tc>
      </w:tr>
      <w:tr w:rsidR="00F47982" w:rsidRPr="00AE0152" w14:paraId="365542DC" w14:textId="77777777" w:rsidTr="00F47982">
        <w:trPr>
          <w:trHeight w:val="300"/>
        </w:trPr>
        <w:tc>
          <w:tcPr>
            <w:tcW w:w="1868" w:type="dxa"/>
            <w:noWrap/>
            <w:hideMark/>
          </w:tcPr>
          <w:p w14:paraId="2BE72F4F" w14:textId="77777777" w:rsidR="00F47982" w:rsidRPr="00AE0152" w:rsidRDefault="00F47982" w:rsidP="00F47982">
            <w:pPr>
              <w:rPr>
                <w:b/>
                <w:iCs/>
              </w:rPr>
            </w:pPr>
            <w:r w:rsidRPr="00AE0152">
              <w:rPr>
                <w:b/>
                <w:iCs/>
              </w:rPr>
              <w:t>Site (SI)</w:t>
            </w:r>
          </w:p>
        </w:tc>
        <w:tc>
          <w:tcPr>
            <w:tcW w:w="824" w:type="dxa"/>
            <w:noWrap/>
            <w:hideMark/>
          </w:tcPr>
          <w:p w14:paraId="5F0EA57E" w14:textId="77777777" w:rsidR="00F47982" w:rsidRPr="00AE0152" w:rsidRDefault="00F47982" w:rsidP="00F47982">
            <w:pPr>
              <w:rPr>
                <w:iCs/>
              </w:rPr>
            </w:pPr>
            <w:r w:rsidRPr="00AE0152">
              <w:rPr>
                <w:iCs/>
              </w:rPr>
              <w:t>2</w:t>
            </w:r>
          </w:p>
        </w:tc>
        <w:tc>
          <w:tcPr>
            <w:tcW w:w="1262" w:type="dxa"/>
            <w:noWrap/>
            <w:hideMark/>
          </w:tcPr>
          <w:p w14:paraId="4FEFAAAA" w14:textId="77777777" w:rsidR="00F47982" w:rsidRPr="00AE0152" w:rsidRDefault="00F47982" w:rsidP="00F47982">
            <w:pPr>
              <w:rPr>
                <w:iCs/>
              </w:rPr>
            </w:pPr>
            <w:r w:rsidRPr="00AE0152">
              <w:rPr>
                <w:iCs/>
              </w:rPr>
              <w:t>7099.1</w:t>
            </w:r>
          </w:p>
        </w:tc>
        <w:tc>
          <w:tcPr>
            <w:tcW w:w="1171" w:type="dxa"/>
            <w:noWrap/>
            <w:hideMark/>
          </w:tcPr>
          <w:p w14:paraId="38731812" w14:textId="77777777" w:rsidR="00F47982" w:rsidRPr="00AE0152" w:rsidRDefault="00F47982" w:rsidP="00F47982">
            <w:pPr>
              <w:rPr>
                <w:iCs/>
              </w:rPr>
            </w:pPr>
            <w:r w:rsidRPr="00AE0152">
              <w:rPr>
                <w:iCs/>
              </w:rPr>
              <w:t>3549.6</w:t>
            </w:r>
          </w:p>
        </w:tc>
        <w:tc>
          <w:tcPr>
            <w:tcW w:w="1350" w:type="dxa"/>
            <w:noWrap/>
            <w:hideMark/>
          </w:tcPr>
          <w:p w14:paraId="326F3BFD" w14:textId="77777777" w:rsidR="00F47982" w:rsidRPr="00AE0152" w:rsidRDefault="00F47982" w:rsidP="00F47982">
            <w:pPr>
              <w:rPr>
                <w:iCs/>
              </w:rPr>
            </w:pPr>
            <w:r w:rsidRPr="00AE0152">
              <w:rPr>
                <w:iCs/>
              </w:rPr>
              <w:t>8.3075</w:t>
            </w:r>
          </w:p>
        </w:tc>
        <w:tc>
          <w:tcPr>
            <w:tcW w:w="1170" w:type="dxa"/>
            <w:noWrap/>
            <w:hideMark/>
          </w:tcPr>
          <w:p w14:paraId="705D1D64" w14:textId="77777777" w:rsidR="00F47982" w:rsidRPr="00AE0152" w:rsidRDefault="00F47982" w:rsidP="00F47982">
            <w:pPr>
              <w:rPr>
                <w:b/>
                <w:iCs/>
              </w:rPr>
            </w:pPr>
            <w:r w:rsidRPr="00AE0152">
              <w:rPr>
                <w:b/>
                <w:iCs/>
              </w:rPr>
              <w:t>0.001</w:t>
            </w:r>
          </w:p>
        </w:tc>
        <w:tc>
          <w:tcPr>
            <w:tcW w:w="1705" w:type="dxa"/>
          </w:tcPr>
          <w:p w14:paraId="3F3D8648" w14:textId="77777777" w:rsidR="00F47982" w:rsidRPr="00AE0152" w:rsidRDefault="00F47982" w:rsidP="00F47982">
            <w:pPr>
              <w:rPr>
                <w:iCs/>
              </w:rPr>
            </w:pPr>
            <w:r w:rsidRPr="00AE0152">
              <w:rPr>
                <w:iCs/>
              </w:rPr>
              <w:t>3.33</w:t>
            </w:r>
          </w:p>
        </w:tc>
      </w:tr>
      <w:tr w:rsidR="00F47982" w:rsidRPr="00AE0152" w14:paraId="0F3B0E06" w14:textId="77777777" w:rsidTr="00F47982">
        <w:trPr>
          <w:trHeight w:val="300"/>
        </w:trPr>
        <w:tc>
          <w:tcPr>
            <w:tcW w:w="1868" w:type="dxa"/>
            <w:noWrap/>
            <w:hideMark/>
          </w:tcPr>
          <w:p w14:paraId="7FF2CF6E" w14:textId="77777777" w:rsidR="00F47982" w:rsidRPr="00AE0152" w:rsidRDefault="00F47982" w:rsidP="00F47982">
            <w:pPr>
              <w:rPr>
                <w:b/>
                <w:iCs/>
              </w:rPr>
            </w:pPr>
            <w:r w:rsidRPr="00AE0152">
              <w:rPr>
                <w:b/>
                <w:iCs/>
              </w:rPr>
              <w:t>Treatment (TR)</w:t>
            </w:r>
          </w:p>
        </w:tc>
        <w:tc>
          <w:tcPr>
            <w:tcW w:w="824" w:type="dxa"/>
            <w:noWrap/>
            <w:hideMark/>
          </w:tcPr>
          <w:p w14:paraId="210CA32D" w14:textId="77777777" w:rsidR="00F47982" w:rsidRPr="00AE0152" w:rsidRDefault="00F47982" w:rsidP="00F47982">
            <w:pPr>
              <w:rPr>
                <w:iCs/>
              </w:rPr>
            </w:pPr>
            <w:r w:rsidRPr="00AE0152">
              <w:rPr>
                <w:iCs/>
              </w:rPr>
              <w:t>3</w:t>
            </w:r>
          </w:p>
        </w:tc>
        <w:tc>
          <w:tcPr>
            <w:tcW w:w="1262" w:type="dxa"/>
            <w:noWrap/>
            <w:hideMark/>
          </w:tcPr>
          <w:p w14:paraId="7CDCC4B1" w14:textId="77777777" w:rsidR="00F47982" w:rsidRPr="00AE0152" w:rsidRDefault="00F47982" w:rsidP="00F47982">
            <w:pPr>
              <w:rPr>
                <w:iCs/>
              </w:rPr>
            </w:pPr>
            <w:r w:rsidRPr="00AE0152">
              <w:rPr>
                <w:iCs/>
              </w:rPr>
              <w:t>4870</w:t>
            </w:r>
          </w:p>
        </w:tc>
        <w:tc>
          <w:tcPr>
            <w:tcW w:w="1171" w:type="dxa"/>
            <w:noWrap/>
            <w:hideMark/>
          </w:tcPr>
          <w:p w14:paraId="3C72C837" w14:textId="77777777" w:rsidR="00F47982" w:rsidRPr="00AE0152" w:rsidRDefault="00F47982" w:rsidP="00F47982">
            <w:pPr>
              <w:rPr>
                <w:iCs/>
              </w:rPr>
            </w:pPr>
            <w:r w:rsidRPr="00AE0152">
              <w:rPr>
                <w:iCs/>
              </w:rPr>
              <w:t>1623.3</w:t>
            </w:r>
          </w:p>
        </w:tc>
        <w:tc>
          <w:tcPr>
            <w:tcW w:w="1350" w:type="dxa"/>
            <w:noWrap/>
            <w:hideMark/>
          </w:tcPr>
          <w:p w14:paraId="1A77C105" w14:textId="77777777" w:rsidR="00F47982" w:rsidRPr="00AE0152" w:rsidRDefault="00F47982" w:rsidP="00F47982">
            <w:pPr>
              <w:rPr>
                <w:iCs/>
              </w:rPr>
            </w:pPr>
            <w:r w:rsidRPr="00AE0152">
              <w:rPr>
                <w:iCs/>
              </w:rPr>
              <w:t>1.4811</w:t>
            </w:r>
          </w:p>
        </w:tc>
        <w:tc>
          <w:tcPr>
            <w:tcW w:w="1170" w:type="dxa"/>
            <w:noWrap/>
            <w:hideMark/>
          </w:tcPr>
          <w:p w14:paraId="7F34AAE3" w14:textId="77777777" w:rsidR="00F47982" w:rsidRPr="00AE0152" w:rsidRDefault="00F47982" w:rsidP="00F47982">
            <w:pPr>
              <w:rPr>
                <w:iCs/>
              </w:rPr>
            </w:pPr>
            <w:r w:rsidRPr="00AE0152">
              <w:rPr>
                <w:iCs/>
              </w:rPr>
              <w:t>0.206</w:t>
            </w:r>
          </w:p>
        </w:tc>
        <w:tc>
          <w:tcPr>
            <w:tcW w:w="1705" w:type="dxa"/>
          </w:tcPr>
          <w:p w14:paraId="228CD102" w14:textId="77777777" w:rsidR="00F47982" w:rsidRPr="00AE0152" w:rsidRDefault="00F47982" w:rsidP="00F47982">
            <w:pPr>
              <w:rPr>
                <w:iCs/>
              </w:rPr>
            </w:pPr>
            <w:r w:rsidRPr="00AE0152">
              <w:rPr>
                <w:iCs/>
              </w:rPr>
              <w:t>0.73</w:t>
            </w:r>
          </w:p>
        </w:tc>
      </w:tr>
      <w:tr w:rsidR="00F47982" w:rsidRPr="00AE0152" w14:paraId="3984AC51" w14:textId="77777777" w:rsidTr="00F47982">
        <w:trPr>
          <w:trHeight w:val="300"/>
        </w:trPr>
        <w:tc>
          <w:tcPr>
            <w:tcW w:w="1868" w:type="dxa"/>
            <w:noWrap/>
            <w:hideMark/>
          </w:tcPr>
          <w:p w14:paraId="6795BCEA" w14:textId="77777777" w:rsidR="00F47982" w:rsidRPr="00AE0152" w:rsidRDefault="00F47982" w:rsidP="00F47982">
            <w:pPr>
              <w:rPr>
                <w:b/>
                <w:iCs/>
              </w:rPr>
            </w:pPr>
            <w:r w:rsidRPr="00AE0152">
              <w:rPr>
                <w:b/>
                <w:iCs/>
              </w:rPr>
              <w:t>SExSI</w:t>
            </w:r>
          </w:p>
        </w:tc>
        <w:tc>
          <w:tcPr>
            <w:tcW w:w="824" w:type="dxa"/>
            <w:noWrap/>
            <w:hideMark/>
          </w:tcPr>
          <w:p w14:paraId="767D5ACF" w14:textId="77777777" w:rsidR="00F47982" w:rsidRPr="00AE0152" w:rsidRDefault="00F47982" w:rsidP="00F47982">
            <w:pPr>
              <w:rPr>
                <w:iCs/>
              </w:rPr>
            </w:pPr>
            <w:r w:rsidRPr="00AE0152">
              <w:rPr>
                <w:iCs/>
              </w:rPr>
              <w:t>9</w:t>
            </w:r>
          </w:p>
        </w:tc>
        <w:tc>
          <w:tcPr>
            <w:tcW w:w="1262" w:type="dxa"/>
            <w:noWrap/>
            <w:hideMark/>
          </w:tcPr>
          <w:p w14:paraId="4211B66D" w14:textId="77777777" w:rsidR="00F47982" w:rsidRPr="00AE0152" w:rsidRDefault="00F47982" w:rsidP="00F47982">
            <w:pPr>
              <w:rPr>
                <w:iCs/>
              </w:rPr>
            </w:pPr>
            <w:r w:rsidRPr="00AE0152">
              <w:rPr>
                <w:iCs/>
              </w:rPr>
              <w:t>8089.6</w:t>
            </w:r>
          </w:p>
        </w:tc>
        <w:tc>
          <w:tcPr>
            <w:tcW w:w="1171" w:type="dxa"/>
            <w:noWrap/>
            <w:hideMark/>
          </w:tcPr>
          <w:p w14:paraId="3C905DEC" w14:textId="77777777" w:rsidR="00F47982" w:rsidRPr="00AE0152" w:rsidRDefault="00F47982" w:rsidP="00F47982">
            <w:pPr>
              <w:rPr>
                <w:iCs/>
              </w:rPr>
            </w:pPr>
            <w:r w:rsidRPr="00AE0152">
              <w:rPr>
                <w:iCs/>
              </w:rPr>
              <w:t>898.84</w:t>
            </w:r>
          </w:p>
        </w:tc>
        <w:tc>
          <w:tcPr>
            <w:tcW w:w="1350" w:type="dxa"/>
            <w:noWrap/>
            <w:hideMark/>
          </w:tcPr>
          <w:p w14:paraId="096FF6E9" w14:textId="77777777" w:rsidR="00F47982" w:rsidRPr="00AE0152" w:rsidRDefault="00F47982" w:rsidP="00F47982">
            <w:pPr>
              <w:rPr>
                <w:iCs/>
              </w:rPr>
            </w:pPr>
            <w:r w:rsidRPr="00AE0152">
              <w:rPr>
                <w:iCs/>
              </w:rPr>
              <w:t>2.1037</w:t>
            </w:r>
          </w:p>
        </w:tc>
        <w:tc>
          <w:tcPr>
            <w:tcW w:w="1170" w:type="dxa"/>
            <w:noWrap/>
            <w:hideMark/>
          </w:tcPr>
          <w:p w14:paraId="276009C2" w14:textId="77777777" w:rsidR="00F47982" w:rsidRPr="00AE0152" w:rsidRDefault="00F47982" w:rsidP="00F47982">
            <w:pPr>
              <w:rPr>
                <w:b/>
                <w:iCs/>
              </w:rPr>
            </w:pPr>
            <w:r w:rsidRPr="00AE0152">
              <w:rPr>
                <w:b/>
                <w:iCs/>
              </w:rPr>
              <w:t>0.001</w:t>
            </w:r>
          </w:p>
        </w:tc>
        <w:tc>
          <w:tcPr>
            <w:tcW w:w="1705" w:type="dxa"/>
          </w:tcPr>
          <w:p w14:paraId="2A632B66" w14:textId="77777777" w:rsidR="00F47982" w:rsidRPr="00AE0152" w:rsidRDefault="00F47982" w:rsidP="00F47982">
            <w:pPr>
              <w:rPr>
                <w:iCs/>
              </w:rPr>
            </w:pPr>
            <w:r w:rsidRPr="00AE0152">
              <w:rPr>
                <w:iCs/>
              </w:rPr>
              <w:t>2.36</w:t>
            </w:r>
          </w:p>
        </w:tc>
      </w:tr>
      <w:tr w:rsidR="00F47982" w:rsidRPr="00AE0152" w14:paraId="17AD641B" w14:textId="77777777" w:rsidTr="00F47982">
        <w:trPr>
          <w:trHeight w:val="300"/>
        </w:trPr>
        <w:tc>
          <w:tcPr>
            <w:tcW w:w="1868" w:type="dxa"/>
            <w:noWrap/>
            <w:hideMark/>
          </w:tcPr>
          <w:p w14:paraId="31D3651C" w14:textId="77777777" w:rsidR="00F47982" w:rsidRPr="00AE0152" w:rsidRDefault="00F47982" w:rsidP="00F47982">
            <w:pPr>
              <w:rPr>
                <w:b/>
                <w:iCs/>
              </w:rPr>
            </w:pPr>
            <w:r w:rsidRPr="00AE0152">
              <w:rPr>
                <w:b/>
                <w:iCs/>
              </w:rPr>
              <w:t>SExTR</w:t>
            </w:r>
          </w:p>
        </w:tc>
        <w:tc>
          <w:tcPr>
            <w:tcW w:w="824" w:type="dxa"/>
            <w:noWrap/>
            <w:hideMark/>
          </w:tcPr>
          <w:p w14:paraId="15DABA2B" w14:textId="77777777" w:rsidR="00F47982" w:rsidRPr="00AE0152" w:rsidRDefault="00F47982" w:rsidP="00F47982">
            <w:pPr>
              <w:rPr>
                <w:iCs/>
              </w:rPr>
            </w:pPr>
            <w:r w:rsidRPr="00AE0152">
              <w:rPr>
                <w:iCs/>
              </w:rPr>
              <w:t>15</w:t>
            </w:r>
          </w:p>
        </w:tc>
        <w:tc>
          <w:tcPr>
            <w:tcW w:w="1262" w:type="dxa"/>
            <w:noWrap/>
            <w:hideMark/>
          </w:tcPr>
          <w:p w14:paraId="0324B2AE" w14:textId="77777777" w:rsidR="00F47982" w:rsidRPr="00AE0152" w:rsidRDefault="00F47982" w:rsidP="00F47982">
            <w:pPr>
              <w:rPr>
                <w:iCs/>
              </w:rPr>
            </w:pPr>
            <w:r w:rsidRPr="00AE0152">
              <w:rPr>
                <w:iCs/>
              </w:rPr>
              <w:t>16565</w:t>
            </w:r>
          </w:p>
        </w:tc>
        <w:tc>
          <w:tcPr>
            <w:tcW w:w="1171" w:type="dxa"/>
            <w:noWrap/>
            <w:hideMark/>
          </w:tcPr>
          <w:p w14:paraId="31E77363" w14:textId="77777777" w:rsidR="00F47982" w:rsidRPr="00AE0152" w:rsidRDefault="00F47982" w:rsidP="00F47982">
            <w:pPr>
              <w:rPr>
                <w:iCs/>
              </w:rPr>
            </w:pPr>
            <w:r w:rsidRPr="00AE0152">
              <w:rPr>
                <w:iCs/>
              </w:rPr>
              <w:t>1104.3</w:t>
            </w:r>
          </w:p>
        </w:tc>
        <w:tc>
          <w:tcPr>
            <w:tcW w:w="1350" w:type="dxa"/>
            <w:noWrap/>
            <w:hideMark/>
          </w:tcPr>
          <w:p w14:paraId="17425CF5" w14:textId="77777777" w:rsidR="00F47982" w:rsidRPr="00AE0152" w:rsidRDefault="00F47982" w:rsidP="00F47982">
            <w:pPr>
              <w:rPr>
                <w:iCs/>
              </w:rPr>
            </w:pPr>
            <w:r w:rsidRPr="00AE0152">
              <w:rPr>
                <w:iCs/>
              </w:rPr>
              <w:t>1.49</w:t>
            </w:r>
          </w:p>
        </w:tc>
        <w:tc>
          <w:tcPr>
            <w:tcW w:w="1170" w:type="dxa"/>
            <w:noWrap/>
            <w:hideMark/>
          </w:tcPr>
          <w:p w14:paraId="67F4F220" w14:textId="77777777" w:rsidR="00F47982" w:rsidRPr="00AE0152" w:rsidRDefault="00F47982" w:rsidP="00F47982">
            <w:pPr>
              <w:rPr>
                <w:b/>
                <w:iCs/>
              </w:rPr>
            </w:pPr>
            <w:r w:rsidRPr="00AE0152">
              <w:rPr>
                <w:b/>
                <w:iCs/>
              </w:rPr>
              <w:t>0.025</w:t>
            </w:r>
          </w:p>
        </w:tc>
        <w:tc>
          <w:tcPr>
            <w:tcW w:w="1705" w:type="dxa"/>
          </w:tcPr>
          <w:p w14:paraId="3AF9AEA3" w14:textId="77777777" w:rsidR="00F47982" w:rsidRPr="00AE0152" w:rsidRDefault="00F47982" w:rsidP="00F47982">
            <w:pPr>
              <w:rPr>
                <w:iCs/>
              </w:rPr>
            </w:pPr>
            <w:r w:rsidRPr="00AE0152">
              <w:rPr>
                <w:iCs/>
              </w:rPr>
              <w:t>2.60</w:t>
            </w:r>
          </w:p>
        </w:tc>
      </w:tr>
      <w:tr w:rsidR="00F47982" w:rsidRPr="00AE0152" w14:paraId="2EB14FA1" w14:textId="77777777" w:rsidTr="00F47982">
        <w:trPr>
          <w:trHeight w:val="300"/>
        </w:trPr>
        <w:tc>
          <w:tcPr>
            <w:tcW w:w="1868" w:type="dxa"/>
            <w:noWrap/>
            <w:hideMark/>
          </w:tcPr>
          <w:p w14:paraId="71E61ED2" w14:textId="77777777" w:rsidR="00F47982" w:rsidRPr="00AE0152" w:rsidRDefault="00F47982" w:rsidP="00F47982">
            <w:pPr>
              <w:rPr>
                <w:b/>
                <w:iCs/>
              </w:rPr>
            </w:pPr>
            <w:r w:rsidRPr="00AE0152">
              <w:rPr>
                <w:b/>
                <w:iCs/>
              </w:rPr>
              <w:t>SIxTR</w:t>
            </w:r>
          </w:p>
        </w:tc>
        <w:tc>
          <w:tcPr>
            <w:tcW w:w="824" w:type="dxa"/>
            <w:noWrap/>
            <w:hideMark/>
          </w:tcPr>
          <w:p w14:paraId="24395547" w14:textId="77777777" w:rsidR="00F47982" w:rsidRPr="00AE0152" w:rsidRDefault="00F47982" w:rsidP="00F47982">
            <w:pPr>
              <w:rPr>
                <w:iCs/>
              </w:rPr>
            </w:pPr>
            <w:r w:rsidRPr="00AE0152">
              <w:rPr>
                <w:iCs/>
              </w:rPr>
              <w:t>6</w:t>
            </w:r>
          </w:p>
        </w:tc>
        <w:tc>
          <w:tcPr>
            <w:tcW w:w="1262" w:type="dxa"/>
            <w:noWrap/>
            <w:hideMark/>
          </w:tcPr>
          <w:p w14:paraId="4689495A" w14:textId="77777777" w:rsidR="00F47982" w:rsidRPr="00AE0152" w:rsidRDefault="00F47982" w:rsidP="00F47982">
            <w:pPr>
              <w:rPr>
                <w:iCs/>
              </w:rPr>
            </w:pPr>
            <w:r w:rsidRPr="00AE0152">
              <w:rPr>
                <w:iCs/>
              </w:rPr>
              <w:t>6435.5</w:t>
            </w:r>
          </w:p>
        </w:tc>
        <w:tc>
          <w:tcPr>
            <w:tcW w:w="1171" w:type="dxa"/>
            <w:noWrap/>
            <w:hideMark/>
          </w:tcPr>
          <w:p w14:paraId="1BCFE341" w14:textId="77777777" w:rsidR="00F47982" w:rsidRPr="00AE0152" w:rsidRDefault="00F47982" w:rsidP="00F47982">
            <w:pPr>
              <w:rPr>
                <w:iCs/>
              </w:rPr>
            </w:pPr>
            <w:r w:rsidRPr="00AE0152">
              <w:rPr>
                <w:iCs/>
              </w:rPr>
              <w:t>1072.6</w:t>
            </w:r>
          </w:p>
        </w:tc>
        <w:tc>
          <w:tcPr>
            <w:tcW w:w="1350" w:type="dxa"/>
            <w:noWrap/>
            <w:hideMark/>
          </w:tcPr>
          <w:p w14:paraId="114DFB20" w14:textId="77777777" w:rsidR="00F47982" w:rsidRPr="00AE0152" w:rsidRDefault="00F47982" w:rsidP="00F47982">
            <w:pPr>
              <w:rPr>
                <w:iCs/>
              </w:rPr>
            </w:pPr>
            <w:r w:rsidRPr="00AE0152">
              <w:rPr>
                <w:iCs/>
              </w:rPr>
              <w:t>2.5103</w:t>
            </w:r>
          </w:p>
        </w:tc>
        <w:tc>
          <w:tcPr>
            <w:tcW w:w="1170" w:type="dxa"/>
            <w:noWrap/>
            <w:hideMark/>
          </w:tcPr>
          <w:p w14:paraId="77A7AB2D" w14:textId="77777777" w:rsidR="00F47982" w:rsidRPr="00AE0152" w:rsidRDefault="00F47982" w:rsidP="00F47982">
            <w:pPr>
              <w:rPr>
                <w:b/>
                <w:iCs/>
              </w:rPr>
            </w:pPr>
            <w:r w:rsidRPr="00AE0152">
              <w:rPr>
                <w:b/>
                <w:iCs/>
              </w:rPr>
              <w:t>0.001</w:t>
            </w:r>
          </w:p>
        </w:tc>
        <w:tc>
          <w:tcPr>
            <w:tcW w:w="1705" w:type="dxa"/>
          </w:tcPr>
          <w:p w14:paraId="765ED228" w14:textId="77777777" w:rsidR="00F47982" w:rsidRPr="00AE0152" w:rsidRDefault="00F47982" w:rsidP="00F47982">
            <w:pPr>
              <w:rPr>
                <w:iCs/>
              </w:rPr>
            </w:pPr>
            <w:r w:rsidRPr="00AE0152">
              <w:rPr>
                <w:iCs/>
              </w:rPr>
              <w:t>2.75</w:t>
            </w:r>
          </w:p>
        </w:tc>
      </w:tr>
      <w:tr w:rsidR="00F47982" w:rsidRPr="00AE0152" w14:paraId="015749FE" w14:textId="77777777" w:rsidTr="00F47982">
        <w:trPr>
          <w:trHeight w:val="300"/>
        </w:trPr>
        <w:tc>
          <w:tcPr>
            <w:tcW w:w="1868" w:type="dxa"/>
            <w:noWrap/>
            <w:hideMark/>
          </w:tcPr>
          <w:p w14:paraId="63489A25" w14:textId="77777777" w:rsidR="00F47982" w:rsidRPr="00AE0152" w:rsidRDefault="00F47982" w:rsidP="00F47982">
            <w:pPr>
              <w:rPr>
                <w:b/>
                <w:iCs/>
              </w:rPr>
            </w:pPr>
            <w:r w:rsidRPr="00AE0152">
              <w:rPr>
                <w:b/>
                <w:iCs/>
              </w:rPr>
              <w:t>SExSIxTR</w:t>
            </w:r>
          </w:p>
        </w:tc>
        <w:tc>
          <w:tcPr>
            <w:tcW w:w="824" w:type="dxa"/>
            <w:noWrap/>
            <w:hideMark/>
          </w:tcPr>
          <w:p w14:paraId="734E624B" w14:textId="77777777" w:rsidR="00F47982" w:rsidRPr="00AE0152" w:rsidRDefault="00F47982" w:rsidP="00F47982">
            <w:pPr>
              <w:rPr>
                <w:iCs/>
              </w:rPr>
            </w:pPr>
            <w:r w:rsidRPr="00AE0152">
              <w:rPr>
                <w:iCs/>
              </w:rPr>
              <w:t>27</w:t>
            </w:r>
          </w:p>
        </w:tc>
        <w:tc>
          <w:tcPr>
            <w:tcW w:w="1262" w:type="dxa"/>
            <w:noWrap/>
            <w:hideMark/>
          </w:tcPr>
          <w:p w14:paraId="211DC3D2" w14:textId="77777777" w:rsidR="00F47982" w:rsidRPr="00AE0152" w:rsidRDefault="00F47982" w:rsidP="00F47982">
            <w:pPr>
              <w:rPr>
                <w:iCs/>
              </w:rPr>
            </w:pPr>
            <w:r w:rsidRPr="00AE0152">
              <w:rPr>
                <w:iCs/>
              </w:rPr>
              <w:t>19891</w:t>
            </w:r>
          </w:p>
        </w:tc>
        <w:tc>
          <w:tcPr>
            <w:tcW w:w="1171" w:type="dxa"/>
            <w:noWrap/>
            <w:hideMark/>
          </w:tcPr>
          <w:p w14:paraId="0DEE0A69" w14:textId="77777777" w:rsidR="00F47982" w:rsidRPr="00AE0152" w:rsidRDefault="00F47982" w:rsidP="00F47982">
            <w:pPr>
              <w:rPr>
                <w:iCs/>
              </w:rPr>
            </w:pPr>
            <w:r w:rsidRPr="00AE0152">
              <w:rPr>
                <w:iCs/>
              </w:rPr>
              <w:t>736.72</w:t>
            </w:r>
          </w:p>
        </w:tc>
        <w:tc>
          <w:tcPr>
            <w:tcW w:w="1350" w:type="dxa"/>
            <w:noWrap/>
            <w:hideMark/>
          </w:tcPr>
          <w:p w14:paraId="00121DB0" w14:textId="77777777" w:rsidR="00F47982" w:rsidRPr="00AE0152" w:rsidRDefault="00F47982" w:rsidP="00F47982">
            <w:pPr>
              <w:rPr>
                <w:iCs/>
              </w:rPr>
            </w:pPr>
            <w:r w:rsidRPr="00AE0152">
              <w:rPr>
                <w:iCs/>
              </w:rPr>
              <w:t>1.7243</w:t>
            </w:r>
          </w:p>
        </w:tc>
        <w:tc>
          <w:tcPr>
            <w:tcW w:w="1170" w:type="dxa"/>
            <w:noWrap/>
            <w:hideMark/>
          </w:tcPr>
          <w:p w14:paraId="52099D9C" w14:textId="77777777" w:rsidR="00F47982" w:rsidRPr="00AE0152" w:rsidRDefault="00F47982" w:rsidP="00F47982">
            <w:pPr>
              <w:rPr>
                <w:b/>
                <w:iCs/>
              </w:rPr>
            </w:pPr>
            <w:r w:rsidRPr="00AE0152">
              <w:rPr>
                <w:b/>
                <w:iCs/>
              </w:rPr>
              <w:t>0.001</w:t>
            </w:r>
          </w:p>
        </w:tc>
        <w:tc>
          <w:tcPr>
            <w:tcW w:w="1705" w:type="dxa"/>
          </w:tcPr>
          <w:p w14:paraId="55F05E1C" w14:textId="77777777" w:rsidR="00F47982" w:rsidRPr="00AE0152" w:rsidRDefault="00F47982" w:rsidP="00F47982">
            <w:pPr>
              <w:rPr>
                <w:iCs/>
              </w:rPr>
            </w:pPr>
            <w:r w:rsidRPr="00AE0152">
              <w:rPr>
                <w:iCs/>
              </w:rPr>
              <w:t>6.19</w:t>
            </w:r>
          </w:p>
        </w:tc>
      </w:tr>
      <w:tr w:rsidR="00F47982" w:rsidRPr="00AE0152" w14:paraId="7C2BD9A4" w14:textId="77777777" w:rsidTr="00F47982">
        <w:trPr>
          <w:trHeight w:val="300"/>
        </w:trPr>
        <w:tc>
          <w:tcPr>
            <w:tcW w:w="1868" w:type="dxa"/>
            <w:noWrap/>
          </w:tcPr>
          <w:p w14:paraId="0CBE4562" w14:textId="77777777" w:rsidR="00F47982" w:rsidRPr="00AE0152" w:rsidRDefault="00F47982" w:rsidP="00F47982">
            <w:pPr>
              <w:rPr>
                <w:b/>
                <w:iCs/>
              </w:rPr>
            </w:pPr>
            <w:r w:rsidRPr="00AE0152">
              <w:rPr>
                <w:b/>
                <w:iCs/>
              </w:rPr>
              <w:t>Res</w:t>
            </w:r>
          </w:p>
        </w:tc>
        <w:tc>
          <w:tcPr>
            <w:tcW w:w="824" w:type="dxa"/>
            <w:noWrap/>
          </w:tcPr>
          <w:p w14:paraId="7A78653D" w14:textId="77777777" w:rsidR="00F47982" w:rsidRPr="00AE0152" w:rsidRDefault="00F47982" w:rsidP="00F47982">
            <w:pPr>
              <w:rPr>
                <w:iCs/>
              </w:rPr>
            </w:pPr>
            <w:r w:rsidRPr="00AE0152">
              <w:rPr>
                <w:iCs/>
              </w:rPr>
              <w:t>469</w:t>
            </w:r>
          </w:p>
        </w:tc>
        <w:tc>
          <w:tcPr>
            <w:tcW w:w="1262" w:type="dxa"/>
            <w:noWrap/>
          </w:tcPr>
          <w:p w14:paraId="77D0DA0B" w14:textId="77777777" w:rsidR="00F47982" w:rsidRPr="00AE0152" w:rsidRDefault="00F47982" w:rsidP="00F47982">
            <w:pPr>
              <w:rPr>
                <w:iCs/>
              </w:rPr>
            </w:pPr>
            <w:r w:rsidRPr="00AE0152">
              <w:rPr>
                <w:iCs/>
              </w:rPr>
              <w:t>2.00 E+05</w:t>
            </w:r>
          </w:p>
        </w:tc>
        <w:tc>
          <w:tcPr>
            <w:tcW w:w="1171" w:type="dxa"/>
            <w:noWrap/>
          </w:tcPr>
          <w:p w14:paraId="2249CA6A" w14:textId="77777777" w:rsidR="00F47982" w:rsidRPr="00AE0152" w:rsidRDefault="00F47982" w:rsidP="00F47982">
            <w:pPr>
              <w:rPr>
                <w:iCs/>
              </w:rPr>
            </w:pPr>
            <w:r w:rsidRPr="00AE0152">
              <w:rPr>
                <w:iCs/>
              </w:rPr>
              <w:t>427.27</w:t>
            </w:r>
          </w:p>
        </w:tc>
        <w:tc>
          <w:tcPr>
            <w:tcW w:w="1350" w:type="dxa"/>
            <w:noWrap/>
          </w:tcPr>
          <w:p w14:paraId="03E70613" w14:textId="77777777" w:rsidR="00F47982" w:rsidRPr="00AE0152" w:rsidRDefault="00F47982" w:rsidP="00F47982">
            <w:pPr>
              <w:rPr>
                <w:iCs/>
              </w:rPr>
            </w:pPr>
          </w:p>
        </w:tc>
        <w:tc>
          <w:tcPr>
            <w:tcW w:w="1170" w:type="dxa"/>
            <w:noWrap/>
          </w:tcPr>
          <w:p w14:paraId="50E0B7E8" w14:textId="77777777" w:rsidR="00F47982" w:rsidRPr="00AE0152" w:rsidRDefault="00F47982" w:rsidP="00F47982">
            <w:pPr>
              <w:rPr>
                <w:iCs/>
              </w:rPr>
            </w:pPr>
          </w:p>
        </w:tc>
        <w:tc>
          <w:tcPr>
            <w:tcW w:w="1705" w:type="dxa"/>
          </w:tcPr>
          <w:p w14:paraId="57FC112D" w14:textId="77777777" w:rsidR="00F47982" w:rsidRPr="00AE0152" w:rsidRDefault="00F47982" w:rsidP="00F47982">
            <w:pPr>
              <w:rPr>
                <w:iCs/>
              </w:rPr>
            </w:pPr>
            <w:r w:rsidRPr="00AE0152">
              <w:rPr>
                <w:iCs/>
              </w:rPr>
              <w:t>65.97</w:t>
            </w:r>
          </w:p>
        </w:tc>
      </w:tr>
      <w:tr w:rsidR="00F47982" w:rsidRPr="00AE0152" w14:paraId="47C81693" w14:textId="77777777" w:rsidTr="00F47982">
        <w:trPr>
          <w:trHeight w:val="300"/>
        </w:trPr>
        <w:tc>
          <w:tcPr>
            <w:tcW w:w="1868" w:type="dxa"/>
            <w:noWrap/>
          </w:tcPr>
          <w:p w14:paraId="394950CE" w14:textId="77777777" w:rsidR="00F47982" w:rsidRPr="00AE0152" w:rsidRDefault="00F47982" w:rsidP="00F47982">
            <w:pPr>
              <w:rPr>
                <w:b/>
                <w:iCs/>
              </w:rPr>
            </w:pPr>
            <w:r w:rsidRPr="00AE0152">
              <w:rPr>
                <w:b/>
                <w:iCs/>
              </w:rPr>
              <w:t>Total</w:t>
            </w:r>
          </w:p>
        </w:tc>
        <w:tc>
          <w:tcPr>
            <w:tcW w:w="824" w:type="dxa"/>
            <w:noWrap/>
          </w:tcPr>
          <w:p w14:paraId="4CADBBC9" w14:textId="77777777" w:rsidR="00F47982" w:rsidRPr="00AE0152" w:rsidRDefault="00F47982" w:rsidP="00F47982">
            <w:pPr>
              <w:rPr>
                <w:iCs/>
              </w:rPr>
            </w:pPr>
            <w:r w:rsidRPr="00AE0152">
              <w:rPr>
                <w:iCs/>
              </w:rPr>
              <w:t>536</w:t>
            </w:r>
          </w:p>
        </w:tc>
        <w:tc>
          <w:tcPr>
            <w:tcW w:w="1262" w:type="dxa"/>
            <w:noWrap/>
          </w:tcPr>
          <w:p w14:paraId="4009FCC4" w14:textId="77777777" w:rsidR="00F47982" w:rsidRPr="00AE0152" w:rsidRDefault="00F47982" w:rsidP="00F47982">
            <w:pPr>
              <w:rPr>
                <w:iCs/>
              </w:rPr>
            </w:pPr>
            <w:r w:rsidRPr="00AE0152">
              <w:rPr>
                <w:iCs/>
              </w:rPr>
              <w:t>3.19+05</w:t>
            </w:r>
          </w:p>
        </w:tc>
        <w:tc>
          <w:tcPr>
            <w:tcW w:w="1171" w:type="dxa"/>
            <w:noWrap/>
          </w:tcPr>
          <w:p w14:paraId="5A32B083" w14:textId="77777777" w:rsidR="00F47982" w:rsidRPr="00AE0152" w:rsidRDefault="00F47982" w:rsidP="00F47982">
            <w:pPr>
              <w:rPr>
                <w:iCs/>
              </w:rPr>
            </w:pPr>
          </w:p>
        </w:tc>
        <w:tc>
          <w:tcPr>
            <w:tcW w:w="1350" w:type="dxa"/>
            <w:noWrap/>
          </w:tcPr>
          <w:p w14:paraId="65AA6C1A" w14:textId="77777777" w:rsidR="00F47982" w:rsidRPr="00AE0152" w:rsidRDefault="00F47982" w:rsidP="00F47982">
            <w:pPr>
              <w:rPr>
                <w:iCs/>
              </w:rPr>
            </w:pPr>
          </w:p>
        </w:tc>
        <w:tc>
          <w:tcPr>
            <w:tcW w:w="1170" w:type="dxa"/>
            <w:noWrap/>
          </w:tcPr>
          <w:p w14:paraId="56020B78" w14:textId="77777777" w:rsidR="00F47982" w:rsidRPr="00AE0152" w:rsidRDefault="00F47982" w:rsidP="00F47982">
            <w:pPr>
              <w:rPr>
                <w:iCs/>
              </w:rPr>
            </w:pPr>
          </w:p>
        </w:tc>
        <w:tc>
          <w:tcPr>
            <w:tcW w:w="1705" w:type="dxa"/>
          </w:tcPr>
          <w:p w14:paraId="277ED542" w14:textId="77777777" w:rsidR="00F47982" w:rsidRPr="00AE0152" w:rsidRDefault="00F47982" w:rsidP="00F47982">
            <w:pPr>
              <w:rPr>
                <w:iCs/>
              </w:rPr>
            </w:pPr>
          </w:p>
        </w:tc>
      </w:tr>
    </w:tbl>
    <w:p w14:paraId="6216D7D2" w14:textId="77777777" w:rsidR="00F47982" w:rsidRPr="00AE0152" w:rsidRDefault="00F47982" w:rsidP="00F47982">
      <w:pPr>
        <w:rPr>
          <w:b/>
        </w:rPr>
      </w:pPr>
    </w:p>
    <w:p w14:paraId="731249AA" w14:textId="78D63344" w:rsidR="00F47982" w:rsidRPr="007B20A4" w:rsidRDefault="00F47982" w:rsidP="00F47982">
      <w:pPr>
        <w:rPr>
          <w:b/>
          <w:noProof/>
          <w:color w:val="222222"/>
        </w:rPr>
      </w:pPr>
      <w:bookmarkStart w:id="75" w:name="_Hlk499823908"/>
      <w:r w:rsidRPr="00AE0152">
        <w:rPr>
          <w:b/>
        </w:rPr>
        <w:lastRenderedPageBreak/>
        <w:t xml:space="preserve">Table </w:t>
      </w:r>
      <w:r w:rsidR="0007580C">
        <w:rPr>
          <w:b/>
        </w:rPr>
        <w:t>6</w:t>
      </w:r>
      <w:r w:rsidRPr="00AE0152">
        <w:rPr>
          <w:b/>
        </w:rPr>
        <w:t xml:space="preserve">: </w:t>
      </w:r>
      <w:r w:rsidRPr="00C3195C">
        <w:rPr>
          <w:b/>
          <w:iCs/>
        </w:rPr>
        <w:t>Results of PERMANOVA testing site</w:t>
      </w:r>
      <w:r w:rsidR="00D86F5C">
        <w:rPr>
          <w:b/>
          <w:iCs/>
        </w:rPr>
        <w:t xml:space="preserve"> </w:t>
      </w:r>
      <w:r w:rsidRPr="00C3195C">
        <w:rPr>
          <w:b/>
          <w:iCs/>
        </w:rPr>
        <w:t>(blocked) and treatments for each season to investigate if there were differences in red algal community composition in Point Loma.</w:t>
      </w:r>
      <w:r w:rsidRPr="00C3195C">
        <w:rPr>
          <w:b/>
        </w:rPr>
        <w:t xml:space="preserve"> </w:t>
      </w:r>
      <w:r w:rsidRPr="007B20A4">
        <w:rPr>
          <w:b/>
        </w:rPr>
        <w:t>Significant p-values are in bold.</w:t>
      </w:r>
      <w:bookmarkEnd w:id="75"/>
    </w:p>
    <w:tbl>
      <w:tblPr>
        <w:tblW w:w="6679" w:type="dxa"/>
        <w:jc w:val="center"/>
        <w:tblLook w:val="04A0" w:firstRow="1" w:lastRow="0" w:firstColumn="1" w:lastColumn="0" w:noHBand="0" w:noVBand="1"/>
      </w:tblPr>
      <w:tblGrid>
        <w:gridCol w:w="1853"/>
        <w:gridCol w:w="551"/>
        <w:gridCol w:w="950"/>
        <w:gridCol w:w="950"/>
        <w:gridCol w:w="1261"/>
        <w:gridCol w:w="1114"/>
      </w:tblGrid>
      <w:tr w:rsidR="00F47982" w:rsidRPr="00AE0152" w14:paraId="7AA4C040" w14:textId="77777777" w:rsidTr="00F47982">
        <w:trPr>
          <w:trHeight w:val="242"/>
          <w:jc w:val="center"/>
        </w:trPr>
        <w:tc>
          <w:tcPr>
            <w:tcW w:w="667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0E603" w14:textId="77777777" w:rsidR="00F47982" w:rsidRPr="00AE0152" w:rsidRDefault="00F47982" w:rsidP="00F47982">
            <w:pPr>
              <w:spacing w:line="240" w:lineRule="auto"/>
              <w:jc w:val="center"/>
              <w:rPr>
                <w:b/>
                <w:color w:val="000000"/>
                <w:sz w:val="20"/>
                <w:szCs w:val="20"/>
              </w:rPr>
            </w:pPr>
            <w:r w:rsidRPr="00AE0152">
              <w:rPr>
                <w:b/>
                <w:color w:val="000000"/>
                <w:sz w:val="20"/>
                <w:szCs w:val="20"/>
              </w:rPr>
              <w:t>Fall 2015</w:t>
            </w:r>
          </w:p>
        </w:tc>
      </w:tr>
      <w:tr w:rsidR="00F47982" w:rsidRPr="00AE0152" w14:paraId="139E4287"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05C2D" w14:textId="77777777" w:rsidR="00F47982" w:rsidRPr="00AE0152" w:rsidRDefault="00F47982" w:rsidP="00F47982">
            <w:pPr>
              <w:spacing w:line="240" w:lineRule="auto"/>
              <w:rPr>
                <w:b/>
                <w:color w:val="000000"/>
                <w:sz w:val="20"/>
                <w:szCs w:val="20"/>
              </w:rPr>
            </w:pPr>
            <w:r w:rsidRPr="00AE0152">
              <w:rPr>
                <w:b/>
                <w:color w:val="000000"/>
                <w:sz w:val="20"/>
                <w:szCs w:val="20"/>
              </w:rPr>
              <w:t>Source</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CE6D0" w14:textId="77777777" w:rsidR="00F47982" w:rsidRPr="00AE0152" w:rsidRDefault="00F47982" w:rsidP="00F47982">
            <w:pPr>
              <w:spacing w:line="240" w:lineRule="auto"/>
              <w:rPr>
                <w:b/>
                <w:color w:val="000000"/>
                <w:sz w:val="20"/>
                <w:szCs w:val="20"/>
              </w:rPr>
            </w:pPr>
            <w:r w:rsidRPr="00AE0152">
              <w:rPr>
                <w:b/>
                <w:color w:val="000000"/>
                <w:sz w:val="20"/>
                <w:szCs w:val="20"/>
              </w:rPr>
              <w:t>df</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FA9CF" w14:textId="77777777" w:rsidR="00F47982" w:rsidRPr="00AE0152" w:rsidRDefault="00F47982" w:rsidP="00F47982">
            <w:pPr>
              <w:spacing w:line="240" w:lineRule="auto"/>
              <w:rPr>
                <w:b/>
                <w:color w:val="000000"/>
                <w:sz w:val="20"/>
                <w:szCs w:val="20"/>
              </w:rPr>
            </w:pPr>
            <w:r w:rsidRPr="00AE0152">
              <w:rPr>
                <w:b/>
                <w:color w:val="000000"/>
                <w:sz w:val="20"/>
                <w:szCs w:val="20"/>
              </w:rPr>
              <w:t xml:space="preserve">    SS</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22192" w14:textId="77777777" w:rsidR="00F47982" w:rsidRPr="00AE0152" w:rsidRDefault="00F47982" w:rsidP="00F47982">
            <w:pPr>
              <w:spacing w:line="240" w:lineRule="auto"/>
              <w:rPr>
                <w:b/>
                <w:color w:val="000000"/>
                <w:sz w:val="20"/>
                <w:szCs w:val="20"/>
              </w:rPr>
            </w:pPr>
            <w:r w:rsidRPr="00AE0152">
              <w:rPr>
                <w:b/>
                <w:color w:val="000000"/>
                <w:sz w:val="20"/>
                <w:szCs w:val="20"/>
              </w:rPr>
              <w:t xml:space="preserve">    MS</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EC0CC" w14:textId="77777777" w:rsidR="00F47982" w:rsidRPr="00AE0152" w:rsidRDefault="00F47982" w:rsidP="00F47982">
            <w:pPr>
              <w:spacing w:line="240" w:lineRule="auto"/>
              <w:rPr>
                <w:b/>
                <w:color w:val="000000"/>
                <w:sz w:val="20"/>
                <w:szCs w:val="20"/>
              </w:rPr>
            </w:pPr>
            <w:r w:rsidRPr="00AE0152">
              <w:rPr>
                <w:b/>
                <w:color w:val="000000"/>
                <w:sz w:val="20"/>
                <w:szCs w:val="20"/>
              </w:rPr>
              <w:t>Pseudo-F</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71505" w14:textId="4C50052B" w:rsidR="00F47982" w:rsidRPr="00AE0152" w:rsidRDefault="00B5410B" w:rsidP="00F47982">
            <w:pPr>
              <w:spacing w:line="240" w:lineRule="auto"/>
              <w:rPr>
                <w:b/>
                <w:color w:val="000000"/>
                <w:sz w:val="20"/>
                <w:szCs w:val="20"/>
              </w:rPr>
            </w:pPr>
            <w:r>
              <w:rPr>
                <w:b/>
                <w:color w:val="000000"/>
                <w:sz w:val="20"/>
                <w:szCs w:val="20"/>
              </w:rPr>
              <w:t>p</w:t>
            </w:r>
            <w:r w:rsidR="00F47982" w:rsidRPr="00AE0152">
              <w:rPr>
                <w:b/>
                <w:color w:val="000000"/>
                <w:sz w:val="20"/>
                <w:szCs w:val="20"/>
              </w:rPr>
              <w:t xml:space="preserve">-value </w:t>
            </w:r>
          </w:p>
        </w:tc>
      </w:tr>
      <w:tr w:rsidR="00F47982" w:rsidRPr="00AE0152" w14:paraId="4F75A20F"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AE320" w14:textId="77777777" w:rsidR="00F47982" w:rsidRPr="00BB1942" w:rsidRDefault="00F47982" w:rsidP="00F47982">
            <w:pPr>
              <w:rPr>
                <w:b/>
                <w:color w:val="000000"/>
                <w:sz w:val="20"/>
                <w:szCs w:val="20"/>
              </w:rPr>
            </w:pPr>
            <w:r w:rsidRPr="00BB1942">
              <w:rPr>
                <w:b/>
                <w:color w:val="000000"/>
                <w:sz w:val="20"/>
                <w:szCs w:val="20"/>
              </w:rPr>
              <w:t>Site (S</w:t>
            </w:r>
            <w:r>
              <w:rPr>
                <w:b/>
                <w:color w:val="000000"/>
                <w:sz w:val="20"/>
                <w:szCs w:val="20"/>
              </w:rPr>
              <w:t>I)</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8114C" w14:textId="77777777" w:rsidR="00F47982" w:rsidRPr="00AE0152" w:rsidRDefault="00F47982" w:rsidP="00F47982">
            <w:pPr>
              <w:jc w:val="right"/>
              <w:rPr>
                <w:color w:val="000000"/>
                <w:sz w:val="20"/>
                <w:szCs w:val="20"/>
              </w:rPr>
            </w:pPr>
            <w:r w:rsidRPr="00AE0152">
              <w:rPr>
                <w:color w:val="000000"/>
                <w:sz w:val="20"/>
                <w:szCs w:val="20"/>
              </w:rPr>
              <w:t>2</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C862B" w14:textId="77777777" w:rsidR="00F47982" w:rsidRPr="00AE0152" w:rsidRDefault="00F47982" w:rsidP="00F47982">
            <w:pPr>
              <w:jc w:val="right"/>
              <w:rPr>
                <w:color w:val="000000"/>
                <w:sz w:val="20"/>
                <w:szCs w:val="20"/>
              </w:rPr>
            </w:pPr>
            <w:r w:rsidRPr="00AE0152">
              <w:rPr>
                <w:color w:val="000000"/>
                <w:sz w:val="20"/>
                <w:szCs w:val="20"/>
              </w:rPr>
              <w:t>0.70814</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41F99" w14:textId="77777777" w:rsidR="00F47982" w:rsidRPr="00AE0152" w:rsidRDefault="00F47982" w:rsidP="00F47982">
            <w:pPr>
              <w:jc w:val="right"/>
              <w:rPr>
                <w:color w:val="000000"/>
                <w:sz w:val="20"/>
                <w:szCs w:val="20"/>
              </w:rPr>
            </w:pPr>
            <w:r w:rsidRPr="00AE0152">
              <w:rPr>
                <w:color w:val="000000"/>
                <w:sz w:val="20"/>
                <w:szCs w:val="20"/>
              </w:rPr>
              <w:t>0.35407</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D13B6" w14:textId="77777777" w:rsidR="00F47982" w:rsidRPr="00AE0152" w:rsidRDefault="00F47982" w:rsidP="00F47982">
            <w:pPr>
              <w:jc w:val="right"/>
              <w:rPr>
                <w:color w:val="000000"/>
                <w:sz w:val="20"/>
                <w:szCs w:val="20"/>
              </w:rPr>
            </w:pPr>
            <w:r w:rsidRPr="00AE0152">
              <w:rPr>
                <w:color w:val="000000"/>
                <w:sz w:val="20"/>
                <w:szCs w:val="20"/>
              </w:rPr>
              <w:t>1.9186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A12F1" w14:textId="77777777" w:rsidR="00F47982" w:rsidRPr="00AE0152" w:rsidRDefault="00F47982" w:rsidP="00F47982">
            <w:pPr>
              <w:jc w:val="right"/>
              <w:rPr>
                <w:color w:val="000000"/>
                <w:sz w:val="20"/>
                <w:szCs w:val="20"/>
              </w:rPr>
            </w:pPr>
            <w:r w:rsidRPr="00AE0152">
              <w:rPr>
                <w:color w:val="000000"/>
                <w:sz w:val="20"/>
                <w:szCs w:val="20"/>
              </w:rPr>
              <w:t>0.074</w:t>
            </w:r>
          </w:p>
        </w:tc>
      </w:tr>
      <w:tr w:rsidR="00F47982" w:rsidRPr="00AE0152" w14:paraId="368A97FA"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6F2B0" w14:textId="77777777" w:rsidR="00F47982" w:rsidRPr="00BB1942" w:rsidRDefault="00F47982" w:rsidP="00F47982">
            <w:pPr>
              <w:rPr>
                <w:b/>
                <w:color w:val="000000"/>
                <w:sz w:val="20"/>
                <w:szCs w:val="20"/>
              </w:rPr>
            </w:pPr>
            <w:r w:rsidRPr="00BB1942">
              <w:rPr>
                <w:b/>
                <w:color w:val="000000"/>
                <w:sz w:val="20"/>
                <w:szCs w:val="20"/>
              </w:rPr>
              <w:t>Treatment (T</w:t>
            </w:r>
            <w:r>
              <w:rPr>
                <w:b/>
                <w:color w:val="000000"/>
                <w:sz w:val="20"/>
                <w:szCs w:val="20"/>
              </w:rPr>
              <w:t>R</w:t>
            </w:r>
            <w:r w:rsidRPr="00BB1942">
              <w:rPr>
                <w:b/>
                <w:color w:val="000000"/>
                <w:sz w:val="20"/>
                <w:szCs w:val="20"/>
              </w:rPr>
              <w:t>)</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93097" w14:textId="77777777" w:rsidR="00F47982" w:rsidRPr="00AE0152" w:rsidRDefault="00F47982" w:rsidP="00F47982">
            <w:pPr>
              <w:jc w:val="right"/>
              <w:rPr>
                <w:color w:val="000000"/>
                <w:sz w:val="20"/>
                <w:szCs w:val="20"/>
              </w:rPr>
            </w:pPr>
            <w:r w:rsidRPr="00AE0152">
              <w:rPr>
                <w:color w:val="000000"/>
                <w:sz w:val="20"/>
                <w:szCs w:val="20"/>
              </w:rPr>
              <w:t>3</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9E501" w14:textId="77777777" w:rsidR="00F47982" w:rsidRPr="00AE0152" w:rsidRDefault="00F47982" w:rsidP="00F47982">
            <w:pPr>
              <w:jc w:val="right"/>
              <w:rPr>
                <w:color w:val="000000"/>
                <w:sz w:val="20"/>
                <w:szCs w:val="20"/>
              </w:rPr>
            </w:pPr>
            <w:r w:rsidRPr="00AE0152">
              <w:rPr>
                <w:color w:val="000000"/>
                <w:sz w:val="20"/>
                <w:szCs w:val="20"/>
              </w:rPr>
              <w:t>0.55073</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30A2A" w14:textId="77777777" w:rsidR="00F47982" w:rsidRPr="00AE0152" w:rsidRDefault="00F47982" w:rsidP="00F47982">
            <w:pPr>
              <w:jc w:val="right"/>
              <w:rPr>
                <w:color w:val="000000"/>
                <w:sz w:val="20"/>
                <w:szCs w:val="20"/>
              </w:rPr>
            </w:pPr>
            <w:r w:rsidRPr="00AE0152">
              <w:rPr>
                <w:color w:val="000000"/>
                <w:sz w:val="20"/>
                <w:szCs w:val="20"/>
              </w:rPr>
              <w:t>0.18358</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9CCF1" w14:textId="77777777" w:rsidR="00F47982" w:rsidRPr="00AE0152" w:rsidRDefault="00F47982" w:rsidP="00F47982">
            <w:pPr>
              <w:jc w:val="right"/>
              <w:rPr>
                <w:color w:val="000000"/>
                <w:sz w:val="20"/>
                <w:szCs w:val="20"/>
              </w:rPr>
            </w:pPr>
            <w:r w:rsidRPr="00AE0152">
              <w:rPr>
                <w:color w:val="000000"/>
                <w:sz w:val="20"/>
                <w:szCs w:val="20"/>
              </w:rPr>
              <w:t>0.99476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811AB" w14:textId="77777777" w:rsidR="00F47982" w:rsidRPr="00AE0152" w:rsidRDefault="00F47982" w:rsidP="00F47982">
            <w:pPr>
              <w:jc w:val="right"/>
              <w:rPr>
                <w:color w:val="000000"/>
                <w:sz w:val="20"/>
                <w:szCs w:val="20"/>
              </w:rPr>
            </w:pPr>
            <w:r w:rsidRPr="00AE0152">
              <w:rPr>
                <w:color w:val="000000"/>
                <w:sz w:val="20"/>
                <w:szCs w:val="20"/>
              </w:rPr>
              <w:t>0.432</w:t>
            </w:r>
          </w:p>
        </w:tc>
      </w:tr>
      <w:tr w:rsidR="00F47982" w:rsidRPr="00AE0152" w14:paraId="6037887B" w14:textId="77777777" w:rsidTr="00F47982">
        <w:trPr>
          <w:trHeight w:val="341"/>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516E7" w14:textId="77777777" w:rsidR="00F47982" w:rsidRPr="00AF72EC" w:rsidRDefault="00F47982" w:rsidP="00F47982">
            <w:pPr>
              <w:rPr>
                <w:b/>
                <w:color w:val="000000"/>
                <w:sz w:val="20"/>
                <w:szCs w:val="20"/>
              </w:rPr>
            </w:pPr>
            <w:r>
              <w:rPr>
                <w:b/>
                <w:color w:val="000000"/>
                <w:sz w:val="20"/>
                <w:szCs w:val="20"/>
              </w:rPr>
              <w:t>SIxTR</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C87E4" w14:textId="77777777" w:rsidR="00F47982" w:rsidRPr="00AE0152" w:rsidRDefault="00F47982" w:rsidP="00F47982">
            <w:pPr>
              <w:jc w:val="right"/>
              <w:rPr>
                <w:color w:val="000000"/>
                <w:sz w:val="20"/>
                <w:szCs w:val="20"/>
              </w:rPr>
            </w:pPr>
            <w:r w:rsidRPr="00AE0152">
              <w:rPr>
                <w:color w:val="000000"/>
                <w:sz w:val="20"/>
                <w:szCs w:val="20"/>
              </w:rPr>
              <w:t>6</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605ED" w14:textId="77777777" w:rsidR="00F47982" w:rsidRPr="00AE0152" w:rsidRDefault="00F47982" w:rsidP="00F47982">
            <w:pPr>
              <w:jc w:val="right"/>
              <w:rPr>
                <w:color w:val="000000"/>
                <w:sz w:val="20"/>
                <w:szCs w:val="20"/>
              </w:rPr>
            </w:pPr>
            <w:r w:rsidRPr="00AE0152">
              <w:rPr>
                <w:color w:val="000000"/>
                <w:sz w:val="20"/>
                <w:szCs w:val="20"/>
              </w:rPr>
              <w:t>1.0115</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E359B" w14:textId="77777777" w:rsidR="00F47982" w:rsidRPr="00AE0152" w:rsidRDefault="00F47982" w:rsidP="00F47982">
            <w:pPr>
              <w:jc w:val="right"/>
              <w:rPr>
                <w:color w:val="000000"/>
                <w:sz w:val="20"/>
                <w:szCs w:val="20"/>
              </w:rPr>
            </w:pPr>
            <w:r w:rsidRPr="00AE0152">
              <w:rPr>
                <w:color w:val="000000"/>
                <w:sz w:val="20"/>
                <w:szCs w:val="20"/>
              </w:rPr>
              <w:t>0.16858</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B5359" w14:textId="77777777" w:rsidR="00F47982" w:rsidRPr="00AE0152" w:rsidRDefault="00F47982" w:rsidP="00F47982">
            <w:pPr>
              <w:jc w:val="right"/>
              <w:rPr>
                <w:color w:val="000000"/>
                <w:sz w:val="20"/>
                <w:szCs w:val="20"/>
              </w:rPr>
            </w:pPr>
            <w:r w:rsidRPr="00AE0152">
              <w:rPr>
                <w:color w:val="000000"/>
                <w:sz w:val="20"/>
                <w:szCs w:val="20"/>
              </w:rPr>
              <w:t>0.9135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96795" w14:textId="77777777" w:rsidR="00F47982" w:rsidRPr="00AE0152" w:rsidRDefault="00F47982" w:rsidP="00F47982">
            <w:pPr>
              <w:jc w:val="right"/>
              <w:rPr>
                <w:color w:val="000000"/>
                <w:sz w:val="20"/>
                <w:szCs w:val="20"/>
              </w:rPr>
            </w:pPr>
            <w:r w:rsidRPr="00AE0152">
              <w:rPr>
                <w:color w:val="000000"/>
                <w:sz w:val="20"/>
                <w:szCs w:val="20"/>
              </w:rPr>
              <w:t>0.602</w:t>
            </w:r>
          </w:p>
        </w:tc>
      </w:tr>
      <w:tr w:rsidR="00F47982" w:rsidRPr="00AE0152" w14:paraId="193BA6BF"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BD037" w14:textId="77777777" w:rsidR="00F47982" w:rsidRPr="00AF72EC" w:rsidRDefault="00F47982" w:rsidP="00F47982">
            <w:pPr>
              <w:rPr>
                <w:b/>
                <w:color w:val="000000"/>
                <w:sz w:val="20"/>
                <w:szCs w:val="20"/>
              </w:rPr>
            </w:pPr>
            <w:r w:rsidRPr="00AF72EC">
              <w:rPr>
                <w:b/>
                <w:color w:val="000000"/>
                <w:sz w:val="20"/>
                <w:szCs w:val="20"/>
              </w:rPr>
              <w:t>Res</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FBFA6" w14:textId="77777777" w:rsidR="00F47982" w:rsidRPr="00AE0152" w:rsidRDefault="00F47982" w:rsidP="00F47982">
            <w:pPr>
              <w:jc w:val="right"/>
              <w:rPr>
                <w:color w:val="000000"/>
                <w:sz w:val="20"/>
                <w:szCs w:val="20"/>
              </w:rPr>
            </w:pPr>
            <w:r w:rsidRPr="00AE0152">
              <w:rPr>
                <w:color w:val="000000"/>
                <w:sz w:val="20"/>
                <w:szCs w:val="20"/>
              </w:rPr>
              <w:t>24</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80BD7" w14:textId="77777777" w:rsidR="00F47982" w:rsidRPr="00AE0152" w:rsidRDefault="00F47982" w:rsidP="00F47982">
            <w:pPr>
              <w:jc w:val="right"/>
              <w:rPr>
                <w:color w:val="000000"/>
                <w:sz w:val="20"/>
                <w:szCs w:val="20"/>
              </w:rPr>
            </w:pPr>
            <w:r w:rsidRPr="00AE0152">
              <w:rPr>
                <w:color w:val="000000"/>
                <w:sz w:val="20"/>
                <w:szCs w:val="20"/>
              </w:rPr>
              <w:t>4.429</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AE3FD" w14:textId="77777777" w:rsidR="00F47982" w:rsidRPr="00AE0152" w:rsidRDefault="00F47982" w:rsidP="00F47982">
            <w:pPr>
              <w:jc w:val="right"/>
              <w:rPr>
                <w:color w:val="000000"/>
                <w:sz w:val="20"/>
                <w:szCs w:val="20"/>
              </w:rPr>
            </w:pPr>
            <w:r w:rsidRPr="00AE0152">
              <w:rPr>
                <w:color w:val="000000"/>
                <w:sz w:val="20"/>
                <w:szCs w:val="20"/>
              </w:rPr>
              <w:t>0.18454</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9332E" w14:textId="77777777" w:rsidR="00F47982" w:rsidRPr="00AE0152" w:rsidRDefault="00F47982" w:rsidP="00F47982">
            <w:pPr>
              <w:rPr>
                <w:color w:val="000000"/>
                <w:sz w:val="20"/>
                <w:szCs w:val="20"/>
              </w:rPr>
            </w:pPr>
            <w:r w:rsidRPr="00AE0152">
              <w:rPr>
                <w:color w:val="000000"/>
                <w:sz w:val="20"/>
                <w:szCs w:val="20"/>
              </w:rPr>
              <w:t xml:space="preserve">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D567D" w14:textId="77777777" w:rsidR="00F47982" w:rsidRPr="00AE0152" w:rsidRDefault="00F47982" w:rsidP="00F47982">
            <w:pPr>
              <w:rPr>
                <w:color w:val="000000"/>
                <w:sz w:val="20"/>
                <w:szCs w:val="20"/>
              </w:rPr>
            </w:pPr>
            <w:r w:rsidRPr="00AE0152">
              <w:rPr>
                <w:color w:val="000000"/>
                <w:sz w:val="20"/>
                <w:szCs w:val="20"/>
              </w:rPr>
              <w:t xml:space="preserve">       </w:t>
            </w:r>
          </w:p>
        </w:tc>
      </w:tr>
      <w:tr w:rsidR="00F47982" w:rsidRPr="00AE0152" w14:paraId="4E21F712" w14:textId="77777777" w:rsidTr="00F47982">
        <w:trPr>
          <w:trHeight w:val="197"/>
          <w:jc w:val="center"/>
        </w:trPr>
        <w:tc>
          <w:tcPr>
            <w:tcW w:w="667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89CBE" w14:textId="77777777" w:rsidR="00F47982" w:rsidRPr="00AE0152" w:rsidRDefault="00F47982" w:rsidP="00F47982">
            <w:pPr>
              <w:spacing w:line="240" w:lineRule="auto"/>
              <w:jc w:val="center"/>
              <w:rPr>
                <w:b/>
                <w:color w:val="000000"/>
                <w:sz w:val="20"/>
                <w:szCs w:val="20"/>
              </w:rPr>
            </w:pPr>
            <w:r w:rsidRPr="00AE0152">
              <w:rPr>
                <w:b/>
                <w:color w:val="000000"/>
                <w:sz w:val="20"/>
                <w:szCs w:val="20"/>
              </w:rPr>
              <w:t>Spring 2016</w:t>
            </w:r>
          </w:p>
        </w:tc>
      </w:tr>
      <w:tr w:rsidR="00F47982" w:rsidRPr="00AE0152" w14:paraId="1739D4BF"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04369" w14:textId="77777777" w:rsidR="00F47982" w:rsidRPr="00AE0152" w:rsidRDefault="00F47982" w:rsidP="00F47982">
            <w:pPr>
              <w:spacing w:line="240" w:lineRule="auto"/>
              <w:rPr>
                <w:b/>
                <w:color w:val="000000"/>
                <w:sz w:val="20"/>
                <w:szCs w:val="20"/>
              </w:rPr>
            </w:pPr>
            <w:r w:rsidRPr="00AE0152">
              <w:rPr>
                <w:b/>
                <w:color w:val="000000"/>
                <w:sz w:val="20"/>
                <w:szCs w:val="20"/>
              </w:rPr>
              <w:t>Source</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6CCC3" w14:textId="77777777" w:rsidR="00F47982" w:rsidRPr="00AE0152" w:rsidRDefault="00F47982" w:rsidP="00F47982">
            <w:pPr>
              <w:spacing w:line="240" w:lineRule="auto"/>
              <w:rPr>
                <w:b/>
                <w:color w:val="000000"/>
                <w:sz w:val="20"/>
                <w:szCs w:val="20"/>
              </w:rPr>
            </w:pPr>
            <w:r w:rsidRPr="00AE0152">
              <w:rPr>
                <w:b/>
                <w:color w:val="000000"/>
                <w:sz w:val="20"/>
                <w:szCs w:val="20"/>
              </w:rPr>
              <w:t>df</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A48D5" w14:textId="77777777" w:rsidR="00F47982" w:rsidRPr="00AE0152" w:rsidRDefault="00F47982" w:rsidP="00F47982">
            <w:pPr>
              <w:spacing w:line="240" w:lineRule="auto"/>
              <w:rPr>
                <w:b/>
                <w:color w:val="000000"/>
                <w:sz w:val="20"/>
                <w:szCs w:val="20"/>
              </w:rPr>
            </w:pPr>
            <w:r w:rsidRPr="00AE0152">
              <w:rPr>
                <w:b/>
                <w:color w:val="000000"/>
                <w:sz w:val="20"/>
                <w:szCs w:val="20"/>
              </w:rPr>
              <w:t xml:space="preserve">    SS</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8CDBF" w14:textId="77777777" w:rsidR="00F47982" w:rsidRPr="00AE0152" w:rsidRDefault="00F47982" w:rsidP="00F47982">
            <w:pPr>
              <w:spacing w:line="240" w:lineRule="auto"/>
              <w:rPr>
                <w:b/>
                <w:color w:val="000000"/>
                <w:sz w:val="20"/>
                <w:szCs w:val="20"/>
              </w:rPr>
            </w:pPr>
            <w:r w:rsidRPr="00AE0152">
              <w:rPr>
                <w:b/>
                <w:color w:val="000000"/>
                <w:sz w:val="20"/>
                <w:szCs w:val="20"/>
              </w:rPr>
              <w:t xml:space="preserve">    MS</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A0556" w14:textId="77777777" w:rsidR="00F47982" w:rsidRPr="00AE0152" w:rsidRDefault="00F47982" w:rsidP="00F47982">
            <w:pPr>
              <w:spacing w:line="240" w:lineRule="auto"/>
              <w:rPr>
                <w:b/>
                <w:color w:val="000000"/>
                <w:sz w:val="20"/>
                <w:szCs w:val="20"/>
              </w:rPr>
            </w:pPr>
            <w:r w:rsidRPr="00AE0152">
              <w:rPr>
                <w:b/>
                <w:color w:val="000000"/>
                <w:sz w:val="20"/>
                <w:szCs w:val="20"/>
              </w:rPr>
              <w:t>Pseudo-F</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B773A" w14:textId="5160E0C7" w:rsidR="00F47982" w:rsidRPr="00AE0152" w:rsidRDefault="00B5410B" w:rsidP="00F47982">
            <w:pPr>
              <w:spacing w:line="240" w:lineRule="auto"/>
              <w:rPr>
                <w:b/>
                <w:color w:val="000000"/>
                <w:sz w:val="20"/>
                <w:szCs w:val="20"/>
              </w:rPr>
            </w:pPr>
            <w:r>
              <w:rPr>
                <w:b/>
                <w:color w:val="000000"/>
                <w:sz w:val="20"/>
                <w:szCs w:val="20"/>
              </w:rPr>
              <w:t>p</w:t>
            </w:r>
            <w:r w:rsidR="00F47982" w:rsidRPr="00AE0152">
              <w:rPr>
                <w:b/>
                <w:color w:val="000000"/>
                <w:sz w:val="20"/>
                <w:szCs w:val="20"/>
              </w:rPr>
              <w:t xml:space="preserve">-value </w:t>
            </w:r>
          </w:p>
        </w:tc>
      </w:tr>
      <w:tr w:rsidR="00F47982" w:rsidRPr="00AE0152" w14:paraId="4101BA4F"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373C9" w14:textId="77777777" w:rsidR="00F47982" w:rsidRPr="00AE0152" w:rsidRDefault="00F47982" w:rsidP="00F47982">
            <w:pPr>
              <w:spacing w:line="240" w:lineRule="auto"/>
              <w:rPr>
                <w:b/>
                <w:color w:val="000000"/>
                <w:sz w:val="20"/>
                <w:szCs w:val="20"/>
              </w:rPr>
            </w:pPr>
            <w:r w:rsidRPr="00BB1942">
              <w:rPr>
                <w:b/>
                <w:color w:val="000000"/>
                <w:sz w:val="20"/>
                <w:szCs w:val="20"/>
              </w:rPr>
              <w:t>Site (S</w:t>
            </w:r>
            <w:r>
              <w:rPr>
                <w:b/>
                <w:color w:val="000000"/>
                <w:sz w:val="20"/>
                <w:szCs w:val="20"/>
              </w:rPr>
              <w:t>I)</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DBC0A" w14:textId="77777777" w:rsidR="00F47982" w:rsidRPr="00AE0152" w:rsidRDefault="00F47982" w:rsidP="00F47982">
            <w:pPr>
              <w:spacing w:line="240" w:lineRule="auto"/>
              <w:jc w:val="right"/>
              <w:rPr>
                <w:color w:val="000000"/>
                <w:sz w:val="20"/>
                <w:szCs w:val="20"/>
              </w:rPr>
            </w:pPr>
            <w:r w:rsidRPr="00AE0152">
              <w:rPr>
                <w:color w:val="000000"/>
                <w:sz w:val="20"/>
                <w:szCs w:val="20"/>
              </w:rPr>
              <w:t>2</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39330" w14:textId="77777777" w:rsidR="00F47982" w:rsidRPr="00AE0152" w:rsidRDefault="00F47982" w:rsidP="00F47982">
            <w:pPr>
              <w:spacing w:line="240" w:lineRule="auto"/>
              <w:jc w:val="right"/>
              <w:rPr>
                <w:color w:val="000000"/>
                <w:sz w:val="20"/>
                <w:szCs w:val="20"/>
              </w:rPr>
            </w:pPr>
            <w:r w:rsidRPr="00AE0152">
              <w:rPr>
                <w:color w:val="000000"/>
                <w:sz w:val="20"/>
                <w:szCs w:val="20"/>
              </w:rPr>
              <w:t>4829.6</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28430" w14:textId="77777777" w:rsidR="00F47982" w:rsidRPr="00AE0152" w:rsidRDefault="00F47982" w:rsidP="00F47982">
            <w:pPr>
              <w:spacing w:line="240" w:lineRule="auto"/>
              <w:jc w:val="right"/>
              <w:rPr>
                <w:color w:val="000000"/>
                <w:sz w:val="20"/>
                <w:szCs w:val="20"/>
              </w:rPr>
            </w:pPr>
            <w:r w:rsidRPr="00AE0152">
              <w:rPr>
                <w:color w:val="000000"/>
                <w:sz w:val="20"/>
                <w:szCs w:val="20"/>
              </w:rPr>
              <w:t>2414.8</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5E0B4" w14:textId="77777777" w:rsidR="00F47982" w:rsidRPr="00AE0152" w:rsidRDefault="00F47982" w:rsidP="00F47982">
            <w:pPr>
              <w:spacing w:line="240" w:lineRule="auto"/>
              <w:jc w:val="right"/>
              <w:rPr>
                <w:color w:val="000000"/>
                <w:sz w:val="20"/>
                <w:szCs w:val="20"/>
              </w:rPr>
            </w:pPr>
            <w:r w:rsidRPr="00AE0152">
              <w:rPr>
                <w:color w:val="000000"/>
                <w:sz w:val="20"/>
                <w:szCs w:val="20"/>
              </w:rPr>
              <w:t>5.5696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A4D3B" w14:textId="77777777" w:rsidR="00F47982" w:rsidRPr="00AE0152" w:rsidRDefault="00F47982" w:rsidP="00F47982">
            <w:pPr>
              <w:spacing w:line="240" w:lineRule="auto"/>
              <w:jc w:val="right"/>
              <w:rPr>
                <w:b/>
                <w:color w:val="000000"/>
                <w:sz w:val="20"/>
                <w:szCs w:val="20"/>
              </w:rPr>
            </w:pPr>
            <w:r w:rsidRPr="00AE0152">
              <w:rPr>
                <w:b/>
                <w:color w:val="000000"/>
                <w:sz w:val="20"/>
                <w:szCs w:val="20"/>
              </w:rPr>
              <w:t>0.001</w:t>
            </w:r>
          </w:p>
        </w:tc>
      </w:tr>
      <w:tr w:rsidR="00F47982" w:rsidRPr="00AE0152" w14:paraId="515A240F"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5356C" w14:textId="77777777" w:rsidR="00F47982" w:rsidRPr="00AE0152" w:rsidRDefault="00F47982" w:rsidP="00F47982">
            <w:pPr>
              <w:spacing w:line="240" w:lineRule="auto"/>
              <w:rPr>
                <w:b/>
                <w:color w:val="000000"/>
                <w:sz w:val="20"/>
                <w:szCs w:val="20"/>
              </w:rPr>
            </w:pPr>
            <w:r w:rsidRPr="00BB1942">
              <w:rPr>
                <w:b/>
                <w:color w:val="000000"/>
                <w:sz w:val="20"/>
                <w:szCs w:val="20"/>
              </w:rPr>
              <w:t>Treatment (T</w:t>
            </w:r>
            <w:r>
              <w:rPr>
                <w:b/>
                <w:color w:val="000000"/>
                <w:sz w:val="20"/>
                <w:szCs w:val="20"/>
              </w:rPr>
              <w:t>R</w:t>
            </w:r>
            <w:r w:rsidRPr="00BB1942">
              <w:rPr>
                <w:b/>
                <w:color w:val="000000"/>
                <w:sz w:val="20"/>
                <w:szCs w:val="20"/>
              </w:rPr>
              <w:t>)</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F7070" w14:textId="77777777" w:rsidR="00F47982" w:rsidRPr="00AE0152" w:rsidRDefault="00F47982" w:rsidP="00F47982">
            <w:pPr>
              <w:spacing w:line="240" w:lineRule="auto"/>
              <w:jc w:val="right"/>
              <w:rPr>
                <w:color w:val="000000"/>
                <w:sz w:val="20"/>
                <w:szCs w:val="20"/>
              </w:rPr>
            </w:pPr>
            <w:r w:rsidRPr="00AE0152">
              <w:rPr>
                <w:color w:val="000000"/>
                <w:sz w:val="20"/>
                <w:szCs w:val="20"/>
              </w:rPr>
              <w:t>3</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94A6F" w14:textId="77777777" w:rsidR="00F47982" w:rsidRPr="00AE0152" w:rsidRDefault="00F47982" w:rsidP="00F47982">
            <w:pPr>
              <w:spacing w:line="240" w:lineRule="auto"/>
              <w:jc w:val="right"/>
              <w:rPr>
                <w:color w:val="000000"/>
                <w:sz w:val="20"/>
                <w:szCs w:val="20"/>
              </w:rPr>
            </w:pPr>
            <w:r w:rsidRPr="00AE0152">
              <w:rPr>
                <w:color w:val="000000"/>
                <w:sz w:val="20"/>
                <w:szCs w:val="20"/>
              </w:rPr>
              <w:t>2262.7</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964AE" w14:textId="77777777" w:rsidR="00F47982" w:rsidRPr="00AE0152" w:rsidRDefault="00F47982" w:rsidP="00F47982">
            <w:pPr>
              <w:spacing w:line="240" w:lineRule="auto"/>
              <w:jc w:val="right"/>
              <w:rPr>
                <w:color w:val="000000"/>
                <w:sz w:val="20"/>
                <w:szCs w:val="20"/>
              </w:rPr>
            </w:pPr>
            <w:r w:rsidRPr="00AE0152">
              <w:rPr>
                <w:color w:val="000000"/>
                <w:sz w:val="20"/>
                <w:szCs w:val="20"/>
              </w:rPr>
              <w:t>754.24</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857AE" w14:textId="77777777" w:rsidR="00F47982" w:rsidRPr="00AE0152" w:rsidRDefault="00F47982" w:rsidP="00F47982">
            <w:pPr>
              <w:spacing w:line="240" w:lineRule="auto"/>
              <w:jc w:val="right"/>
              <w:rPr>
                <w:color w:val="000000"/>
                <w:sz w:val="20"/>
                <w:szCs w:val="20"/>
              </w:rPr>
            </w:pPr>
            <w:r w:rsidRPr="00AE0152">
              <w:rPr>
                <w:color w:val="000000"/>
                <w:sz w:val="20"/>
                <w:szCs w:val="20"/>
              </w:rPr>
              <w:t>1.5369</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87A58" w14:textId="77777777" w:rsidR="00F47982" w:rsidRPr="00AE0152" w:rsidRDefault="00F47982" w:rsidP="00F47982">
            <w:pPr>
              <w:spacing w:line="240" w:lineRule="auto"/>
              <w:jc w:val="right"/>
              <w:rPr>
                <w:color w:val="000000"/>
                <w:sz w:val="20"/>
                <w:szCs w:val="20"/>
              </w:rPr>
            </w:pPr>
            <w:r w:rsidRPr="00AE0152">
              <w:rPr>
                <w:color w:val="000000"/>
                <w:sz w:val="20"/>
                <w:szCs w:val="20"/>
              </w:rPr>
              <w:t>0.17</w:t>
            </w:r>
          </w:p>
        </w:tc>
      </w:tr>
      <w:tr w:rsidR="00F47982" w:rsidRPr="00AE0152" w14:paraId="51A5C757"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64618" w14:textId="77777777" w:rsidR="00F47982" w:rsidRPr="00AE0152" w:rsidRDefault="00F47982" w:rsidP="00F47982">
            <w:pPr>
              <w:spacing w:line="240" w:lineRule="auto"/>
              <w:rPr>
                <w:b/>
                <w:color w:val="000000"/>
                <w:sz w:val="20"/>
                <w:szCs w:val="20"/>
              </w:rPr>
            </w:pPr>
            <w:r>
              <w:rPr>
                <w:b/>
                <w:color w:val="000000"/>
                <w:sz w:val="20"/>
                <w:szCs w:val="20"/>
              </w:rPr>
              <w:t>SIxTR</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BB6BF" w14:textId="77777777" w:rsidR="00F47982" w:rsidRPr="00AE0152" w:rsidRDefault="00F47982" w:rsidP="00F47982">
            <w:pPr>
              <w:spacing w:line="240" w:lineRule="auto"/>
              <w:jc w:val="right"/>
              <w:rPr>
                <w:color w:val="000000"/>
                <w:sz w:val="20"/>
                <w:szCs w:val="20"/>
              </w:rPr>
            </w:pPr>
            <w:r w:rsidRPr="00AE0152">
              <w:rPr>
                <w:color w:val="000000"/>
                <w:sz w:val="20"/>
                <w:szCs w:val="20"/>
              </w:rPr>
              <w:t>6</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EA7C9" w14:textId="77777777" w:rsidR="00F47982" w:rsidRPr="00AE0152" w:rsidRDefault="00F47982" w:rsidP="00F47982">
            <w:pPr>
              <w:spacing w:line="240" w:lineRule="auto"/>
              <w:jc w:val="right"/>
              <w:rPr>
                <w:color w:val="000000"/>
                <w:sz w:val="20"/>
                <w:szCs w:val="20"/>
              </w:rPr>
            </w:pPr>
            <w:r w:rsidRPr="00AE0152">
              <w:rPr>
                <w:color w:val="000000"/>
                <w:sz w:val="20"/>
                <w:szCs w:val="20"/>
              </w:rPr>
              <w:t>2944.5</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7A129" w14:textId="77777777" w:rsidR="00F47982" w:rsidRPr="00AE0152" w:rsidRDefault="00F47982" w:rsidP="00F47982">
            <w:pPr>
              <w:spacing w:line="240" w:lineRule="auto"/>
              <w:jc w:val="right"/>
              <w:rPr>
                <w:color w:val="000000"/>
                <w:sz w:val="20"/>
                <w:szCs w:val="20"/>
              </w:rPr>
            </w:pPr>
            <w:r w:rsidRPr="00AE0152">
              <w:rPr>
                <w:color w:val="000000"/>
                <w:sz w:val="20"/>
                <w:szCs w:val="20"/>
              </w:rPr>
              <w:t>490.75</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E8541" w14:textId="77777777" w:rsidR="00F47982" w:rsidRPr="00AE0152" w:rsidRDefault="00F47982" w:rsidP="00F47982">
            <w:pPr>
              <w:spacing w:line="240" w:lineRule="auto"/>
              <w:jc w:val="right"/>
              <w:rPr>
                <w:color w:val="000000"/>
                <w:sz w:val="20"/>
                <w:szCs w:val="20"/>
              </w:rPr>
            </w:pPr>
            <w:r w:rsidRPr="00AE0152">
              <w:rPr>
                <w:color w:val="000000"/>
                <w:sz w:val="20"/>
                <w:szCs w:val="20"/>
              </w:rPr>
              <w:t>1.1319</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ABCB1" w14:textId="77777777" w:rsidR="00F47982" w:rsidRPr="00AE0152" w:rsidRDefault="00F47982" w:rsidP="00F47982">
            <w:pPr>
              <w:spacing w:line="240" w:lineRule="auto"/>
              <w:jc w:val="right"/>
              <w:rPr>
                <w:color w:val="000000"/>
                <w:sz w:val="20"/>
                <w:szCs w:val="20"/>
              </w:rPr>
            </w:pPr>
            <w:r w:rsidRPr="00AE0152">
              <w:rPr>
                <w:color w:val="000000"/>
                <w:sz w:val="20"/>
                <w:szCs w:val="20"/>
              </w:rPr>
              <w:t>0.315</w:t>
            </w:r>
          </w:p>
        </w:tc>
      </w:tr>
      <w:tr w:rsidR="00F47982" w:rsidRPr="00AE0152" w14:paraId="680A1BE7"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D23F4" w14:textId="77777777" w:rsidR="00F47982" w:rsidRPr="00AE0152" w:rsidRDefault="00F47982" w:rsidP="00F47982">
            <w:pPr>
              <w:spacing w:line="240" w:lineRule="auto"/>
              <w:rPr>
                <w:b/>
                <w:color w:val="000000"/>
                <w:sz w:val="20"/>
                <w:szCs w:val="20"/>
              </w:rPr>
            </w:pPr>
            <w:r w:rsidRPr="00AE0152">
              <w:rPr>
                <w:b/>
                <w:color w:val="000000"/>
                <w:sz w:val="20"/>
                <w:szCs w:val="20"/>
              </w:rPr>
              <w:t>Res</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92F31" w14:textId="77777777" w:rsidR="00F47982" w:rsidRPr="00AE0152" w:rsidRDefault="00F47982" w:rsidP="00F47982">
            <w:pPr>
              <w:spacing w:line="240" w:lineRule="auto"/>
              <w:jc w:val="right"/>
              <w:rPr>
                <w:color w:val="000000"/>
                <w:sz w:val="20"/>
                <w:szCs w:val="20"/>
              </w:rPr>
            </w:pPr>
            <w:r w:rsidRPr="00AE0152">
              <w:rPr>
                <w:color w:val="000000"/>
                <w:sz w:val="20"/>
                <w:szCs w:val="20"/>
              </w:rPr>
              <w:t>96</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445B0" w14:textId="77777777" w:rsidR="00F47982" w:rsidRPr="00AE0152" w:rsidRDefault="00F47982" w:rsidP="00F47982">
            <w:pPr>
              <w:spacing w:line="240" w:lineRule="auto"/>
              <w:jc w:val="right"/>
              <w:rPr>
                <w:color w:val="000000"/>
                <w:sz w:val="20"/>
                <w:szCs w:val="20"/>
              </w:rPr>
            </w:pPr>
            <w:r w:rsidRPr="00AE0152">
              <w:rPr>
                <w:color w:val="000000"/>
                <w:sz w:val="20"/>
                <w:szCs w:val="20"/>
              </w:rPr>
              <w:t>41623</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25770" w14:textId="77777777" w:rsidR="00F47982" w:rsidRPr="00AE0152" w:rsidRDefault="00F47982" w:rsidP="00F47982">
            <w:pPr>
              <w:spacing w:line="240" w:lineRule="auto"/>
              <w:jc w:val="right"/>
              <w:rPr>
                <w:color w:val="000000"/>
                <w:sz w:val="20"/>
                <w:szCs w:val="20"/>
              </w:rPr>
            </w:pPr>
            <w:r w:rsidRPr="00AE0152">
              <w:rPr>
                <w:color w:val="000000"/>
                <w:sz w:val="20"/>
                <w:szCs w:val="20"/>
              </w:rPr>
              <w:t>433.57</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1501B" w14:textId="77777777" w:rsidR="00F47982" w:rsidRPr="00AE0152" w:rsidRDefault="00F47982" w:rsidP="00F47982">
            <w:pPr>
              <w:spacing w:line="240" w:lineRule="auto"/>
              <w:rPr>
                <w:color w:val="000000"/>
                <w:sz w:val="20"/>
                <w:szCs w:val="20"/>
              </w:rPr>
            </w:pPr>
            <w:r w:rsidRPr="00AE0152">
              <w:rPr>
                <w:color w:val="000000"/>
                <w:sz w:val="20"/>
                <w:szCs w:val="20"/>
              </w:rPr>
              <w:t xml:space="preserve">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B15A4" w14:textId="77777777" w:rsidR="00F47982" w:rsidRPr="00AE0152" w:rsidRDefault="00F47982" w:rsidP="00F47982">
            <w:pPr>
              <w:spacing w:line="240" w:lineRule="auto"/>
              <w:rPr>
                <w:color w:val="000000"/>
                <w:sz w:val="20"/>
                <w:szCs w:val="20"/>
              </w:rPr>
            </w:pPr>
            <w:r w:rsidRPr="00AE0152">
              <w:rPr>
                <w:color w:val="000000"/>
                <w:sz w:val="20"/>
                <w:szCs w:val="20"/>
              </w:rPr>
              <w:t xml:space="preserve">       </w:t>
            </w:r>
          </w:p>
        </w:tc>
      </w:tr>
      <w:tr w:rsidR="00F47982" w:rsidRPr="00AE0152" w14:paraId="54B93213" w14:textId="77777777" w:rsidTr="00F47982">
        <w:trPr>
          <w:trHeight w:val="188"/>
          <w:jc w:val="center"/>
        </w:trPr>
        <w:tc>
          <w:tcPr>
            <w:tcW w:w="667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D5956" w14:textId="77777777" w:rsidR="00F47982" w:rsidRPr="00AE0152" w:rsidRDefault="00F47982" w:rsidP="00F47982">
            <w:pPr>
              <w:spacing w:line="240" w:lineRule="auto"/>
              <w:jc w:val="center"/>
              <w:rPr>
                <w:b/>
                <w:color w:val="000000"/>
                <w:sz w:val="20"/>
                <w:szCs w:val="20"/>
              </w:rPr>
            </w:pPr>
            <w:r w:rsidRPr="00AE0152">
              <w:rPr>
                <w:b/>
                <w:color w:val="000000"/>
                <w:sz w:val="20"/>
                <w:szCs w:val="20"/>
              </w:rPr>
              <w:t>Summer 2016</w:t>
            </w:r>
          </w:p>
        </w:tc>
      </w:tr>
      <w:tr w:rsidR="00F47982" w:rsidRPr="00AE0152" w14:paraId="60E56613"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EA14" w14:textId="77777777" w:rsidR="00F47982" w:rsidRPr="00AE0152" w:rsidRDefault="00F47982" w:rsidP="00F47982">
            <w:pPr>
              <w:spacing w:line="240" w:lineRule="auto"/>
              <w:rPr>
                <w:b/>
                <w:color w:val="000000"/>
                <w:sz w:val="20"/>
                <w:szCs w:val="20"/>
              </w:rPr>
            </w:pPr>
            <w:r w:rsidRPr="00AE0152">
              <w:rPr>
                <w:b/>
                <w:color w:val="000000"/>
                <w:sz w:val="20"/>
                <w:szCs w:val="20"/>
              </w:rPr>
              <w:t>Source</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ADFAD" w14:textId="77777777" w:rsidR="00F47982" w:rsidRPr="00AE0152" w:rsidRDefault="00F47982" w:rsidP="00F47982">
            <w:pPr>
              <w:spacing w:line="240" w:lineRule="auto"/>
              <w:rPr>
                <w:b/>
                <w:color w:val="000000"/>
                <w:sz w:val="20"/>
                <w:szCs w:val="20"/>
              </w:rPr>
            </w:pPr>
            <w:r w:rsidRPr="00AE0152">
              <w:rPr>
                <w:b/>
                <w:color w:val="000000"/>
                <w:sz w:val="20"/>
                <w:szCs w:val="20"/>
              </w:rPr>
              <w:t>df</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3C497" w14:textId="77777777" w:rsidR="00F47982" w:rsidRPr="00AE0152" w:rsidRDefault="00F47982" w:rsidP="00F47982">
            <w:pPr>
              <w:spacing w:line="240" w:lineRule="auto"/>
              <w:rPr>
                <w:b/>
                <w:color w:val="000000"/>
                <w:sz w:val="20"/>
                <w:szCs w:val="20"/>
              </w:rPr>
            </w:pPr>
            <w:r w:rsidRPr="00AE0152">
              <w:rPr>
                <w:b/>
                <w:color w:val="000000"/>
                <w:sz w:val="20"/>
                <w:szCs w:val="20"/>
              </w:rPr>
              <w:t xml:space="preserve">    SS</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9BF68" w14:textId="77777777" w:rsidR="00F47982" w:rsidRPr="00AE0152" w:rsidRDefault="00F47982" w:rsidP="00F47982">
            <w:pPr>
              <w:spacing w:line="240" w:lineRule="auto"/>
              <w:rPr>
                <w:b/>
                <w:color w:val="000000"/>
                <w:sz w:val="20"/>
                <w:szCs w:val="20"/>
              </w:rPr>
            </w:pPr>
            <w:r w:rsidRPr="00AE0152">
              <w:rPr>
                <w:b/>
                <w:color w:val="000000"/>
                <w:sz w:val="20"/>
                <w:szCs w:val="20"/>
              </w:rPr>
              <w:t xml:space="preserve">    MS</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0B7A6" w14:textId="77777777" w:rsidR="00F47982" w:rsidRPr="00AE0152" w:rsidRDefault="00F47982" w:rsidP="00F47982">
            <w:pPr>
              <w:spacing w:line="240" w:lineRule="auto"/>
              <w:rPr>
                <w:b/>
                <w:color w:val="000000"/>
                <w:sz w:val="20"/>
                <w:szCs w:val="20"/>
              </w:rPr>
            </w:pPr>
            <w:r w:rsidRPr="00AE0152">
              <w:rPr>
                <w:b/>
                <w:color w:val="000000"/>
                <w:sz w:val="20"/>
                <w:szCs w:val="20"/>
              </w:rPr>
              <w:t>Pseudo-F</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21DFE" w14:textId="347C9360" w:rsidR="00F47982" w:rsidRPr="00AE0152" w:rsidRDefault="00B5410B" w:rsidP="00F47982">
            <w:pPr>
              <w:spacing w:line="240" w:lineRule="auto"/>
              <w:rPr>
                <w:b/>
                <w:color w:val="000000"/>
                <w:sz w:val="20"/>
                <w:szCs w:val="20"/>
              </w:rPr>
            </w:pPr>
            <w:r>
              <w:rPr>
                <w:b/>
                <w:color w:val="000000"/>
                <w:sz w:val="20"/>
                <w:szCs w:val="20"/>
              </w:rPr>
              <w:t>p</w:t>
            </w:r>
            <w:r w:rsidR="00F47982" w:rsidRPr="00AE0152">
              <w:rPr>
                <w:b/>
                <w:color w:val="000000"/>
                <w:sz w:val="20"/>
                <w:szCs w:val="20"/>
              </w:rPr>
              <w:t xml:space="preserve">-value </w:t>
            </w:r>
          </w:p>
        </w:tc>
      </w:tr>
      <w:tr w:rsidR="00F47982" w:rsidRPr="00AE0152" w14:paraId="3867730E"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9C7B5" w14:textId="77777777" w:rsidR="00F47982" w:rsidRPr="00AE0152" w:rsidRDefault="00F47982" w:rsidP="00F47982">
            <w:pPr>
              <w:spacing w:line="240" w:lineRule="auto"/>
              <w:rPr>
                <w:b/>
                <w:color w:val="000000"/>
                <w:sz w:val="20"/>
                <w:szCs w:val="20"/>
              </w:rPr>
            </w:pPr>
            <w:r w:rsidRPr="00BB1942">
              <w:rPr>
                <w:b/>
                <w:color w:val="000000"/>
                <w:sz w:val="20"/>
                <w:szCs w:val="20"/>
              </w:rPr>
              <w:t>Site (S</w:t>
            </w:r>
            <w:r>
              <w:rPr>
                <w:b/>
                <w:color w:val="000000"/>
                <w:sz w:val="20"/>
                <w:szCs w:val="20"/>
              </w:rPr>
              <w:t>I)</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F5EAB" w14:textId="77777777" w:rsidR="00F47982" w:rsidRPr="00AE0152" w:rsidRDefault="00F47982" w:rsidP="00F47982">
            <w:pPr>
              <w:spacing w:line="240" w:lineRule="auto"/>
              <w:jc w:val="right"/>
              <w:rPr>
                <w:color w:val="000000"/>
                <w:sz w:val="20"/>
                <w:szCs w:val="20"/>
              </w:rPr>
            </w:pPr>
            <w:r w:rsidRPr="00AE0152">
              <w:rPr>
                <w:color w:val="000000"/>
                <w:sz w:val="20"/>
                <w:szCs w:val="20"/>
              </w:rPr>
              <w:t>1</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F9FE2" w14:textId="77777777" w:rsidR="00F47982" w:rsidRPr="00AE0152" w:rsidRDefault="00F47982" w:rsidP="00F47982">
            <w:pPr>
              <w:spacing w:line="240" w:lineRule="auto"/>
              <w:jc w:val="right"/>
              <w:rPr>
                <w:color w:val="000000"/>
                <w:sz w:val="20"/>
                <w:szCs w:val="20"/>
              </w:rPr>
            </w:pPr>
            <w:r w:rsidRPr="00AE0152">
              <w:rPr>
                <w:color w:val="000000"/>
                <w:sz w:val="20"/>
                <w:szCs w:val="20"/>
              </w:rPr>
              <w:t>1790</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5922B" w14:textId="77777777" w:rsidR="00F47982" w:rsidRPr="00AE0152" w:rsidRDefault="00F47982" w:rsidP="00F47982">
            <w:pPr>
              <w:spacing w:line="240" w:lineRule="auto"/>
              <w:jc w:val="right"/>
              <w:rPr>
                <w:color w:val="000000"/>
                <w:sz w:val="20"/>
                <w:szCs w:val="20"/>
              </w:rPr>
            </w:pPr>
            <w:r w:rsidRPr="00AE0152">
              <w:rPr>
                <w:color w:val="000000"/>
                <w:sz w:val="20"/>
                <w:szCs w:val="20"/>
              </w:rPr>
              <w:t>1790</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55934" w14:textId="77777777" w:rsidR="00F47982" w:rsidRPr="00AE0152" w:rsidRDefault="00F47982" w:rsidP="00F47982">
            <w:pPr>
              <w:spacing w:line="240" w:lineRule="auto"/>
              <w:jc w:val="right"/>
              <w:rPr>
                <w:color w:val="000000"/>
                <w:sz w:val="20"/>
                <w:szCs w:val="20"/>
              </w:rPr>
            </w:pPr>
            <w:r w:rsidRPr="00AE0152">
              <w:rPr>
                <w:color w:val="000000"/>
                <w:sz w:val="20"/>
                <w:szCs w:val="20"/>
              </w:rPr>
              <w:t>4.8694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C1B12" w14:textId="77777777" w:rsidR="00F47982" w:rsidRPr="00AE0152" w:rsidRDefault="00F47982" w:rsidP="00F47982">
            <w:pPr>
              <w:spacing w:line="240" w:lineRule="auto"/>
              <w:jc w:val="right"/>
              <w:rPr>
                <w:b/>
                <w:color w:val="000000"/>
                <w:sz w:val="20"/>
                <w:szCs w:val="20"/>
              </w:rPr>
            </w:pPr>
            <w:r w:rsidRPr="00AE0152">
              <w:rPr>
                <w:b/>
                <w:color w:val="000000"/>
                <w:sz w:val="20"/>
                <w:szCs w:val="20"/>
              </w:rPr>
              <w:t>0.001</w:t>
            </w:r>
          </w:p>
        </w:tc>
      </w:tr>
      <w:tr w:rsidR="00F47982" w:rsidRPr="00AE0152" w14:paraId="4717E66F"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5C10A" w14:textId="77777777" w:rsidR="00F47982" w:rsidRPr="00AE0152" w:rsidRDefault="00F47982" w:rsidP="00F47982">
            <w:pPr>
              <w:spacing w:line="240" w:lineRule="auto"/>
              <w:rPr>
                <w:b/>
                <w:color w:val="000000"/>
                <w:sz w:val="20"/>
                <w:szCs w:val="20"/>
              </w:rPr>
            </w:pPr>
            <w:r w:rsidRPr="00BB1942">
              <w:rPr>
                <w:b/>
                <w:color w:val="000000"/>
                <w:sz w:val="20"/>
                <w:szCs w:val="20"/>
              </w:rPr>
              <w:t>Treatment (T</w:t>
            </w:r>
            <w:r>
              <w:rPr>
                <w:b/>
                <w:color w:val="000000"/>
                <w:sz w:val="20"/>
                <w:szCs w:val="20"/>
              </w:rPr>
              <w:t>R</w:t>
            </w:r>
            <w:r w:rsidRPr="00BB1942">
              <w:rPr>
                <w:b/>
                <w:color w:val="000000"/>
                <w:sz w:val="20"/>
                <w:szCs w:val="20"/>
              </w:rPr>
              <w:t>)</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B9E7C" w14:textId="77777777" w:rsidR="00F47982" w:rsidRPr="00AE0152" w:rsidRDefault="00F47982" w:rsidP="00F47982">
            <w:pPr>
              <w:spacing w:line="240" w:lineRule="auto"/>
              <w:jc w:val="right"/>
              <w:rPr>
                <w:color w:val="000000"/>
                <w:sz w:val="20"/>
                <w:szCs w:val="20"/>
              </w:rPr>
            </w:pPr>
            <w:r w:rsidRPr="00AE0152">
              <w:rPr>
                <w:color w:val="000000"/>
                <w:sz w:val="20"/>
                <w:szCs w:val="20"/>
              </w:rPr>
              <w:t>3</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BCCA5" w14:textId="77777777" w:rsidR="00F47982" w:rsidRPr="00AE0152" w:rsidRDefault="00F47982" w:rsidP="00F47982">
            <w:pPr>
              <w:spacing w:line="240" w:lineRule="auto"/>
              <w:jc w:val="right"/>
              <w:rPr>
                <w:color w:val="000000"/>
                <w:sz w:val="20"/>
                <w:szCs w:val="20"/>
              </w:rPr>
            </w:pPr>
            <w:r w:rsidRPr="00AE0152">
              <w:rPr>
                <w:color w:val="000000"/>
                <w:sz w:val="20"/>
                <w:szCs w:val="20"/>
              </w:rPr>
              <w:t>4934.5</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6A85D" w14:textId="77777777" w:rsidR="00F47982" w:rsidRPr="00AE0152" w:rsidRDefault="00F47982" w:rsidP="00F47982">
            <w:pPr>
              <w:spacing w:line="240" w:lineRule="auto"/>
              <w:jc w:val="right"/>
              <w:rPr>
                <w:color w:val="000000"/>
                <w:sz w:val="20"/>
                <w:szCs w:val="20"/>
              </w:rPr>
            </w:pPr>
            <w:r w:rsidRPr="00AE0152">
              <w:rPr>
                <w:color w:val="000000"/>
                <w:sz w:val="20"/>
                <w:szCs w:val="20"/>
              </w:rPr>
              <w:t>1644.8</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5CA23" w14:textId="77777777" w:rsidR="00F47982" w:rsidRPr="00AE0152" w:rsidRDefault="00F47982" w:rsidP="00F47982">
            <w:pPr>
              <w:spacing w:line="240" w:lineRule="auto"/>
              <w:jc w:val="right"/>
              <w:rPr>
                <w:color w:val="000000"/>
                <w:sz w:val="20"/>
                <w:szCs w:val="20"/>
              </w:rPr>
            </w:pPr>
            <w:r w:rsidRPr="00AE0152">
              <w:rPr>
                <w:color w:val="000000"/>
                <w:sz w:val="20"/>
                <w:szCs w:val="20"/>
              </w:rPr>
              <w:t>1.0485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845BA" w14:textId="77777777" w:rsidR="00F47982" w:rsidRPr="00AE0152" w:rsidRDefault="00F47982" w:rsidP="00F47982">
            <w:pPr>
              <w:spacing w:line="240" w:lineRule="auto"/>
              <w:jc w:val="right"/>
              <w:rPr>
                <w:color w:val="000000"/>
                <w:sz w:val="20"/>
                <w:szCs w:val="20"/>
              </w:rPr>
            </w:pPr>
            <w:r w:rsidRPr="00AE0152">
              <w:rPr>
                <w:color w:val="000000"/>
                <w:sz w:val="20"/>
                <w:szCs w:val="20"/>
              </w:rPr>
              <w:t>0.469</w:t>
            </w:r>
          </w:p>
        </w:tc>
      </w:tr>
      <w:tr w:rsidR="00F47982" w:rsidRPr="00AE0152" w14:paraId="3B61A7A1"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FFF72" w14:textId="77777777" w:rsidR="00F47982" w:rsidRPr="00AE0152" w:rsidRDefault="00F47982" w:rsidP="00F47982">
            <w:pPr>
              <w:spacing w:line="240" w:lineRule="auto"/>
              <w:rPr>
                <w:b/>
                <w:color w:val="000000"/>
                <w:sz w:val="20"/>
                <w:szCs w:val="20"/>
              </w:rPr>
            </w:pPr>
            <w:r>
              <w:rPr>
                <w:b/>
                <w:color w:val="000000"/>
                <w:sz w:val="20"/>
                <w:szCs w:val="20"/>
              </w:rPr>
              <w:t>SIxTR</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7B16C" w14:textId="77777777" w:rsidR="00F47982" w:rsidRPr="00AE0152" w:rsidRDefault="00F47982" w:rsidP="00F47982">
            <w:pPr>
              <w:spacing w:line="240" w:lineRule="auto"/>
              <w:jc w:val="right"/>
              <w:rPr>
                <w:color w:val="000000"/>
                <w:sz w:val="20"/>
                <w:szCs w:val="20"/>
              </w:rPr>
            </w:pPr>
            <w:r w:rsidRPr="00AE0152">
              <w:rPr>
                <w:color w:val="000000"/>
                <w:sz w:val="20"/>
                <w:szCs w:val="20"/>
              </w:rPr>
              <w:t>3</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E638F" w14:textId="77777777" w:rsidR="00F47982" w:rsidRPr="00AE0152" w:rsidRDefault="00F47982" w:rsidP="00F47982">
            <w:pPr>
              <w:spacing w:line="240" w:lineRule="auto"/>
              <w:jc w:val="right"/>
              <w:rPr>
                <w:color w:val="000000"/>
                <w:sz w:val="20"/>
                <w:szCs w:val="20"/>
              </w:rPr>
            </w:pPr>
            <w:r w:rsidRPr="00AE0152">
              <w:rPr>
                <w:color w:val="000000"/>
                <w:sz w:val="20"/>
                <w:szCs w:val="20"/>
              </w:rPr>
              <w:t>4706.4</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E514C" w14:textId="77777777" w:rsidR="00F47982" w:rsidRPr="00AE0152" w:rsidRDefault="00F47982" w:rsidP="00F47982">
            <w:pPr>
              <w:spacing w:line="240" w:lineRule="auto"/>
              <w:jc w:val="right"/>
              <w:rPr>
                <w:color w:val="000000"/>
                <w:sz w:val="20"/>
                <w:szCs w:val="20"/>
              </w:rPr>
            </w:pPr>
            <w:r w:rsidRPr="00AE0152">
              <w:rPr>
                <w:color w:val="000000"/>
                <w:sz w:val="20"/>
                <w:szCs w:val="20"/>
              </w:rPr>
              <w:t>1568.8</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19D1D" w14:textId="77777777" w:rsidR="00F47982" w:rsidRPr="00AE0152" w:rsidRDefault="00F47982" w:rsidP="00F47982">
            <w:pPr>
              <w:spacing w:line="240" w:lineRule="auto"/>
              <w:jc w:val="right"/>
              <w:rPr>
                <w:color w:val="000000"/>
                <w:sz w:val="20"/>
                <w:szCs w:val="20"/>
              </w:rPr>
            </w:pPr>
            <w:r w:rsidRPr="00AE0152">
              <w:rPr>
                <w:color w:val="000000"/>
                <w:sz w:val="20"/>
                <w:szCs w:val="20"/>
              </w:rPr>
              <w:t>4.2676</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52679" w14:textId="77777777" w:rsidR="00F47982" w:rsidRPr="00AE0152" w:rsidRDefault="00F47982" w:rsidP="00F47982">
            <w:pPr>
              <w:spacing w:line="240" w:lineRule="auto"/>
              <w:jc w:val="right"/>
              <w:rPr>
                <w:b/>
                <w:color w:val="000000"/>
                <w:sz w:val="20"/>
                <w:szCs w:val="20"/>
              </w:rPr>
            </w:pPr>
            <w:r w:rsidRPr="00AE0152">
              <w:rPr>
                <w:b/>
                <w:color w:val="000000"/>
                <w:sz w:val="20"/>
                <w:szCs w:val="20"/>
              </w:rPr>
              <w:t>0.001</w:t>
            </w:r>
          </w:p>
        </w:tc>
      </w:tr>
      <w:tr w:rsidR="00F47982" w:rsidRPr="00AE0152" w14:paraId="444FAA35"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8A3C1" w14:textId="77777777" w:rsidR="00F47982" w:rsidRPr="00AE0152" w:rsidRDefault="00F47982" w:rsidP="00F47982">
            <w:pPr>
              <w:spacing w:line="240" w:lineRule="auto"/>
              <w:rPr>
                <w:b/>
                <w:color w:val="000000"/>
                <w:sz w:val="20"/>
                <w:szCs w:val="20"/>
              </w:rPr>
            </w:pPr>
            <w:r w:rsidRPr="00AE0152">
              <w:rPr>
                <w:b/>
                <w:color w:val="000000"/>
                <w:sz w:val="20"/>
                <w:szCs w:val="20"/>
              </w:rPr>
              <w:t>Res</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EFBE7" w14:textId="77777777" w:rsidR="00F47982" w:rsidRPr="00AE0152" w:rsidRDefault="00F47982" w:rsidP="00F47982">
            <w:pPr>
              <w:spacing w:line="240" w:lineRule="auto"/>
              <w:jc w:val="right"/>
              <w:rPr>
                <w:color w:val="000000"/>
                <w:sz w:val="20"/>
                <w:szCs w:val="20"/>
              </w:rPr>
            </w:pPr>
            <w:r w:rsidRPr="00AE0152">
              <w:rPr>
                <w:color w:val="000000"/>
                <w:sz w:val="20"/>
                <w:szCs w:val="20"/>
              </w:rPr>
              <w:t>63</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2B01F" w14:textId="77777777" w:rsidR="00F47982" w:rsidRPr="00AE0152" w:rsidRDefault="00F47982" w:rsidP="00F47982">
            <w:pPr>
              <w:spacing w:line="240" w:lineRule="auto"/>
              <w:jc w:val="right"/>
              <w:rPr>
                <w:color w:val="000000"/>
                <w:sz w:val="20"/>
                <w:szCs w:val="20"/>
              </w:rPr>
            </w:pPr>
            <w:r w:rsidRPr="00AE0152">
              <w:rPr>
                <w:color w:val="000000"/>
                <w:sz w:val="20"/>
                <w:szCs w:val="20"/>
              </w:rPr>
              <w:t>23159</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B81FB" w14:textId="77777777" w:rsidR="00F47982" w:rsidRPr="00AE0152" w:rsidRDefault="00F47982" w:rsidP="00F47982">
            <w:pPr>
              <w:spacing w:line="240" w:lineRule="auto"/>
              <w:jc w:val="right"/>
              <w:rPr>
                <w:color w:val="000000"/>
                <w:sz w:val="20"/>
                <w:szCs w:val="20"/>
              </w:rPr>
            </w:pPr>
            <w:r w:rsidRPr="00AE0152">
              <w:rPr>
                <w:color w:val="000000"/>
                <w:sz w:val="20"/>
                <w:szCs w:val="20"/>
              </w:rPr>
              <w:t>367.6</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66987" w14:textId="77777777" w:rsidR="00F47982" w:rsidRPr="00AE0152" w:rsidRDefault="00F47982" w:rsidP="00F47982">
            <w:pPr>
              <w:spacing w:line="240" w:lineRule="auto"/>
              <w:rPr>
                <w:color w:val="000000"/>
                <w:sz w:val="20"/>
                <w:szCs w:val="20"/>
              </w:rPr>
            </w:pPr>
            <w:r w:rsidRPr="00AE0152">
              <w:rPr>
                <w:color w:val="000000"/>
                <w:sz w:val="20"/>
                <w:szCs w:val="20"/>
              </w:rPr>
              <w:t xml:space="preserve">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B36BD" w14:textId="77777777" w:rsidR="00F47982" w:rsidRPr="00AE0152" w:rsidRDefault="00F47982" w:rsidP="00F47982">
            <w:pPr>
              <w:spacing w:line="240" w:lineRule="auto"/>
              <w:rPr>
                <w:color w:val="000000"/>
                <w:sz w:val="20"/>
                <w:szCs w:val="20"/>
              </w:rPr>
            </w:pPr>
            <w:r w:rsidRPr="00AE0152">
              <w:rPr>
                <w:color w:val="000000"/>
                <w:sz w:val="20"/>
                <w:szCs w:val="20"/>
              </w:rPr>
              <w:t xml:space="preserve">       </w:t>
            </w:r>
          </w:p>
        </w:tc>
      </w:tr>
      <w:tr w:rsidR="00F47982" w:rsidRPr="00AE0152" w14:paraId="4DEEC47F" w14:textId="77777777" w:rsidTr="00F47982">
        <w:trPr>
          <w:trHeight w:val="188"/>
          <w:jc w:val="center"/>
        </w:trPr>
        <w:tc>
          <w:tcPr>
            <w:tcW w:w="667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179E9" w14:textId="77777777" w:rsidR="00F47982" w:rsidRPr="00AE0152" w:rsidRDefault="00F47982" w:rsidP="00F47982">
            <w:pPr>
              <w:spacing w:line="240" w:lineRule="auto"/>
              <w:jc w:val="center"/>
              <w:rPr>
                <w:b/>
                <w:color w:val="000000"/>
                <w:sz w:val="20"/>
                <w:szCs w:val="20"/>
              </w:rPr>
            </w:pPr>
            <w:r w:rsidRPr="00AE0152">
              <w:rPr>
                <w:b/>
                <w:color w:val="000000"/>
                <w:sz w:val="20"/>
                <w:szCs w:val="20"/>
              </w:rPr>
              <w:t>Fall 2016</w:t>
            </w:r>
          </w:p>
        </w:tc>
      </w:tr>
      <w:tr w:rsidR="00F47982" w:rsidRPr="00AE0152" w14:paraId="7A4FC834"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528B5" w14:textId="77777777" w:rsidR="00F47982" w:rsidRPr="00AE0152" w:rsidRDefault="00F47982" w:rsidP="00F47982">
            <w:pPr>
              <w:spacing w:line="240" w:lineRule="auto"/>
              <w:rPr>
                <w:b/>
                <w:color w:val="000000"/>
                <w:sz w:val="20"/>
                <w:szCs w:val="20"/>
              </w:rPr>
            </w:pPr>
            <w:r w:rsidRPr="00AE0152">
              <w:rPr>
                <w:b/>
                <w:color w:val="000000"/>
                <w:sz w:val="20"/>
                <w:szCs w:val="20"/>
              </w:rPr>
              <w:t>Source</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78929" w14:textId="77777777" w:rsidR="00F47982" w:rsidRPr="00AE0152" w:rsidRDefault="00F47982" w:rsidP="00F47982">
            <w:pPr>
              <w:spacing w:line="240" w:lineRule="auto"/>
              <w:rPr>
                <w:b/>
                <w:color w:val="000000"/>
                <w:sz w:val="20"/>
                <w:szCs w:val="20"/>
              </w:rPr>
            </w:pPr>
            <w:r w:rsidRPr="00AE0152">
              <w:rPr>
                <w:b/>
                <w:color w:val="000000"/>
                <w:sz w:val="20"/>
                <w:szCs w:val="20"/>
              </w:rPr>
              <w:t>df</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5C8D3" w14:textId="77777777" w:rsidR="00F47982" w:rsidRPr="00AE0152" w:rsidRDefault="00F47982" w:rsidP="00F47982">
            <w:pPr>
              <w:spacing w:line="240" w:lineRule="auto"/>
              <w:rPr>
                <w:b/>
                <w:color w:val="000000"/>
                <w:sz w:val="20"/>
                <w:szCs w:val="20"/>
              </w:rPr>
            </w:pPr>
            <w:r w:rsidRPr="00AE0152">
              <w:rPr>
                <w:b/>
                <w:color w:val="000000"/>
                <w:sz w:val="20"/>
                <w:szCs w:val="20"/>
              </w:rPr>
              <w:t xml:space="preserve">    SS</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64C2D" w14:textId="77777777" w:rsidR="00F47982" w:rsidRPr="00AE0152" w:rsidRDefault="00F47982" w:rsidP="00F47982">
            <w:pPr>
              <w:spacing w:line="240" w:lineRule="auto"/>
              <w:rPr>
                <w:b/>
                <w:color w:val="000000"/>
                <w:sz w:val="20"/>
                <w:szCs w:val="20"/>
              </w:rPr>
            </w:pPr>
            <w:r w:rsidRPr="00AE0152">
              <w:rPr>
                <w:b/>
                <w:color w:val="000000"/>
                <w:sz w:val="20"/>
                <w:szCs w:val="20"/>
              </w:rPr>
              <w:t xml:space="preserve">    MS</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52832" w14:textId="77777777" w:rsidR="00F47982" w:rsidRPr="00AE0152" w:rsidRDefault="00F47982" w:rsidP="00F47982">
            <w:pPr>
              <w:spacing w:line="240" w:lineRule="auto"/>
              <w:rPr>
                <w:b/>
                <w:color w:val="000000"/>
                <w:sz w:val="20"/>
                <w:szCs w:val="20"/>
              </w:rPr>
            </w:pPr>
            <w:r w:rsidRPr="00AE0152">
              <w:rPr>
                <w:b/>
                <w:color w:val="000000"/>
                <w:sz w:val="20"/>
                <w:szCs w:val="20"/>
              </w:rPr>
              <w:t>Pseudo-F</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3FBCE" w14:textId="1CB91BCA" w:rsidR="00F47982" w:rsidRPr="00AE0152" w:rsidRDefault="00B5410B" w:rsidP="00F47982">
            <w:pPr>
              <w:spacing w:line="240" w:lineRule="auto"/>
              <w:rPr>
                <w:b/>
                <w:color w:val="000000"/>
                <w:sz w:val="20"/>
                <w:szCs w:val="20"/>
              </w:rPr>
            </w:pPr>
            <w:r>
              <w:rPr>
                <w:b/>
                <w:color w:val="000000"/>
                <w:sz w:val="20"/>
                <w:szCs w:val="20"/>
              </w:rPr>
              <w:t>p</w:t>
            </w:r>
            <w:r w:rsidR="00F47982" w:rsidRPr="00AE0152">
              <w:rPr>
                <w:b/>
                <w:color w:val="000000"/>
                <w:sz w:val="20"/>
                <w:szCs w:val="20"/>
              </w:rPr>
              <w:t>-value</w:t>
            </w:r>
          </w:p>
        </w:tc>
      </w:tr>
      <w:tr w:rsidR="00F47982" w:rsidRPr="00AE0152" w14:paraId="019163C9"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05FD6" w14:textId="77777777" w:rsidR="00F47982" w:rsidRPr="00AE0152" w:rsidRDefault="00F47982" w:rsidP="00F47982">
            <w:pPr>
              <w:spacing w:line="240" w:lineRule="auto"/>
              <w:rPr>
                <w:b/>
                <w:color w:val="000000"/>
                <w:sz w:val="20"/>
                <w:szCs w:val="20"/>
              </w:rPr>
            </w:pPr>
            <w:r w:rsidRPr="00BB1942">
              <w:rPr>
                <w:b/>
                <w:color w:val="000000"/>
                <w:sz w:val="20"/>
                <w:szCs w:val="20"/>
              </w:rPr>
              <w:t>Site (S</w:t>
            </w:r>
            <w:r>
              <w:rPr>
                <w:b/>
                <w:color w:val="000000"/>
                <w:sz w:val="20"/>
                <w:szCs w:val="20"/>
              </w:rPr>
              <w:t>I)</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972C7" w14:textId="77777777" w:rsidR="00F47982" w:rsidRPr="00AE0152" w:rsidRDefault="00F47982" w:rsidP="00F47982">
            <w:pPr>
              <w:spacing w:line="240" w:lineRule="auto"/>
              <w:jc w:val="right"/>
              <w:rPr>
                <w:color w:val="000000"/>
                <w:sz w:val="20"/>
                <w:szCs w:val="20"/>
              </w:rPr>
            </w:pPr>
            <w:r w:rsidRPr="00AE0152">
              <w:rPr>
                <w:color w:val="000000"/>
                <w:sz w:val="20"/>
                <w:szCs w:val="20"/>
              </w:rPr>
              <w:t>2</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5148F" w14:textId="77777777" w:rsidR="00F47982" w:rsidRPr="00AE0152" w:rsidRDefault="00F47982" w:rsidP="00F47982">
            <w:pPr>
              <w:spacing w:line="240" w:lineRule="auto"/>
              <w:jc w:val="right"/>
              <w:rPr>
                <w:color w:val="000000"/>
                <w:sz w:val="20"/>
                <w:szCs w:val="20"/>
              </w:rPr>
            </w:pPr>
            <w:r w:rsidRPr="00AE0152">
              <w:rPr>
                <w:color w:val="000000"/>
                <w:sz w:val="20"/>
                <w:szCs w:val="20"/>
              </w:rPr>
              <w:t>3133</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28ABE" w14:textId="77777777" w:rsidR="00F47982" w:rsidRPr="00AE0152" w:rsidRDefault="00F47982" w:rsidP="00F47982">
            <w:pPr>
              <w:spacing w:line="240" w:lineRule="auto"/>
              <w:jc w:val="right"/>
              <w:rPr>
                <w:color w:val="000000"/>
                <w:sz w:val="20"/>
                <w:szCs w:val="20"/>
              </w:rPr>
            </w:pPr>
            <w:r w:rsidRPr="00AE0152">
              <w:rPr>
                <w:color w:val="000000"/>
                <w:sz w:val="20"/>
                <w:szCs w:val="20"/>
              </w:rPr>
              <w:t>1566.5</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157DD" w14:textId="77777777" w:rsidR="00F47982" w:rsidRPr="00AE0152" w:rsidRDefault="00F47982" w:rsidP="00F47982">
            <w:pPr>
              <w:spacing w:line="240" w:lineRule="auto"/>
              <w:jc w:val="right"/>
              <w:rPr>
                <w:color w:val="000000"/>
                <w:sz w:val="20"/>
                <w:szCs w:val="20"/>
              </w:rPr>
            </w:pPr>
            <w:r w:rsidRPr="00AE0152">
              <w:rPr>
                <w:color w:val="000000"/>
                <w:sz w:val="20"/>
                <w:szCs w:val="20"/>
              </w:rPr>
              <w:t>3.9748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4A601" w14:textId="77777777" w:rsidR="00F47982" w:rsidRPr="00AE0152" w:rsidRDefault="00F47982" w:rsidP="00F47982">
            <w:pPr>
              <w:spacing w:line="240" w:lineRule="auto"/>
              <w:jc w:val="right"/>
              <w:rPr>
                <w:b/>
                <w:color w:val="000000"/>
                <w:sz w:val="20"/>
                <w:szCs w:val="20"/>
              </w:rPr>
            </w:pPr>
            <w:r w:rsidRPr="00AE0152">
              <w:rPr>
                <w:b/>
                <w:color w:val="000000"/>
                <w:sz w:val="20"/>
                <w:szCs w:val="20"/>
              </w:rPr>
              <w:t>0.001</w:t>
            </w:r>
          </w:p>
        </w:tc>
      </w:tr>
      <w:tr w:rsidR="00F47982" w:rsidRPr="00AE0152" w14:paraId="27C0E4FC"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DCD51" w14:textId="77777777" w:rsidR="00F47982" w:rsidRPr="00AE0152" w:rsidRDefault="00F47982" w:rsidP="00F47982">
            <w:pPr>
              <w:spacing w:line="240" w:lineRule="auto"/>
              <w:rPr>
                <w:b/>
                <w:color w:val="000000"/>
                <w:sz w:val="20"/>
                <w:szCs w:val="20"/>
              </w:rPr>
            </w:pPr>
            <w:r w:rsidRPr="00BB1942">
              <w:rPr>
                <w:b/>
                <w:color w:val="000000"/>
                <w:sz w:val="20"/>
                <w:szCs w:val="20"/>
              </w:rPr>
              <w:t>Treatment (T</w:t>
            </w:r>
            <w:r>
              <w:rPr>
                <w:b/>
                <w:color w:val="000000"/>
                <w:sz w:val="20"/>
                <w:szCs w:val="20"/>
              </w:rPr>
              <w:t>R</w:t>
            </w:r>
            <w:r w:rsidRPr="00BB1942">
              <w:rPr>
                <w:b/>
                <w:color w:val="000000"/>
                <w:sz w:val="20"/>
                <w:szCs w:val="20"/>
              </w:rPr>
              <w:t>)</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A7837" w14:textId="77777777" w:rsidR="00F47982" w:rsidRPr="00AE0152" w:rsidRDefault="00F47982" w:rsidP="00F47982">
            <w:pPr>
              <w:spacing w:line="240" w:lineRule="auto"/>
              <w:jc w:val="right"/>
              <w:rPr>
                <w:color w:val="000000"/>
                <w:sz w:val="20"/>
                <w:szCs w:val="20"/>
              </w:rPr>
            </w:pPr>
            <w:r w:rsidRPr="00AE0152">
              <w:rPr>
                <w:color w:val="000000"/>
                <w:sz w:val="20"/>
                <w:szCs w:val="20"/>
              </w:rPr>
              <w:t>3</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2A879" w14:textId="77777777" w:rsidR="00F47982" w:rsidRPr="00AE0152" w:rsidRDefault="00F47982" w:rsidP="00F47982">
            <w:pPr>
              <w:spacing w:line="240" w:lineRule="auto"/>
              <w:jc w:val="right"/>
              <w:rPr>
                <w:color w:val="000000"/>
                <w:sz w:val="20"/>
                <w:szCs w:val="20"/>
              </w:rPr>
            </w:pPr>
            <w:r w:rsidRPr="00AE0152">
              <w:rPr>
                <w:color w:val="000000"/>
                <w:sz w:val="20"/>
                <w:szCs w:val="20"/>
              </w:rPr>
              <w:t>2391</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629A3" w14:textId="77777777" w:rsidR="00F47982" w:rsidRPr="00AE0152" w:rsidRDefault="00F47982" w:rsidP="00F47982">
            <w:pPr>
              <w:spacing w:line="240" w:lineRule="auto"/>
              <w:jc w:val="right"/>
              <w:rPr>
                <w:color w:val="000000"/>
                <w:sz w:val="20"/>
                <w:szCs w:val="20"/>
              </w:rPr>
            </w:pPr>
            <w:r w:rsidRPr="00AE0152">
              <w:rPr>
                <w:color w:val="000000"/>
                <w:sz w:val="20"/>
                <w:szCs w:val="20"/>
              </w:rPr>
              <w:t>797.01</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81979" w14:textId="77777777" w:rsidR="00F47982" w:rsidRPr="00AE0152" w:rsidRDefault="00F47982" w:rsidP="00F47982">
            <w:pPr>
              <w:spacing w:line="240" w:lineRule="auto"/>
              <w:jc w:val="right"/>
              <w:rPr>
                <w:color w:val="000000"/>
                <w:sz w:val="20"/>
                <w:szCs w:val="20"/>
              </w:rPr>
            </w:pPr>
            <w:r w:rsidRPr="00AE0152">
              <w:rPr>
                <w:color w:val="000000"/>
                <w:sz w:val="20"/>
                <w:szCs w:val="20"/>
              </w:rPr>
              <w:t>0.8373</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606D4" w14:textId="77777777" w:rsidR="00F47982" w:rsidRPr="00AE0152" w:rsidRDefault="00F47982" w:rsidP="00F47982">
            <w:pPr>
              <w:spacing w:line="240" w:lineRule="auto"/>
              <w:jc w:val="right"/>
              <w:rPr>
                <w:color w:val="000000"/>
                <w:sz w:val="20"/>
                <w:szCs w:val="20"/>
              </w:rPr>
            </w:pPr>
            <w:r w:rsidRPr="00AE0152">
              <w:rPr>
                <w:color w:val="000000"/>
                <w:sz w:val="20"/>
                <w:szCs w:val="20"/>
              </w:rPr>
              <w:t>0.612</w:t>
            </w:r>
          </w:p>
        </w:tc>
      </w:tr>
      <w:tr w:rsidR="00F47982" w:rsidRPr="00AE0152" w14:paraId="74767B7F"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D5597" w14:textId="77777777" w:rsidR="00F47982" w:rsidRPr="00AE0152" w:rsidRDefault="00F47982" w:rsidP="00F47982">
            <w:pPr>
              <w:spacing w:line="240" w:lineRule="auto"/>
              <w:rPr>
                <w:b/>
                <w:color w:val="000000"/>
                <w:sz w:val="20"/>
                <w:szCs w:val="20"/>
              </w:rPr>
            </w:pPr>
            <w:r>
              <w:rPr>
                <w:b/>
                <w:color w:val="000000"/>
                <w:sz w:val="20"/>
                <w:szCs w:val="20"/>
              </w:rPr>
              <w:t>SIxTR</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9449E" w14:textId="77777777" w:rsidR="00F47982" w:rsidRPr="00AE0152" w:rsidRDefault="00F47982" w:rsidP="00F47982">
            <w:pPr>
              <w:spacing w:line="240" w:lineRule="auto"/>
              <w:jc w:val="right"/>
              <w:rPr>
                <w:color w:val="000000"/>
                <w:sz w:val="20"/>
                <w:szCs w:val="20"/>
              </w:rPr>
            </w:pPr>
            <w:r w:rsidRPr="00AE0152">
              <w:rPr>
                <w:color w:val="000000"/>
                <w:sz w:val="20"/>
                <w:szCs w:val="20"/>
              </w:rPr>
              <w:t>6</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A352A" w14:textId="77777777" w:rsidR="00F47982" w:rsidRPr="00AE0152" w:rsidRDefault="00F47982" w:rsidP="00F47982">
            <w:pPr>
              <w:spacing w:line="240" w:lineRule="auto"/>
              <w:jc w:val="right"/>
              <w:rPr>
                <w:color w:val="000000"/>
                <w:sz w:val="20"/>
                <w:szCs w:val="20"/>
              </w:rPr>
            </w:pPr>
            <w:r w:rsidRPr="00AE0152">
              <w:rPr>
                <w:color w:val="000000"/>
                <w:sz w:val="20"/>
                <w:szCs w:val="20"/>
              </w:rPr>
              <w:t>5711.2</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68F50" w14:textId="77777777" w:rsidR="00F47982" w:rsidRPr="00AE0152" w:rsidRDefault="00F47982" w:rsidP="00F47982">
            <w:pPr>
              <w:spacing w:line="240" w:lineRule="auto"/>
              <w:jc w:val="right"/>
              <w:rPr>
                <w:color w:val="000000"/>
                <w:sz w:val="20"/>
                <w:szCs w:val="20"/>
              </w:rPr>
            </w:pPr>
            <w:r w:rsidRPr="00AE0152">
              <w:rPr>
                <w:color w:val="000000"/>
                <w:sz w:val="20"/>
                <w:szCs w:val="20"/>
              </w:rPr>
              <w:t>951.87</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497B4" w14:textId="77777777" w:rsidR="00F47982" w:rsidRPr="00AE0152" w:rsidRDefault="00F47982" w:rsidP="00F47982">
            <w:pPr>
              <w:spacing w:line="240" w:lineRule="auto"/>
              <w:jc w:val="right"/>
              <w:rPr>
                <w:color w:val="000000"/>
                <w:sz w:val="20"/>
                <w:szCs w:val="20"/>
              </w:rPr>
            </w:pPr>
            <w:r w:rsidRPr="00AE0152">
              <w:rPr>
                <w:color w:val="000000"/>
                <w:sz w:val="20"/>
                <w:szCs w:val="20"/>
              </w:rPr>
              <w:t>2.4152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C8B3C" w14:textId="77777777" w:rsidR="00F47982" w:rsidRPr="00AE0152" w:rsidRDefault="00F47982" w:rsidP="00F47982">
            <w:pPr>
              <w:spacing w:line="240" w:lineRule="auto"/>
              <w:jc w:val="right"/>
              <w:rPr>
                <w:b/>
                <w:color w:val="000000"/>
                <w:sz w:val="20"/>
                <w:szCs w:val="20"/>
              </w:rPr>
            </w:pPr>
            <w:r w:rsidRPr="00AE0152">
              <w:rPr>
                <w:b/>
                <w:color w:val="000000"/>
                <w:sz w:val="20"/>
                <w:szCs w:val="20"/>
              </w:rPr>
              <w:t>0.001</w:t>
            </w:r>
          </w:p>
        </w:tc>
      </w:tr>
      <w:tr w:rsidR="00F47982" w:rsidRPr="00AE0152" w14:paraId="571BBDE6"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CBD56" w14:textId="77777777" w:rsidR="00F47982" w:rsidRPr="00AE0152" w:rsidRDefault="00F47982" w:rsidP="00F47982">
            <w:pPr>
              <w:spacing w:line="240" w:lineRule="auto"/>
              <w:rPr>
                <w:b/>
                <w:color w:val="000000"/>
                <w:sz w:val="20"/>
                <w:szCs w:val="20"/>
              </w:rPr>
            </w:pPr>
            <w:r w:rsidRPr="00AE0152">
              <w:rPr>
                <w:b/>
                <w:color w:val="000000"/>
                <w:sz w:val="20"/>
                <w:szCs w:val="20"/>
              </w:rPr>
              <w:t>Res</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84C01" w14:textId="77777777" w:rsidR="00F47982" w:rsidRPr="00AE0152" w:rsidRDefault="00F47982" w:rsidP="00F47982">
            <w:pPr>
              <w:spacing w:line="240" w:lineRule="auto"/>
              <w:jc w:val="right"/>
              <w:rPr>
                <w:color w:val="000000"/>
                <w:sz w:val="20"/>
                <w:szCs w:val="20"/>
              </w:rPr>
            </w:pPr>
            <w:r w:rsidRPr="00AE0152">
              <w:rPr>
                <w:color w:val="000000"/>
                <w:sz w:val="20"/>
                <w:szCs w:val="20"/>
              </w:rPr>
              <w:t>96</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8B24E" w14:textId="77777777" w:rsidR="00F47982" w:rsidRPr="00AE0152" w:rsidRDefault="00F47982" w:rsidP="00F47982">
            <w:pPr>
              <w:spacing w:line="240" w:lineRule="auto"/>
              <w:jc w:val="right"/>
              <w:rPr>
                <w:color w:val="000000"/>
                <w:sz w:val="20"/>
                <w:szCs w:val="20"/>
              </w:rPr>
            </w:pPr>
            <w:r w:rsidRPr="00AE0152">
              <w:rPr>
                <w:color w:val="000000"/>
                <w:sz w:val="20"/>
                <w:szCs w:val="20"/>
              </w:rPr>
              <w:t>37835</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D4DDF" w14:textId="77777777" w:rsidR="00F47982" w:rsidRPr="00AE0152" w:rsidRDefault="00F47982" w:rsidP="00F47982">
            <w:pPr>
              <w:spacing w:line="240" w:lineRule="auto"/>
              <w:jc w:val="right"/>
              <w:rPr>
                <w:color w:val="000000"/>
                <w:sz w:val="20"/>
                <w:szCs w:val="20"/>
              </w:rPr>
            </w:pPr>
            <w:r w:rsidRPr="00AE0152">
              <w:rPr>
                <w:color w:val="000000"/>
                <w:sz w:val="20"/>
                <w:szCs w:val="20"/>
              </w:rPr>
              <w:t>394.11</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167AA" w14:textId="77777777" w:rsidR="00F47982" w:rsidRPr="00AE0152" w:rsidRDefault="00F47982" w:rsidP="00F47982">
            <w:pPr>
              <w:spacing w:line="240" w:lineRule="auto"/>
              <w:rPr>
                <w:color w:val="000000"/>
                <w:sz w:val="20"/>
                <w:szCs w:val="20"/>
              </w:rPr>
            </w:pPr>
            <w:r w:rsidRPr="00AE0152">
              <w:rPr>
                <w:color w:val="000000"/>
                <w:sz w:val="20"/>
                <w:szCs w:val="20"/>
              </w:rPr>
              <w:t xml:space="preserve">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29DC7" w14:textId="77777777" w:rsidR="00F47982" w:rsidRPr="00AE0152" w:rsidRDefault="00F47982" w:rsidP="00F47982">
            <w:pPr>
              <w:spacing w:line="240" w:lineRule="auto"/>
              <w:rPr>
                <w:color w:val="000000"/>
                <w:sz w:val="20"/>
                <w:szCs w:val="20"/>
              </w:rPr>
            </w:pPr>
            <w:r w:rsidRPr="00AE0152">
              <w:rPr>
                <w:color w:val="000000"/>
                <w:sz w:val="20"/>
                <w:szCs w:val="20"/>
              </w:rPr>
              <w:t xml:space="preserve">       </w:t>
            </w:r>
          </w:p>
        </w:tc>
      </w:tr>
      <w:tr w:rsidR="00F47982" w:rsidRPr="00AE0152" w14:paraId="63DC43C6" w14:textId="77777777" w:rsidTr="00F47982">
        <w:trPr>
          <w:trHeight w:val="197"/>
          <w:jc w:val="center"/>
        </w:trPr>
        <w:tc>
          <w:tcPr>
            <w:tcW w:w="667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0FBE4" w14:textId="77777777" w:rsidR="00F47982" w:rsidRPr="00AE0152" w:rsidRDefault="00F47982" w:rsidP="00F47982">
            <w:pPr>
              <w:spacing w:line="240" w:lineRule="auto"/>
              <w:jc w:val="center"/>
              <w:rPr>
                <w:b/>
                <w:color w:val="000000"/>
                <w:sz w:val="20"/>
                <w:szCs w:val="20"/>
              </w:rPr>
            </w:pPr>
            <w:r w:rsidRPr="00AE0152">
              <w:rPr>
                <w:b/>
                <w:color w:val="000000"/>
                <w:sz w:val="20"/>
                <w:szCs w:val="20"/>
              </w:rPr>
              <w:t>Spring 2017</w:t>
            </w:r>
          </w:p>
        </w:tc>
      </w:tr>
      <w:tr w:rsidR="00F47982" w:rsidRPr="00AE0152" w14:paraId="419C69E7"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0FCFE" w14:textId="77777777" w:rsidR="00F47982" w:rsidRPr="00AE0152" w:rsidRDefault="00F47982" w:rsidP="00F47982">
            <w:pPr>
              <w:spacing w:line="240" w:lineRule="auto"/>
              <w:rPr>
                <w:b/>
                <w:color w:val="000000"/>
                <w:sz w:val="20"/>
                <w:szCs w:val="20"/>
              </w:rPr>
            </w:pPr>
            <w:r w:rsidRPr="00AE0152">
              <w:rPr>
                <w:b/>
                <w:color w:val="000000"/>
                <w:sz w:val="20"/>
                <w:szCs w:val="20"/>
              </w:rPr>
              <w:t>Source</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64BA1" w14:textId="77777777" w:rsidR="00F47982" w:rsidRPr="00AE0152" w:rsidRDefault="00F47982" w:rsidP="00F47982">
            <w:pPr>
              <w:spacing w:line="240" w:lineRule="auto"/>
              <w:rPr>
                <w:b/>
                <w:color w:val="000000"/>
                <w:sz w:val="20"/>
                <w:szCs w:val="20"/>
              </w:rPr>
            </w:pPr>
            <w:r w:rsidRPr="00AE0152">
              <w:rPr>
                <w:b/>
                <w:color w:val="000000"/>
                <w:sz w:val="20"/>
                <w:szCs w:val="20"/>
              </w:rPr>
              <w:t>df</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03189" w14:textId="77777777" w:rsidR="00F47982" w:rsidRPr="00AE0152" w:rsidRDefault="00F47982" w:rsidP="00F47982">
            <w:pPr>
              <w:spacing w:line="240" w:lineRule="auto"/>
              <w:rPr>
                <w:b/>
                <w:color w:val="000000"/>
                <w:sz w:val="20"/>
                <w:szCs w:val="20"/>
              </w:rPr>
            </w:pPr>
            <w:r w:rsidRPr="00AE0152">
              <w:rPr>
                <w:b/>
                <w:color w:val="000000"/>
                <w:sz w:val="20"/>
                <w:szCs w:val="20"/>
              </w:rPr>
              <w:t xml:space="preserve">    SS</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92AA4" w14:textId="77777777" w:rsidR="00F47982" w:rsidRPr="00AE0152" w:rsidRDefault="00F47982" w:rsidP="00F47982">
            <w:pPr>
              <w:spacing w:line="240" w:lineRule="auto"/>
              <w:rPr>
                <w:b/>
                <w:color w:val="000000"/>
                <w:sz w:val="20"/>
                <w:szCs w:val="20"/>
              </w:rPr>
            </w:pPr>
            <w:r w:rsidRPr="00AE0152">
              <w:rPr>
                <w:b/>
                <w:color w:val="000000"/>
                <w:sz w:val="20"/>
                <w:szCs w:val="20"/>
              </w:rPr>
              <w:t xml:space="preserve">    MS</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58F32" w14:textId="77777777" w:rsidR="00F47982" w:rsidRPr="00AE0152" w:rsidRDefault="00F47982" w:rsidP="00F47982">
            <w:pPr>
              <w:spacing w:line="240" w:lineRule="auto"/>
              <w:rPr>
                <w:b/>
                <w:color w:val="000000"/>
                <w:sz w:val="20"/>
                <w:szCs w:val="20"/>
              </w:rPr>
            </w:pPr>
            <w:r w:rsidRPr="00AE0152">
              <w:rPr>
                <w:b/>
                <w:color w:val="000000"/>
                <w:sz w:val="20"/>
                <w:szCs w:val="20"/>
              </w:rPr>
              <w:t>Pseudo-F</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36527" w14:textId="26023EE9" w:rsidR="00F47982" w:rsidRPr="00AE0152" w:rsidRDefault="00B5410B" w:rsidP="00F47982">
            <w:pPr>
              <w:spacing w:line="240" w:lineRule="auto"/>
              <w:rPr>
                <w:b/>
                <w:color w:val="000000"/>
                <w:sz w:val="20"/>
                <w:szCs w:val="20"/>
              </w:rPr>
            </w:pPr>
            <w:r>
              <w:rPr>
                <w:b/>
                <w:color w:val="000000"/>
                <w:sz w:val="20"/>
                <w:szCs w:val="20"/>
              </w:rPr>
              <w:t>p</w:t>
            </w:r>
            <w:r w:rsidR="00F47982" w:rsidRPr="00AE0152">
              <w:rPr>
                <w:b/>
                <w:color w:val="000000"/>
                <w:sz w:val="20"/>
                <w:szCs w:val="20"/>
              </w:rPr>
              <w:t>-value</w:t>
            </w:r>
          </w:p>
        </w:tc>
      </w:tr>
      <w:tr w:rsidR="00F47982" w:rsidRPr="00AE0152" w14:paraId="4AF40F7F"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78981" w14:textId="77777777" w:rsidR="00F47982" w:rsidRPr="00AE0152" w:rsidRDefault="00F47982" w:rsidP="00F47982">
            <w:pPr>
              <w:spacing w:line="240" w:lineRule="auto"/>
              <w:rPr>
                <w:b/>
                <w:color w:val="000000"/>
                <w:sz w:val="20"/>
                <w:szCs w:val="20"/>
              </w:rPr>
            </w:pPr>
            <w:r w:rsidRPr="00BB1942">
              <w:rPr>
                <w:b/>
                <w:color w:val="000000"/>
                <w:sz w:val="20"/>
                <w:szCs w:val="20"/>
              </w:rPr>
              <w:t>Site (S</w:t>
            </w:r>
            <w:r>
              <w:rPr>
                <w:b/>
                <w:color w:val="000000"/>
                <w:sz w:val="20"/>
                <w:szCs w:val="20"/>
              </w:rPr>
              <w:t>I)</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2D162" w14:textId="77777777" w:rsidR="00F47982" w:rsidRPr="00AE0152" w:rsidRDefault="00F47982" w:rsidP="00F47982">
            <w:pPr>
              <w:spacing w:line="240" w:lineRule="auto"/>
              <w:jc w:val="right"/>
              <w:rPr>
                <w:color w:val="000000"/>
                <w:sz w:val="20"/>
                <w:szCs w:val="20"/>
              </w:rPr>
            </w:pPr>
            <w:r w:rsidRPr="00AE0152">
              <w:rPr>
                <w:color w:val="000000"/>
                <w:sz w:val="20"/>
                <w:szCs w:val="20"/>
              </w:rPr>
              <w:t>2</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78D4C" w14:textId="77777777" w:rsidR="00F47982" w:rsidRPr="00AE0152" w:rsidRDefault="00F47982" w:rsidP="00F47982">
            <w:pPr>
              <w:spacing w:line="240" w:lineRule="auto"/>
              <w:jc w:val="right"/>
              <w:rPr>
                <w:color w:val="000000"/>
                <w:sz w:val="20"/>
                <w:szCs w:val="20"/>
              </w:rPr>
            </w:pPr>
            <w:r w:rsidRPr="00AE0152">
              <w:rPr>
                <w:color w:val="000000"/>
                <w:sz w:val="20"/>
                <w:szCs w:val="20"/>
              </w:rPr>
              <w:t>2365.8</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45748" w14:textId="77777777" w:rsidR="00F47982" w:rsidRPr="00AE0152" w:rsidRDefault="00F47982" w:rsidP="00F47982">
            <w:pPr>
              <w:spacing w:line="240" w:lineRule="auto"/>
              <w:jc w:val="right"/>
              <w:rPr>
                <w:color w:val="000000"/>
                <w:sz w:val="20"/>
                <w:szCs w:val="20"/>
              </w:rPr>
            </w:pPr>
            <w:r w:rsidRPr="00AE0152">
              <w:rPr>
                <w:color w:val="000000"/>
                <w:sz w:val="20"/>
                <w:szCs w:val="20"/>
              </w:rPr>
              <w:t>1182.9</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52140" w14:textId="77777777" w:rsidR="00F47982" w:rsidRPr="00AE0152" w:rsidRDefault="00F47982" w:rsidP="00F47982">
            <w:pPr>
              <w:spacing w:line="240" w:lineRule="auto"/>
              <w:jc w:val="right"/>
              <w:rPr>
                <w:color w:val="000000"/>
                <w:sz w:val="20"/>
                <w:szCs w:val="20"/>
              </w:rPr>
            </w:pPr>
            <w:r w:rsidRPr="00AE0152">
              <w:rPr>
                <w:color w:val="000000"/>
                <w:sz w:val="20"/>
                <w:szCs w:val="20"/>
              </w:rPr>
              <w:t>2.6219</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961A6" w14:textId="77777777" w:rsidR="00F47982" w:rsidRPr="00AE0152" w:rsidRDefault="00F47982" w:rsidP="00F47982">
            <w:pPr>
              <w:spacing w:line="240" w:lineRule="auto"/>
              <w:jc w:val="right"/>
              <w:rPr>
                <w:b/>
                <w:color w:val="000000"/>
                <w:sz w:val="20"/>
                <w:szCs w:val="20"/>
              </w:rPr>
            </w:pPr>
            <w:r w:rsidRPr="00AE0152">
              <w:rPr>
                <w:b/>
                <w:color w:val="000000"/>
                <w:sz w:val="20"/>
                <w:szCs w:val="20"/>
              </w:rPr>
              <w:t>0.011</w:t>
            </w:r>
          </w:p>
        </w:tc>
      </w:tr>
      <w:tr w:rsidR="00F47982" w:rsidRPr="00AE0152" w14:paraId="139E6674"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34E16" w14:textId="77777777" w:rsidR="00F47982" w:rsidRPr="00AE0152" w:rsidRDefault="00F47982" w:rsidP="00F47982">
            <w:pPr>
              <w:spacing w:line="240" w:lineRule="auto"/>
              <w:rPr>
                <w:b/>
                <w:color w:val="000000"/>
                <w:sz w:val="20"/>
                <w:szCs w:val="20"/>
              </w:rPr>
            </w:pPr>
            <w:r w:rsidRPr="00BB1942">
              <w:rPr>
                <w:b/>
                <w:color w:val="000000"/>
                <w:sz w:val="20"/>
                <w:szCs w:val="20"/>
              </w:rPr>
              <w:t>Treatment (T</w:t>
            </w:r>
            <w:r>
              <w:rPr>
                <w:b/>
                <w:color w:val="000000"/>
                <w:sz w:val="20"/>
                <w:szCs w:val="20"/>
              </w:rPr>
              <w:t>R</w:t>
            </w:r>
            <w:r w:rsidRPr="00BB1942">
              <w:rPr>
                <w:b/>
                <w:color w:val="000000"/>
                <w:sz w:val="20"/>
                <w:szCs w:val="20"/>
              </w:rPr>
              <w:t>)</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75863" w14:textId="77777777" w:rsidR="00F47982" w:rsidRPr="00AE0152" w:rsidRDefault="00F47982" w:rsidP="00F47982">
            <w:pPr>
              <w:spacing w:line="240" w:lineRule="auto"/>
              <w:jc w:val="right"/>
              <w:rPr>
                <w:color w:val="000000"/>
                <w:sz w:val="20"/>
                <w:szCs w:val="20"/>
              </w:rPr>
            </w:pPr>
            <w:r w:rsidRPr="00AE0152">
              <w:rPr>
                <w:color w:val="000000"/>
                <w:sz w:val="20"/>
                <w:szCs w:val="20"/>
              </w:rPr>
              <w:t>3</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6C93A" w14:textId="77777777" w:rsidR="00F47982" w:rsidRPr="00AE0152" w:rsidRDefault="00F47982" w:rsidP="00F47982">
            <w:pPr>
              <w:spacing w:line="240" w:lineRule="auto"/>
              <w:jc w:val="right"/>
              <w:rPr>
                <w:color w:val="000000"/>
                <w:sz w:val="20"/>
                <w:szCs w:val="20"/>
              </w:rPr>
            </w:pPr>
            <w:r w:rsidRPr="00AE0152">
              <w:rPr>
                <w:color w:val="000000"/>
                <w:sz w:val="20"/>
                <w:szCs w:val="20"/>
              </w:rPr>
              <w:t>5408.6</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261D4" w14:textId="77777777" w:rsidR="00F47982" w:rsidRPr="00AE0152" w:rsidRDefault="00F47982" w:rsidP="00F47982">
            <w:pPr>
              <w:spacing w:line="240" w:lineRule="auto"/>
              <w:jc w:val="right"/>
              <w:rPr>
                <w:color w:val="000000"/>
                <w:sz w:val="20"/>
                <w:szCs w:val="20"/>
              </w:rPr>
            </w:pPr>
            <w:r w:rsidRPr="00AE0152">
              <w:rPr>
                <w:color w:val="000000"/>
                <w:sz w:val="20"/>
                <w:szCs w:val="20"/>
              </w:rPr>
              <w:t>1802.9</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FDEDA" w14:textId="77777777" w:rsidR="00F47982" w:rsidRPr="00AE0152" w:rsidRDefault="00F47982" w:rsidP="00F47982">
            <w:pPr>
              <w:spacing w:line="240" w:lineRule="auto"/>
              <w:jc w:val="right"/>
              <w:rPr>
                <w:color w:val="000000"/>
                <w:sz w:val="20"/>
                <w:szCs w:val="20"/>
              </w:rPr>
            </w:pPr>
            <w:r w:rsidRPr="00AE0152">
              <w:rPr>
                <w:color w:val="000000"/>
                <w:sz w:val="20"/>
                <w:szCs w:val="20"/>
              </w:rPr>
              <w:t>1.7127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52D0E" w14:textId="77777777" w:rsidR="00F47982" w:rsidRPr="00AE0152" w:rsidRDefault="00F47982" w:rsidP="00F47982">
            <w:pPr>
              <w:spacing w:line="240" w:lineRule="auto"/>
              <w:jc w:val="right"/>
              <w:rPr>
                <w:color w:val="000000"/>
                <w:sz w:val="20"/>
                <w:szCs w:val="20"/>
              </w:rPr>
            </w:pPr>
            <w:r w:rsidRPr="00AE0152">
              <w:rPr>
                <w:color w:val="000000"/>
                <w:sz w:val="20"/>
                <w:szCs w:val="20"/>
              </w:rPr>
              <w:t>0.116</w:t>
            </w:r>
          </w:p>
        </w:tc>
      </w:tr>
      <w:tr w:rsidR="00F47982" w:rsidRPr="00AE0152" w14:paraId="0687A9A1"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D26FD" w14:textId="77777777" w:rsidR="00F47982" w:rsidRPr="00AE0152" w:rsidRDefault="00F47982" w:rsidP="00F47982">
            <w:pPr>
              <w:spacing w:line="240" w:lineRule="auto"/>
              <w:rPr>
                <w:b/>
                <w:color w:val="000000"/>
                <w:sz w:val="20"/>
                <w:szCs w:val="20"/>
              </w:rPr>
            </w:pPr>
            <w:r>
              <w:rPr>
                <w:b/>
                <w:color w:val="000000"/>
                <w:sz w:val="20"/>
                <w:szCs w:val="20"/>
              </w:rPr>
              <w:t>SIxTR</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D9040" w14:textId="77777777" w:rsidR="00F47982" w:rsidRPr="00AE0152" w:rsidRDefault="00F47982" w:rsidP="00F47982">
            <w:pPr>
              <w:spacing w:line="240" w:lineRule="auto"/>
              <w:jc w:val="right"/>
              <w:rPr>
                <w:color w:val="000000"/>
                <w:sz w:val="20"/>
                <w:szCs w:val="20"/>
              </w:rPr>
            </w:pPr>
            <w:r w:rsidRPr="00AE0152">
              <w:rPr>
                <w:color w:val="000000"/>
                <w:sz w:val="20"/>
                <w:szCs w:val="20"/>
              </w:rPr>
              <w:t>6</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3C703" w14:textId="77777777" w:rsidR="00F47982" w:rsidRPr="00AE0152" w:rsidRDefault="00F47982" w:rsidP="00F47982">
            <w:pPr>
              <w:spacing w:line="240" w:lineRule="auto"/>
              <w:jc w:val="right"/>
              <w:rPr>
                <w:color w:val="000000"/>
                <w:sz w:val="20"/>
                <w:szCs w:val="20"/>
              </w:rPr>
            </w:pPr>
            <w:r w:rsidRPr="00AE0152">
              <w:rPr>
                <w:color w:val="000000"/>
                <w:sz w:val="20"/>
                <w:szCs w:val="20"/>
              </w:rPr>
              <w:t>6316.7</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676D0" w14:textId="77777777" w:rsidR="00F47982" w:rsidRPr="00AE0152" w:rsidRDefault="00F47982" w:rsidP="00F47982">
            <w:pPr>
              <w:spacing w:line="240" w:lineRule="auto"/>
              <w:jc w:val="right"/>
              <w:rPr>
                <w:color w:val="000000"/>
                <w:sz w:val="20"/>
                <w:szCs w:val="20"/>
              </w:rPr>
            </w:pPr>
            <w:r w:rsidRPr="00AE0152">
              <w:rPr>
                <w:color w:val="000000"/>
                <w:sz w:val="20"/>
                <w:szCs w:val="20"/>
              </w:rPr>
              <w:t>1052.8</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8D04C" w14:textId="77777777" w:rsidR="00F47982" w:rsidRPr="00AE0152" w:rsidRDefault="00F47982" w:rsidP="00F47982">
            <w:pPr>
              <w:spacing w:line="240" w:lineRule="auto"/>
              <w:jc w:val="right"/>
              <w:rPr>
                <w:color w:val="000000"/>
                <w:sz w:val="20"/>
                <w:szCs w:val="20"/>
              </w:rPr>
            </w:pPr>
            <w:r w:rsidRPr="00AE0152">
              <w:rPr>
                <w:color w:val="000000"/>
                <w:sz w:val="20"/>
                <w:szCs w:val="20"/>
              </w:rPr>
              <w:t>2.3335</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BB912" w14:textId="77777777" w:rsidR="00F47982" w:rsidRPr="00AE0152" w:rsidRDefault="00F47982" w:rsidP="00F47982">
            <w:pPr>
              <w:spacing w:line="240" w:lineRule="auto"/>
              <w:jc w:val="right"/>
              <w:rPr>
                <w:b/>
                <w:color w:val="000000"/>
                <w:sz w:val="20"/>
                <w:szCs w:val="20"/>
              </w:rPr>
            </w:pPr>
            <w:r w:rsidRPr="00AE0152">
              <w:rPr>
                <w:b/>
                <w:color w:val="000000"/>
                <w:sz w:val="20"/>
                <w:szCs w:val="20"/>
              </w:rPr>
              <w:t>0.001</w:t>
            </w:r>
          </w:p>
        </w:tc>
      </w:tr>
      <w:tr w:rsidR="00F47982" w:rsidRPr="00AE0152" w14:paraId="0ED6D8BE"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340E9" w14:textId="77777777" w:rsidR="00F47982" w:rsidRPr="00AE0152" w:rsidRDefault="00F47982" w:rsidP="00F47982">
            <w:pPr>
              <w:spacing w:line="240" w:lineRule="auto"/>
              <w:rPr>
                <w:b/>
                <w:color w:val="000000"/>
                <w:sz w:val="20"/>
                <w:szCs w:val="20"/>
              </w:rPr>
            </w:pPr>
            <w:r w:rsidRPr="00AE0152">
              <w:rPr>
                <w:b/>
                <w:color w:val="000000"/>
                <w:sz w:val="20"/>
                <w:szCs w:val="20"/>
              </w:rPr>
              <w:t>Res</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DDFB1" w14:textId="77777777" w:rsidR="00F47982" w:rsidRPr="00AE0152" w:rsidRDefault="00F47982" w:rsidP="00F47982">
            <w:pPr>
              <w:spacing w:line="240" w:lineRule="auto"/>
              <w:jc w:val="right"/>
              <w:rPr>
                <w:color w:val="000000"/>
                <w:sz w:val="20"/>
                <w:szCs w:val="20"/>
              </w:rPr>
            </w:pPr>
            <w:r w:rsidRPr="00AE0152">
              <w:rPr>
                <w:color w:val="000000"/>
                <w:sz w:val="20"/>
                <w:szCs w:val="20"/>
              </w:rPr>
              <w:t>95</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B7A37" w14:textId="77777777" w:rsidR="00F47982" w:rsidRPr="00AE0152" w:rsidRDefault="00F47982" w:rsidP="00F47982">
            <w:pPr>
              <w:spacing w:line="240" w:lineRule="auto"/>
              <w:jc w:val="right"/>
              <w:rPr>
                <w:color w:val="000000"/>
                <w:sz w:val="20"/>
                <w:szCs w:val="20"/>
              </w:rPr>
            </w:pPr>
            <w:r w:rsidRPr="00AE0152">
              <w:rPr>
                <w:color w:val="000000"/>
                <w:sz w:val="20"/>
                <w:szCs w:val="20"/>
              </w:rPr>
              <w:t>42861</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C85EB" w14:textId="77777777" w:rsidR="00F47982" w:rsidRPr="00AE0152" w:rsidRDefault="00F47982" w:rsidP="00F47982">
            <w:pPr>
              <w:spacing w:line="240" w:lineRule="auto"/>
              <w:jc w:val="right"/>
              <w:rPr>
                <w:color w:val="000000"/>
                <w:sz w:val="20"/>
                <w:szCs w:val="20"/>
              </w:rPr>
            </w:pPr>
            <w:r w:rsidRPr="00AE0152">
              <w:rPr>
                <w:color w:val="000000"/>
                <w:sz w:val="20"/>
                <w:szCs w:val="20"/>
              </w:rPr>
              <w:t>451.17</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A5E78" w14:textId="77777777" w:rsidR="00F47982" w:rsidRPr="00AE0152" w:rsidRDefault="00F47982" w:rsidP="00F47982">
            <w:pPr>
              <w:spacing w:line="240" w:lineRule="auto"/>
              <w:rPr>
                <w:color w:val="000000"/>
                <w:sz w:val="20"/>
                <w:szCs w:val="20"/>
              </w:rPr>
            </w:pPr>
            <w:r w:rsidRPr="00AE0152">
              <w:rPr>
                <w:color w:val="000000"/>
                <w:sz w:val="20"/>
                <w:szCs w:val="20"/>
              </w:rPr>
              <w:t xml:space="preserve">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6C9C1" w14:textId="77777777" w:rsidR="00F47982" w:rsidRPr="00AE0152" w:rsidRDefault="00F47982" w:rsidP="00F47982">
            <w:pPr>
              <w:spacing w:line="240" w:lineRule="auto"/>
              <w:rPr>
                <w:color w:val="000000"/>
                <w:sz w:val="20"/>
                <w:szCs w:val="20"/>
              </w:rPr>
            </w:pPr>
            <w:r w:rsidRPr="00AE0152">
              <w:rPr>
                <w:color w:val="000000"/>
                <w:sz w:val="20"/>
                <w:szCs w:val="20"/>
              </w:rPr>
              <w:t xml:space="preserve">       </w:t>
            </w:r>
          </w:p>
        </w:tc>
      </w:tr>
      <w:tr w:rsidR="00F47982" w:rsidRPr="00AE0152" w14:paraId="02FB0635" w14:textId="77777777" w:rsidTr="00F47982">
        <w:trPr>
          <w:trHeight w:val="215"/>
          <w:jc w:val="center"/>
        </w:trPr>
        <w:tc>
          <w:tcPr>
            <w:tcW w:w="667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5AC97" w14:textId="77777777" w:rsidR="00F47982" w:rsidRPr="00AE0152" w:rsidRDefault="00F47982" w:rsidP="00F47982">
            <w:pPr>
              <w:spacing w:line="240" w:lineRule="auto"/>
              <w:jc w:val="center"/>
              <w:rPr>
                <w:b/>
                <w:color w:val="000000"/>
                <w:sz w:val="20"/>
                <w:szCs w:val="20"/>
              </w:rPr>
            </w:pPr>
            <w:r w:rsidRPr="00AE0152">
              <w:rPr>
                <w:b/>
                <w:color w:val="000000"/>
                <w:sz w:val="20"/>
                <w:szCs w:val="20"/>
              </w:rPr>
              <w:t>Summer 2017</w:t>
            </w:r>
          </w:p>
        </w:tc>
      </w:tr>
      <w:tr w:rsidR="00F47982" w:rsidRPr="00AE0152" w14:paraId="10D748BF"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9E190" w14:textId="77777777" w:rsidR="00F47982" w:rsidRPr="00AE0152" w:rsidRDefault="00F47982" w:rsidP="00F47982">
            <w:pPr>
              <w:spacing w:line="240" w:lineRule="auto"/>
              <w:rPr>
                <w:b/>
                <w:color w:val="000000"/>
                <w:sz w:val="20"/>
                <w:szCs w:val="20"/>
              </w:rPr>
            </w:pPr>
            <w:r w:rsidRPr="00AE0152">
              <w:rPr>
                <w:b/>
                <w:color w:val="000000"/>
                <w:sz w:val="20"/>
                <w:szCs w:val="20"/>
              </w:rPr>
              <w:t>Source</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F4801" w14:textId="77777777" w:rsidR="00F47982" w:rsidRPr="00AE0152" w:rsidRDefault="00F47982" w:rsidP="00F47982">
            <w:pPr>
              <w:spacing w:line="240" w:lineRule="auto"/>
              <w:rPr>
                <w:b/>
                <w:color w:val="000000"/>
                <w:sz w:val="20"/>
                <w:szCs w:val="20"/>
              </w:rPr>
            </w:pPr>
            <w:r w:rsidRPr="00AE0152">
              <w:rPr>
                <w:b/>
                <w:color w:val="000000"/>
                <w:sz w:val="20"/>
                <w:szCs w:val="20"/>
              </w:rPr>
              <w:t xml:space="preserve"> df</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A0E20" w14:textId="77777777" w:rsidR="00F47982" w:rsidRPr="00AE0152" w:rsidRDefault="00F47982" w:rsidP="00F47982">
            <w:pPr>
              <w:spacing w:line="240" w:lineRule="auto"/>
              <w:rPr>
                <w:b/>
                <w:color w:val="000000"/>
                <w:sz w:val="20"/>
                <w:szCs w:val="20"/>
              </w:rPr>
            </w:pPr>
            <w:r w:rsidRPr="00AE0152">
              <w:rPr>
                <w:b/>
                <w:color w:val="000000"/>
                <w:sz w:val="20"/>
                <w:szCs w:val="20"/>
              </w:rPr>
              <w:t xml:space="preserve">    SS</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CD191" w14:textId="77777777" w:rsidR="00F47982" w:rsidRPr="00AE0152" w:rsidRDefault="00F47982" w:rsidP="00F47982">
            <w:pPr>
              <w:spacing w:line="240" w:lineRule="auto"/>
              <w:rPr>
                <w:b/>
                <w:color w:val="000000"/>
                <w:sz w:val="20"/>
                <w:szCs w:val="20"/>
              </w:rPr>
            </w:pPr>
            <w:r w:rsidRPr="00AE0152">
              <w:rPr>
                <w:b/>
                <w:color w:val="000000"/>
                <w:sz w:val="20"/>
                <w:szCs w:val="20"/>
              </w:rPr>
              <w:t xml:space="preserve">    MS</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08FC1" w14:textId="77777777" w:rsidR="00F47982" w:rsidRPr="00AE0152" w:rsidRDefault="00F47982" w:rsidP="00F47982">
            <w:pPr>
              <w:spacing w:line="240" w:lineRule="auto"/>
              <w:rPr>
                <w:b/>
                <w:color w:val="000000"/>
                <w:sz w:val="20"/>
                <w:szCs w:val="20"/>
              </w:rPr>
            </w:pPr>
            <w:r w:rsidRPr="00AE0152">
              <w:rPr>
                <w:b/>
                <w:color w:val="000000"/>
                <w:sz w:val="20"/>
                <w:szCs w:val="20"/>
              </w:rPr>
              <w:t>Pseudo-F</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79E0D" w14:textId="79219713" w:rsidR="00F47982" w:rsidRPr="00AE0152" w:rsidRDefault="00B5410B" w:rsidP="00F47982">
            <w:pPr>
              <w:spacing w:line="240" w:lineRule="auto"/>
              <w:rPr>
                <w:b/>
                <w:color w:val="000000"/>
                <w:sz w:val="20"/>
                <w:szCs w:val="20"/>
              </w:rPr>
            </w:pPr>
            <w:r>
              <w:rPr>
                <w:b/>
                <w:color w:val="000000"/>
                <w:sz w:val="20"/>
                <w:szCs w:val="20"/>
              </w:rPr>
              <w:t>p</w:t>
            </w:r>
            <w:r w:rsidR="00F47982" w:rsidRPr="00AE0152">
              <w:rPr>
                <w:b/>
                <w:color w:val="000000"/>
                <w:sz w:val="20"/>
                <w:szCs w:val="20"/>
              </w:rPr>
              <w:t>-value</w:t>
            </w:r>
          </w:p>
        </w:tc>
      </w:tr>
      <w:tr w:rsidR="00F47982" w:rsidRPr="00AE0152" w14:paraId="63807413"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E80B5" w14:textId="77777777" w:rsidR="00F47982" w:rsidRPr="00AE0152" w:rsidRDefault="00F47982" w:rsidP="00F47982">
            <w:pPr>
              <w:spacing w:line="240" w:lineRule="auto"/>
              <w:rPr>
                <w:b/>
                <w:color w:val="000000"/>
                <w:sz w:val="20"/>
                <w:szCs w:val="20"/>
              </w:rPr>
            </w:pPr>
            <w:r w:rsidRPr="00BB1942">
              <w:rPr>
                <w:b/>
                <w:color w:val="000000"/>
                <w:sz w:val="20"/>
                <w:szCs w:val="20"/>
              </w:rPr>
              <w:t>Site (S</w:t>
            </w:r>
            <w:r>
              <w:rPr>
                <w:b/>
                <w:color w:val="000000"/>
                <w:sz w:val="20"/>
                <w:szCs w:val="20"/>
              </w:rPr>
              <w:t>I)</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C77DE" w14:textId="77777777" w:rsidR="00F47982" w:rsidRPr="00AE0152" w:rsidRDefault="00F47982" w:rsidP="00F47982">
            <w:pPr>
              <w:spacing w:line="240" w:lineRule="auto"/>
              <w:jc w:val="right"/>
              <w:rPr>
                <w:color w:val="000000"/>
                <w:sz w:val="20"/>
                <w:szCs w:val="20"/>
              </w:rPr>
            </w:pPr>
            <w:r w:rsidRPr="00AE0152">
              <w:rPr>
                <w:color w:val="000000"/>
                <w:sz w:val="20"/>
                <w:szCs w:val="20"/>
              </w:rPr>
              <w:t>2</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F70DD" w14:textId="77777777" w:rsidR="00F47982" w:rsidRPr="00AE0152" w:rsidRDefault="00F47982" w:rsidP="00F47982">
            <w:pPr>
              <w:spacing w:line="240" w:lineRule="auto"/>
              <w:jc w:val="right"/>
              <w:rPr>
                <w:color w:val="000000"/>
                <w:sz w:val="20"/>
                <w:szCs w:val="20"/>
              </w:rPr>
            </w:pPr>
            <w:r w:rsidRPr="00AE0152">
              <w:rPr>
                <w:color w:val="000000"/>
                <w:sz w:val="20"/>
                <w:szCs w:val="20"/>
              </w:rPr>
              <w:t>3560.3</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9B9CF" w14:textId="77777777" w:rsidR="00F47982" w:rsidRPr="00AE0152" w:rsidRDefault="00F47982" w:rsidP="00F47982">
            <w:pPr>
              <w:spacing w:line="240" w:lineRule="auto"/>
              <w:jc w:val="right"/>
              <w:rPr>
                <w:color w:val="000000"/>
                <w:sz w:val="20"/>
                <w:szCs w:val="20"/>
              </w:rPr>
            </w:pPr>
            <w:r w:rsidRPr="00AE0152">
              <w:rPr>
                <w:color w:val="000000"/>
                <w:sz w:val="20"/>
                <w:szCs w:val="20"/>
              </w:rPr>
              <w:t>1780.2</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A06C7" w14:textId="77777777" w:rsidR="00F47982" w:rsidRPr="00AE0152" w:rsidRDefault="00F47982" w:rsidP="00F47982">
            <w:pPr>
              <w:spacing w:line="240" w:lineRule="auto"/>
              <w:jc w:val="right"/>
              <w:rPr>
                <w:color w:val="000000"/>
                <w:sz w:val="20"/>
                <w:szCs w:val="20"/>
              </w:rPr>
            </w:pPr>
            <w:r w:rsidRPr="00AE0152">
              <w:rPr>
                <w:color w:val="000000"/>
                <w:sz w:val="20"/>
                <w:szCs w:val="20"/>
              </w:rPr>
              <w:t>3.6312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2CC32" w14:textId="77777777" w:rsidR="00F47982" w:rsidRPr="00AE0152" w:rsidRDefault="00F47982" w:rsidP="00F47982">
            <w:pPr>
              <w:spacing w:line="240" w:lineRule="auto"/>
              <w:jc w:val="right"/>
              <w:rPr>
                <w:b/>
                <w:color w:val="000000"/>
                <w:sz w:val="20"/>
                <w:szCs w:val="20"/>
              </w:rPr>
            </w:pPr>
            <w:r w:rsidRPr="00AE0152">
              <w:rPr>
                <w:b/>
                <w:color w:val="000000"/>
                <w:sz w:val="20"/>
                <w:szCs w:val="20"/>
              </w:rPr>
              <w:t>0.002</w:t>
            </w:r>
          </w:p>
        </w:tc>
      </w:tr>
      <w:tr w:rsidR="00F47982" w:rsidRPr="00AE0152" w14:paraId="1BD5AD6A"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1FBE8" w14:textId="77777777" w:rsidR="00F47982" w:rsidRPr="00AE0152" w:rsidRDefault="00F47982" w:rsidP="00F47982">
            <w:pPr>
              <w:spacing w:line="240" w:lineRule="auto"/>
              <w:rPr>
                <w:b/>
                <w:color w:val="000000"/>
                <w:sz w:val="20"/>
                <w:szCs w:val="20"/>
              </w:rPr>
            </w:pPr>
            <w:r w:rsidRPr="00BB1942">
              <w:rPr>
                <w:b/>
                <w:color w:val="000000"/>
                <w:sz w:val="20"/>
                <w:szCs w:val="20"/>
              </w:rPr>
              <w:t>Treatment (T</w:t>
            </w:r>
            <w:r>
              <w:rPr>
                <w:b/>
                <w:color w:val="000000"/>
                <w:sz w:val="20"/>
                <w:szCs w:val="20"/>
              </w:rPr>
              <w:t>R</w:t>
            </w:r>
            <w:r w:rsidRPr="00BB1942">
              <w:rPr>
                <w:b/>
                <w:color w:val="000000"/>
                <w:sz w:val="20"/>
                <w:szCs w:val="20"/>
              </w:rPr>
              <w:t>)</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9C88D" w14:textId="77777777" w:rsidR="00F47982" w:rsidRPr="00AE0152" w:rsidRDefault="00F47982" w:rsidP="00F47982">
            <w:pPr>
              <w:spacing w:line="240" w:lineRule="auto"/>
              <w:jc w:val="right"/>
              <w:rPr>
                <w:color w:val="000000"/>
                <w:sz w:val="20"/>
                <w:szCs w:val="20"/>
              </w:rPr>
            </w:pPr>
            <w:r w:rsidRPr="00AE0152">
              <w:rPr>
                <w:color w:val="000000"/>
                <w:sz w:val="20"/>
                <w:szCs w:val="20"/>
              </w:rPr>
              <w:t>3</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F97D2" w14:textId="77777777" w:rsidR="00F47982" w:rsidRPr="00AE0152" w:rsidRDefault="00F47982" w:rsidP="00F47982">
            <w:pPr>
              <w:spacing w:line="240" w:lineRule="auto"/>
              <w:jc w:val="right"/>
              <w:rPr>
                <w:color w:val="000000"/>
                <w:sz w:val="20"/>
                <w:szCs w:val="20"/>
              </w:rPr>
            </w:pPr>
            <w:r w:rsidRPr="00AE0152">
              <w:rPr>
                <w:color w:val="000000"/>
                <w:sz w:val="20"/>
                <w:szCs w:val="20"/>
              </w:rPr>
              <w:t>6286.4</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041E3" w14:textId="77777777" w:rsidR="00F47982" w:rsidRPr="00AE0152" w:rsidRDefault="00F47982" w:rsidP="00F47982">
            <w:pPr>
              <w:spacing w:line="240" w:lineRule="auto"/>
              <w:jc w:val="right"/>
              <w:rPr>
                <w:color w:val="000000"/>
                <w:sz w:val="20"/>
                <w:szCs w:val="20"/>
              </w:rPr>
            </w:pPr>
            <w:r w:rsidRPr="00AE0152">
              <w:rPr>
                <w:color w:val="000000"/>
                <w:sz w:val="20"/>
                <w:szCs w:val="20"/>
              </w:rPr>
              <w:t>2095.5</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C58D7" w14:textId="77777777" w:rsidR="00F47982" w:rsidRPr="00AE0152" w:rsidRDefault="00F47982" w:rsidP="00F47982">
            <w:pPr>
              <w:spacing w:line="240" w:lineRule="auto"/>
              <w:jc w:val="right"/>
              <w:rPr>
                <w:color w:val="000000"/>
                <w:sz w:val="20"/>
                <w:szCs w:val="20"/>
              </w:rPr>
            </w:pPr>
            <w:r w:rsidRPr="00AE0152">
              <w:rPr>
                <w:color w:val="000000"/>
                <w:sz w:val="20"/>
                <w:szCs w:val="20"/>
              </w:rPr>
              <w:t>1.8834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8EC7F" w14:textId="77777777" w:rsidR="00F47982" w:rsidRPr="00AE0152" w:rsidRDefault="00F47982" w:rsidP="00F47982">
            <w:pPr>
              <w:spacing w:line="240" w:lineRule="auto"/>
              <w:jc w:val="right"/>
              <w:rPr>
                <w:color w:val="000000"/>
                <w:sz w:val="20"/>
                <w:szCs w:val="20"/>
              </w:rPr>
            </w:pPr>
            <w:r w:rsidRPr="00AE0152">
              <w:rPr>
                <w:color w:val="000000"/>
                <w:sz w:val="20"/>
                <w:szCs w:val="20"/>
              </w:rPr>
              <w:t>0.126</w:t>
            </w:r>
          </w:p>
        </w:tc>
      </w:tr>
      <w:tr w:rsidR="00F47982" w:rsidRPr="00AE0152" w14:paraId="02744672"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A76D9" w14:textId="77777777" w:rsidR="00F47982" w:rsidRPr="00AE0152" w:rsidRDefault="00F47982" w:rsidP="00F47982">
            <w:pPr>
              <w:spacing w:line="240" w:lineRule="auto"/>
              <w:rPr>
                <w:b/>
                <w:color w:val="000000"/>
                <w:sz w:val="20"/>
                <w:szCs w:val="20"/>
              </w:rPr>
            </w:pPr>
            <w:r>
              <w:rPr>
                <w:b/>
                <w:color w:val="000000"/>
                <w:sz w:val="20"/>
                <w:szCs w:val="20"/>
              </w:rPr>
              <w:t>SIxTR</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E5DA3" w14:textId="77777777" w:rsidR="00F47982" w:rsidRPr="00AE0152" w:rsidRDefault="00F47982" w:rsidP="00F47982">
            <w:pPr>
              <w:spacing w:line="240" w:lineRule="auto"/>
              <w:jc w:val="right"/>
              <w:rPr>
                <w:color w:val="000000"/>
                <w:sz w:val="20"/>
                <w:szCs w:val="20"/>
              </w:rPr>
            </w:pPr>
            <w:r w:rsidRPr="00AE0152">
              <w:rPr>
                <w:color w:val="000000"/>
                <w:sz w:val="20"/>
                <w:szCs w:val="20"/>
              </w:rPr>
              <w:t>6</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B2B54" w14:textId="77777777" w:rsidR="00F47982" w:rsidRPr="00AE0152" w:rsidRDefault="00F47982" w:rsidP="00F47982">
            <w:pPr>
              <w:spacing w:line="240" w:lineRule="auto"/>
              <w:jc w:val="right"/>
              <w:rPr>
                <w:color w:val="000000"/>
                <w:sz w:val="20"/>
                <w:szCs w:val="20"/>
              </w:rPr>
            </w:pPr>
            <w:r w:rsidRPr="00AE0152">
              <w:rPr>
                <w:color w:val="000000"/>
                <w:sz w:val="20"/>
                <w:szCs w:val="20"/>
              </w:rPr>
              <w:t>6676.7</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A0BAF" w14:textId="77777777" w:rsidR="00F47982" w:rsidRPr="00AE0152" w:rsidRDefault="00F47982" w:rsidP="00F47982">
            <w:pPr>
              <w:spacing w:line="240" w:lineRule="auto"/>
              <w:jc w:val="right"/>
              <w:rPr>
                <w:color w:val="000000"/>
                <w:sz w:val="20"/>
                <w:szCs w:val="20"/>
              </w:rPr>
            </w:pPr>
            <w:r w:rsidRPr="00AE0152">
              <w:rPr>
                <w:color w:val="000000"/>
                <w:sz w:val="20"/>
                <w:szCs w:val="20"/>
              </w:rPr>
              <w:t>1112.8</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F0E12" w14:textId="77777777" w:rsidR="00F47982" w:rsidRPr="00AE0152" w:rsidRDefault="00F47982" w:rsidP="00F47982">
            <w:pPr>
              <w:spacing w:line="240" w:lineRule="auto"/>
              <w:jc w:val="right"/>
              <w:rPr>
                <w:color w:val="000000"/>
                <w:sz w:val="20"/>
                <w:szCs w:val="20"/>
              </w:rPr>
            </w:pPr>
            <w:r w:rsidRPr="00AE0152">
              <w:rPr>
                <w:color w:val="000000"/>
                <w:sz w:val="20"/>
                <w:szCs w:val="20"/>
              </w:rPr>
              <w:t>2.2699</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B85AE" w14:textId="77777777" w:rsidR="00F47982" w:rsidRPr="00AE0152" w:rsidRDefault="00F47982" w:rsidP="00F47982">
            <w:pPr>
              <w:spacing w:line="240" w:lineRule="auto"/>
              <w:jc w:val="right"/>
              <w:rPr>
                <w:b/>
                <w:color w:val="000000"/>
                <w:sz w:val="20"/>
                <w:szCs w:val="20"/>
              </w:rPr>
            </w:pPr>
            <w:r w:rsidRPr="00AE0152">
              <w:rPr>
                <w:b/>
                <w:color w:val="000000"/>
                <w:sz w:val="20"/>
                <w:szCs w:val="20"/>
              </w:rPr>
              <w:t>0.002</w:t>
            </w:r>
          </w:p>
        </w:tc>
      </w:tr>
      <w:tr w:rsidR="00F47982" w:rsidRPr="00AE0152" w14:paraId="51DD3524" w14:textId="77777777" w:rsidTr="00F47982">
        <w:trPr>
          <w:trHeight w:val="30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F3BE9" w14:textId="77777777" w:rsidR="00F47982" w:rsidRPr="00AE0152" w:rsidRDefault="00F47982" w:rsidP="00F47982">
            <w:pPr>
              <w:spacing w:line="240" w:lineRule="auto"/>
              <w:rPr>
                <w:b/>
                <w:color w:val="000000"/>
                <w:sz w:val="20"/>
                <w:szCs w:val="20"/>
              </w:rPr>
            </w:pPr>
            <w:r w:rsidRPr="00AE0152">
              <w:rPr>
                <w:b/>
                <w:color w:val="000000"/>
                <w:sz w:val="20"/>
                <w:szCs w:val="20"/>
              </w:rPr>
              <w:t>Res</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A31D6" w14:textId="77777777" w:rsidR="00F47982" w:rsidRPr="00AE0152" w:rsidRDefault="00F47982" w:rsidP="00F47982">
            <w:pPr>
              <w:spacing w:line="240" w:lineRule="auto"/>
              <w:jc w:val="right"/>
              <w:rPr>
                <w:color w:val="000000"/>
                <w:sz w:val="20"/>
                <w:szCs w:val="20"/>
              </w:rPr>
            </w:pPr>
            <w:r w:rsidRPr="00AE0152">
              <w:rPr>
                <w:color w:val="000000"/>
                <w:sz w:val="20"/>
                <w:szCs w:val="20"/>
              </w:rPr>
              <w:t>95</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6C791" w14:textId="77777777" w:rsidR="00F47982" w:rsidRPr="00AE0152" w:rsidRDefault="00F47982" w:rsidP="00F47982">
            <w:pPr>
              <w:spacing w:line="240" w:lineRule="auto"/>
              <w:jc w:val="right"/>
              <w:rPr>
                <w:color w:val="000000"/>
                <w:sz w:val="20"/>
                <w:szCs w:val="20"/>
              </w:rPr>
            </w:pPr>
            <w:r w:rsidRPr="00AE0152">
              <w:rPr>
                <w:color w:val="000000"/>
                <w:sz w:val="20"/>
                <w:szCs w:val="20"/>
              </w:rPr>
              <w:t>46573</w:t>
            </w:r>
          </w:p>
        </w:tc>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2E3EF" w14:textId="77777777" w:rsidR="00F47982" w:rsidRPr="00AE0152" w:rsidRDefault="00F47982" w:rsidP="00F47982">
            <w:pPr>
              <w:spacing w:line="240" w:lineRule="auto"/>
              <w:jc w:val="right"/>
              <w:rPr>
                <w:color w:val="000000"/>
                <w:sz w:val="20"/>
                <w:szCs w:val="20"/>
              </w:rPr>
            </w:pPr>
            <w:r w:rsidRPr="00AE0152">
              <w:rPr>
                <w:color w:val="000000"/>
                <w:sz w:val="20"/>
                <w:szCs w:val="20"/>
              </w:rPr>
              <w:t>490.24</w:t>
            </w:r>
          </w:p>
        </w:tc>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F34FE" w14:textId="77777777" w:rsidR="00F47982" w:rsidRPr="00AE0152" w:rsidRDefault="00F47982" w:rsidP="00F47982">
            <w:pPr>
              <w:spacing w:line="240" w:lineRule="auto"/>
              <w:rPr>
                <w:color w:val="000000"/>
                <w:sz w:val="20"/>
                <w:szCs w:val="20"/>
              </w:rPr>
            </w:pPr>
            <w:r w:rsidRPr="00AE0152">
              <w:rPr>
                <w:color w:val="000000"/>
                <w:sz w:val="20"/>
                <w:szCs w:val="20"/>
              </w:rPr>
              <w:t xml:space="preserve">        </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0E710" w14:textId="77777777" w:rsidR="00F47982" w:rsidRPr="00AE0152" w:rsidRDefault="00F47982" w:rsidP="00F47982">
            <w:pPr>
              <w:spacing w:line="240" w:lineRule="auto"/>
              <w:rPr>
                <w:color w:val="000000"/>
                <w:sz w:val="20"/>
                <w:szCs w:val="20"/>
              </w:rPr>
            </w:pPr>
            <w:r w:rsidRPr="00AE0152">
              <w:rPr>
                <w:color w:val="000000"/>
                <w:sz w:val="20"/>
                <w:szCs w:val="20"/>
              </w:rPr>
              <w:t xml:space="preserve">       </w:t>
            </w:r>
          </w:p>
        </w:tc>
      </w:tr>
    </w:tbl>
    <w:p w14:paraId="2E4C883C" w14:textId="77777777" w:rsidR="00F47982" w:rsidRPr="00AE0152" w:rsidRDefault="00F47982" w:rsidP="00F47982">
      <w:pPr>
        <w:ind w:firstLine="720"/>
        <w:rPr>
          <w:iCs/>
        </w:rPr>
      </w:pPr>
    </w:p>
    <w:p w14:paraId="49133DB0" w14:textId="77777777" w:rsidR="00F47982" w:rsidRDefault="00F47982" w:rsidP="00F47982">
      <w:pPr>
        <w:ind w:firstLine="720"/>
        <w:rPr>
          <w:iCs/>
          <w:highlight w:val="yellow"/>
        </w:rPr>
      </w:pPr>
      <w:bookmarkStart w:id="76" w:name="_Hlk499790826"/>
    </w:p>
    <w:p w14:paraId="2E5EFDA6" w14:textId="0D5EC547" w:rsidR="00C937B9" w:rsidRPr="00AB12D3" w:rsidRDefault="00F47982" w:rsidP="00AB12D3">
      <w:pPr>
        <w:ind w:firstLine="720"/>
        <w:rPr>
          <w:i/>
          <w:iCs/>
        </w:rPr>
      </w:pPr>
      <w:r w:rsidRPr="00CF0013">
        <w:rPr>
          <w:iCs/>
        </w:rPr>
        <w:lastRenderedPageBreak/>
        <w:t>Individual red alga</w:t>
      </w:r>
      <w:r w:rsidR="00F61285">
        <w:rPr>
          <w:iCs/>
        </w:rPr>
        <w:t>l</w:t>
      </w:r>
      <w:r w:rsidRPr="00CF0013">
        <w:rPr>
          <w:iCs/>
        </w:rPr>
        <w:t xml:space="preserve"> species</w:t>
      </w:r>
      <w:r w:rsidRPr="00CF0013">
        <w:rPr>
          <w:i/>
          <w:iCs/>
        </w:rPr>
        <w:t xml:space="preserve">, R. californica, C. farlowiana, P. linearis, P. </w:t>
      </w:r>
      <w:r w:rsidR="00AA6697" w:rsidRPr="00CF0013">
        <w:rPr>
          <w:i/>
          <w:iCs/>
        </w:rPr>
        <w:t>cartilagineum</w:t>
      </w:r>
      <w:r w:rsidRPr="00CF0013">
        <w:rPr>
          <w:i/>
          <w:iCs/>
        </w:rPr>
        <w:t>, P. lanceolata</w:t>
      </w:r>
      <w:r w:rsidRPr="00CF0013">
        <w:rPr>
          <w:iCs/>
        </w:rPr>
        <w:t xml:space="preserve">, and </w:t>
      </w:r>
      <w:r w:rsidRPr="00CF0013">
        <w:rPr>
          <w:i/>
          <w:iCs/>
        </w:rPr>
        <w:t>A. venulosum</w:t>
      </w:r>
      <w:r w:rsidRPr="00CF0013">
        <w:rPr>
          <w:iCs/>
        </w:rPr>
        <w:t xml:space="preserve">, </w:t>
      </w:r>
      <w:r w:rsidR="00F61285">
        <w:rPr>
          <w:iCs/>
        </w:rPr>
        <w:t>exhibited</w:t>
      </w:r>
      <w:r w:rsidR="00F61285" w:rsidRPr="00CF0013">
        <w:rPr>
          <w:iCs/>
        </w:rPr>
        <w:t xml:space="preserve"> </w:t>
      </w:r>
      <w:r w:rsidRPr="00CF0013">
        <w:rPr>
          <w:iCs/>
        </w:rPr>
        <w:t>differences in their overall benthic percent cover</w:t>
      </w:r>
      <w:r w:rsidR="00F61285">
        <w:rPr>
          <w:iCs/>
        </w:rPr>
        <w:t>s</w:t>
      </w:r>
      <w:r w:rsidRPr="00CF0013">
        <w:rPr>
          <w:iCs/>
        </w:rPr>
        <w:t xml:space="preserve"> across season when </w:t>
      </w:r>
      <w:r w:rsidR="00F61285">
        <w:rPr>
          <w:iCs/>
        </w:rPr>
        <w:t>integrated</w:t>
      </w:r>
      <w:r w:rsidR="00F61285" w:rsidRPr="00CF0013">
        <w:rPr>
          <w:iCs/>
        </w:rPr>
        <w:t xml:space="preserve"> </w:t>
      </w:r>
      <w:r w:rsidRPr="00CF0013">
        <w:rPr>
          <w:iCs/>
        </w:rPr>
        <w:t>across site</w:t>
      </w:r>
      <w:r w:rsidR="00F61285">
        <w:rPr>
          <w:iCs/>
        </w:rPr>
        <w:t>s</w:t>
      </w:r>
      <w:r w:rsidRPr="00CF0013">
        <w:rPr>
          <w:iCs/>
        </w:rPr>
        <w:t xml:space="preserve"> (Figure </w:t>
      </w:r>
      <w:r w:rsidR="00020A8C">
        <w:rPr>
          <w:iCs/>
        </w:rPr>
        <w:t>4</w:t>
      </w:r>
      <w:r w:rsidRPr="00CF0013">
        <w:rPr>
          <w:iCs/>
        </w:rPr>
        <w:t>). When investigated further, each species revealed variable responses in abundance across season, and within each of the treatment</w:t>
      </w:r>
      <w:r w:rsidR="00B5410B">
        <w:rPr>
          <w:iCs/>
        </w:rPr>
        <w:t>s</w:t>
      </w:r>
      <w:r w:rsidRPr="00CF0013">
        <w:rPr>
          <w:iCs/>
        </w:rPr>
        <w:t xml:space="preserve"> (Figure </w:t>
      </w:r>
      <w:r w:rsidR="00020A8C">
        <w:rPr>
          <w:iCs/>
        </w:rPr>
        <w:t>5</w:t>
      </w:r>
      <w:r w:rsidRPr="00CF0013">
        <w:rPr>
          <w:iCs/>
        </w:rPr>
        <w:t>a-f). Most interestingly, within treatments, individual red alga</w:t>
      </w:r>
      <w:r w:rsidR="00B5410B">
        <w:rPr>
          <w:iCs/>
        </w:rPr>
        <w:t>l</w:t>
      </w:r>
      <w:r w:rsidRPr="00CF0013">
        <w:rPr>
          <w:iCs/>
        </w:rPr>
        <w:t xml:space="preserve"> species</w:t>
      </w:r>
      <w:r w:rsidR="00F61285">
        <w:rPr>
          <w:iCs/>
        </w:rPr>
        <w:t>’</w:t>
      </w:r>
      <w:r w:rsidRPr="00CF0013">
        <w:rPr>
          <w:iCs/>
        </w:rPr>
        <w:t xml:space="preserve"> benthic cover</w:t>
      </w:r>
      <w:r w:rsidR="00F61285">
        <w:rPr>
          <w:iCs/>
        </w:rPr>
        <w:t>s</w:t>
      </w:r>
      <w:r w:rsidRPr="00CF0013">
        <w:rPr>
          <w:iCs/>
        </w:rPr>
        <w:t xml:space="preserve"> </w:t>
      </w:r>
      <w:r w:rsidR="00B5410B">
        <w:rPr>
          <w:iCs/>
        </w:rPr>
        <w:t>were</w:t>
      </w:r>
      <w:r w:rsidR="00B5410B" w:rsidRPr="00CF0013">
        <w:rPr>
          <w:iCs/>
        </w:rPr>
        <w:t xml:space="preserve"> </w:t>
      </w:r>
      <w:r w:rsidRPr="00CF0013">
        <w:rPr>
          <w:iCs/>
        </w:rPr>
        <w:t>not greater in the FS treatment</w:t>
      </w:r>
      <w:r w:rsidR="00F61285">
        <w:rPr>
          <w:iCs/>
        </w:rPr>
        <w:t>,</w:t>
      </w:r>
      <w:r w:rsidRPr="00CF0013">
        <w:rPr>
          <w:iCs/>
        </w:rPr>
        <w:t xml:space="preserve"> where canopies were manipulated most </w:t>
      </w:r>
      <w:r w:rsidR="00A94FF4" w:rsidRPr="00CF0013">
        <w:rPr>
          <w:iCs/>
        </w:rPr>
        <w:t>pervasively,</w:t>
      </w:r>
      <w:r w:rsidRPr="00CF0013">
        <w:rPr>
          <w:iCs/>
        </w:rPr>
        <w:t xml:space="preserve"> and light was most readily available. </w:t>
      </w:r>
      <w:r w:rsidRPr="00AD6D06">
        <w:rPr>
          <w:iCs/>
        </w:rPr>
        <w:t xml:space="preserve">Specifically, </w:t>
      </w:r>
      <w:r w:rsidRPr="00B365CD">
        <w:rPr>
          <w:iCs/>
        </w:rPr>
        <w:t>t</w:t>
      </w:r>
      <w:r w:rsidRPr="00CF0013">
        <w:rPr>
          <w:iCs/>
        </w:rPr>
        <w:t>h</w:t>
      </w:r>
      <w:r w:rsidRPr="00AE0152">
        <w:rPr>
          <w:iCs/>
        </w:rPr>
        <w:t xml:space="preserve">e epiphytic and opportunistic red algae, </w:t>
      </w:r>
      <w:r w:rsidRPr="00AE0152">
        <w:rPr>
          <w:i/>
          <w:iCs/>
        </w:rPr>
        <w:t xml:space="preserve">A. venulosum, </w:t>
      </w:r>
      <w:r w:rsidRPr="00AE0152">
        <w:rPr>
          <w:iCs/>
        </w:rPr>
        <w:t xml:space="preserve">was observed in relatively high </w:t>
      </w:r>
      <w:r w:rsidR="00AB09DB">
        <w:rPr>
          <w:iCs/>
        </w:rPr>
        <w:t>benthic cover</w:t>
      </w:r>
      <w:r w:rsidR="00AB09DB" w:rsidRPr="00AE0152">
        <w:rPr>
          <w:iCs/>
        </w:rPr>
        <w:t xml:space="preserve"> </w:t>
      </w:r>
      <w:r w:rsidRPr="00AE0152">
        <w:rPr>
          <w:iCs/>
        </w:rPr>
        <w:t xml:space="preserve">(22.2% ± 0.035) relative to other red algae species before </w:t>
      </w:r>
      <w:r w:rsidR="00F61285">
        <w:rPr>
          <w:iCs/>
        </w:rPr>
        <w:t>declining</w:t>
      </w:r>
      <w:r w:rsidRPr="00AE0152">
        <w:rPr>
          <w:iCs/>
        </w:rPr>
        <w:t xml:space="preserve"> to 0.2% benthic cover in Summer 2017 (Figure </w:t>
      </w:r>
      <w:r w:rsidR="00020A8C">
        <w:rPr>
          <w:iCs/>
        </w:rPr>
        <w:t>5</w:t>
      </w:r>
      <w:r w:rsidRPr="00AE0152">
        <w:rPr>
          <w:iCs/>
        </w:rPr>
        <w:t xml:space="preserve">f). Other species, such as </w:t>
      </w:r>
      <w:r w:rsidRPr="00AE0152">
        <w:rPr>
          <w:i/>
          <w:iCs/>
        </w:rPr>
        <w:t>R. californica,</w:t>
      </w:r>
      <w:r w:rsidRPr="00AE0152">
        <w:rPr>
          <w:iCs/>
        </w:rPr>
        <w:t xml:space="preserve"> appeared to peak in benthic percent cover in</w:t>
      </w:r>
      <w:r w:rsidR="00506D94">
        <w:rPr>
          <w:iCs/>
        </w:rPr>
        <w:t xml:space="preserve"> both</w:t>
      </w:r>
      <w:r w:rsidRPr="00AE0152">
        <w:rPr>
          <w:iCs/>
        </w:rPr>
        <w:t xml:space="preserve"> Summer 2016</w:t>
      </w:r>
      <w:r w:rsidR="00506D94">
        <w:rPr>
          <w:iCs/>
        </w:rPr>
        <w:t xml:space="preserve"> and 2017</w:t>
      </w:r>
      <w:r w:rsidR="00B5410B">
        <w:rPr>
          <w:iCs/>
        </w:rPr>
        <w:t xml:space="preserve"> </w:t>
      </w:r>
      <w:r w:rsidRPr="00AE0152">
        <w:rPr>
          <w:iCs/>
        </w:rPr>
        <w:t xml:space="preserve">(Figure </w:t>
      </w:r>
      <w:r w:rsidR="00020A8C">
        <w:rPr>
          <w:iCs/>
        </w:rPr>
        <w:t>5</w:t>
      </w:r>
      <w:r w:rsidRPr="00AE0152">
        <w:rPr>
          <w:iCs/>
        </w:rPr>
        <w:t>b).</w:t>
      </w:r>
      <w:r w:rsidRPr="00AE0152">
        <w:rPr>
          <w:i/>
          <w:iCs/>
        </w:rPr>
        <w:t xml:space="preserve"> P. lanceolata </w:t>
      </w:r>
      <w:r w:rsidRPr="00AE0152">
        <w:rPr>
          <w:iCs/>
        </w:rPr>
        <w:t>and</w:t>
      </w:r>
      <w:r w:rsidRPr="00AE0152">
        <w:rPr>
          <w:i/>
          <w:iCs/>
        </w:rPr>
        <w:t xml:space="preserve"> C. farlowiana</w:t>
      </w:r>
      <w:r w:rsidRPr="00AE0152">
        <w:rPr>
          <w:iCs/>
        </w:rPr>
        <w:t xml:space="preserve"> steadily increased in benthic percent cover over time, starting at 0% in Fall 2015, and reaching ~6% by Summer 2017 (Figure </w:t>
      </w:r>
      <w:r w:rsidR="00020A8C">
        <w:rPr>
          <w:iCs/>
        </w:rPr>
        <w:t>5</w:t>
      </w:r>
      <w:r w:rsidRPr="00AE0152">
        <w:rPr>
          <w:iCs/>
        </w:rPr>
        <w:t xml:space="preserve">c, </w:t>
      </w:r>
      <w:r w:rsidR="00020A8C">
        <w:rPr>
          <w:iCs/>
        </w:rPr>
        <w:t>5</w:t>
      </w:r>
      <w:r w:rsidRPr="00AE0152">
        <w:rPr>
          <w:iCs/>
        </w:rPr>
        <w:t>e). Alternatively</w:t>
      </w:r>
      <w:r w:rsidRPr="00AE0152">
        <w:rPr>
          <w:i/>
          <w:iCs/>
        </w:rPr>
        <w:t>, P. linearis</w:t>
      </w:r>
      <w:r w:rsidRPr="00AE0152">
        <w:rPr>
          <w:iCs/>
        </w:rPr>
        <w:t xml:space="preserve"> and </w:t>
      </w:r>
      <w:r w:rsidRPr="00AE0152">
        <w:rPr>
          <w:i/>
          <w:iCs/>
        </w:rPr>
        <w:t>P. cartilagineum,</w:t>
      </w:r>
      <w:r w:rsidRPr="00AE0152">
        <w:rPr>
          <w:iCs/>
        </w:rPr>
        <w:t xml:space="preserve"> had consistently low benthic percent cover, never exceeding 1.8% benthic cover (Figure </w:t>
      </w:r>
      <w:r w:rsidR="00020A8C">
        <w:rPr>
          <w:iCs/>
        </w:rPr>
        <w:t>5</w:t>
      </w:r>
      <w:r w:rsidRPr="00AE0152">
        <w:rPr>
          <w:iCs/>
        </w:rPr>
        <w:t xml:space="preserve">a, </w:t>
      </w:r>
      <w:r w:rsidR="00020A8C">
        <w:rPr>
          <w:iCs/>
        </w:rPr>
        <w:t>5</w:t>
      </w:r>
      <w:r w:rsidRPr="00AE0152">
        <w:rPr>
          <w:iCs/>
        </w:rPr>
        <w:t xml:space="preserve">d). </w:t>
      </w:r>
      <w:r w:rsidR="00AB12D3" w:rsidRPr="00AB12D3">
        <w:rPr>
          <w:i/>
          <w:iCs/>
        </w:rPr>
        <w:t>But</w:t>
      </w:r>
      <w:r w:rsidR="00F61285">
        <w:rPr>
          <w:i/>
          <w:iCs/>
        </w:rPr>
        <w:t>,</w:t>
      </w:r>
      <w:r w:rsidR="00AB12D3" w:rsidRPr="00AB12D3">
        <w:rPr>
          <w:i/>
          <w:iCs/>
        </w:rPr>
        <w:t xml:space="preserve"> </w:t>
      </w:r>
      <w:r w:rsidR="00F61285">
        <w:rPr>
          <w:i/>
          <w:iCs/>
        </w:rPr>
        <w:t>in contrast to my original hypothesis</w:t>
      </w:r>
      <w:r w:rsidR="00AB12D3" w:rsidRPr="00AB12D3">
        <w:rPr>
          <w:i/>
          <w:iCs/>
        </w:rPr>
        <w:t>, r</w:t>
      </w:r>
      <w:r w:rsidR="00C937B9" w:rsidRPr="00AB12D3">
        <w:rPr>
          <w:i/>
          <w:iCs/>
        </w:rPr>
        <w:t xml:space="preserve">ed algal benthic cover </w:t>
      </w:r>
      <w:r w:rsidR="00AB12D3" w:rsidRPr="00AB12D3">
        <w:rPr>
          <w:i/>
          <w:iCs/>
        </w:rPr>
        <w:t>was not</w:t>
      </w:r>
      <w:r w:rsidR="00C937B9" w:rsidRPr="00AB12D3">
        <w:rPr>
          <w:i/>
          <w:iCs/>
        </w:rPr>
        <w:t xml:space="preserve"> greatest in treatments with the maximum level of disturbance (Frequent-Strong) and lowest in unmanipulated treatments.</w:t>
      </w:r>
    </w:p>
    <w:p w14:paraId="02326541" w14:textId="19A741B1" w:rsidR="00F47982" w:rsidRPr="00C67DA4" w:rsidRDefault="00F47982" w:rsidP="00F47982">
      <w:pPr>
        <w:ind w:firstLine="720"/>
        <w:rPr>
          <w:iCs/>
          <w:highlight w:val="yellow"/>
        </w:rPr>
      </w:pPr>
    </w:p>
    <w:bookmarkEnd w:id="76"/>
    <w:p w14:paraId="626319B2" w14:textId="77777777" w:rsidR="00F47982" w:rsidRPr="00AE0152" w:rsidRDefault="00F47982" w:rsidP="00F47982">
      <w:pPr>
        <w:jc w:val="center"/>
        <w:rPr>
          <w:b/>
        </w:rPr>
      </w:pPr>
      <w:r w:rsidRPr="00AE0152">
        <w:rPr>
          <w:noProof/>
        </w:rPr>
        <w:lastRenderedPageBreak/>
        <w:drawing>
          <wp:inline distT="0" distB="0" distL="0" distR="0" wp14:anchorId="21F32599" wp14:editId="2664AE22">
            <wp:extent cx="6091555" cy="4749742"/>
            <wp:effectExtent l="0" t="0" r="4445" b="13335"/>
            <wp:docPr id="12" name="Chart 12">
              <a:extLst xmlns:a="http://schemas.openxmlformats.org/drawingml/2006/main">
                <a:ext uri="{FF2B5EF4-FFF2-40B4-BE49-F238E27FC236}">
                  <a16:creationId xmlns:a16="http://schemas.microsoft.com/office/drawing/2014/main" id="{94E253F0-2A35-47DC-A3D0-4DEF5B41AA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EDDAC84" w14:textId="30443BCA" w:rsidR="00F47982" w:rsidRPr="00AE0152" w:rsidRDefault="00F47982" w:rsidP="00F47982">
      <w:pPr>
        <w:rPr>
          <w:b/>
        </w:rPr>
      </w:pPr>
      <w:bookmarkStart w:id="77" w:name="_Hlk499823959"/>
      <w:r w:rsidRPr="00AE0152">
        <w:rPr>
          <w:b/>
        </w:rPr>
        <w:t xml:space="preserve">Figure </w:t>
      </w:r>
      <w:r w:rsidR="00020A8C">
        <w:rPr>
          <w:b/>
        </w:rPr>
        <w:t>4</w:t>
      </w:r>
      <w:r w:rsidRPr="00AE0152">
        <w:rPr>
          <w:b/>
        </w:rPr>
        <w:t xml:space="preserve">: </w:t>
      </w:r>
      <w:bookmarkStart w:id="78" w:name="_Hlk501301814"/>
      <w:r w:rsidRPr="00AE0152">
        <w:rPr>
          <w:b/>
        </w:rPr>
        <w:t xml:space="preserve">Mean (± SE) percent cover of individual red algae species totaled across </w:t>
      </w:r>
      <w:r>
        <w:rPr>
          <w:b/>
        </w:rPr>
        <w:t>site,</w:t>
      </w:r>
      <w:r w:rsidRPr="00AE0152">
        <w:rPr>
          <w:b/>
        </w:rPr>
        <w:t xml:space="preserve"> and tested across season</w:t>
      </w:r>
      <w:r>
        <w:rPr>
          <w:b/>
        </w:rPr>
        <w:t xml:space="preserve"> (</w:t>
      </w:r>
      <w:r w:rsidR="00B5410B">
        <w:rPr>
          <w:b/>
        </w:rPr>
        <w:t>n</w:t>
      </w:r>
      <w:r w:rsidRPr="00AE0152">
        <w:rPr>
          <w:b/>
        </w:rPr>
        <w:t>=</w:t>
      </w:r>
      <w:r w:rsidR="00CC5BCB">
        <w:rPr>
          <w:b/>
        </w:rPr>
        <w:t>3</w:t>
      </w:r>
      <w:r>
        <w:rPr>
          <w:b/>
        </w:rPr>
        <w:t>)</w:t>
      </w:r>
      <w:bookmarkEnd w:id="78"/>
      <w:r>
        <w:rPr>
          <w:b/>
        </w:rPr>
        <w:t xml:space="preserve">. </w:t>
      </w:r>
    </w:p>
    <w:bookmarkEnd w:id="77"/>
    <w:p w14:paraId="69300F2E" w14:textId="77777777" w:rsidR="00F47982" w:rsidRPr="00AE0152" w:rsidRDefault="00F47982" w:rsidP="00F47982">
      <w:pPr>
        <w:rPr>
          <w:b/>
        </w:rPr>
      </w:pPr>
      <w:r w:rsidRPr="00AE0152">
        <w:rPr>
          <w:noProof/>
        </w:rPr>
        <w:lastRenderedPageBreak/>
        <mc:AlternateContent>
          <mc:Choice Requires="wps">
            <w:drawing>
              <wp:anchor distT="0" distB="0" distL="114300" distR="114300" simplePos="0" relativeHeight="251642880" behindDoc="0" locked="0" layoutInCell="1" allowOverlap="1" wp14:anchorId="0B74FDB2" wp14:editId="7F79274A">
                <wp:simplePos x="0" y="0"/>
                <wp:positionH relativeFrom="margin">
                  <wp:posOffset>308610</wp:posOffset>
                </wp:positionH>
                <wp:positionV relativeFrom="paragraph">
                  <wp:posOffset>11875</wp:posOffset>
                </wp:positionV>
                <wp:extent cx="450850" cy="344385"/>
                <wp:effectExtent l="0" t="0" r="635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344385"/>
                        </a:xfrm>
                        <a:prstGeom prst="rect">
                          <a:avLst/>
                        </a:prstGeom>
                        <a:solidFill>
                          <a:srgbClr val="FFFFFF"/>
                        </a:solidFill>
                        <a:ln w="9525">
                          <a:noFill/>
                          <a:miter lim="800000"/>
                          <a:headEnd/>
                          <a:tailEnd/>
                        </a:ln>
                      </wps:spPr>
                      <wps:txbx>
                        <w:txbxContent>
                          <w:p w14:paraId="6907C4CD"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a</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B74FDB2" id="Text Box 44" o:spid="_x0000_s1031" type="#_x0000_t202" style="position:absolute;margin-left:24.3pt;margin-top:.95pt;width:35.5pt;height:27.1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" stroked="f">
                <v:textbox>
                  <w:txbxContent>
                    <w:p w14:paraId="6907C4CD"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a</w:t>
                      </w:r>
                    </w:p>
                  </w:txbxContent>
                </v:textbox>
                <w10:wrap anchorx="margin"/>
              </v:shape>
            </w:pict>
          </mc:Fallback>
        </mc:AlternateContent>
      </w:r>
      <w:r w:rsidRPr="00AE0152">
        <w:rPr>
          <w:noProof/>
        </w:rPr>
        <w:drawing>
          <wp:inline distT="0" distB="0" distL="0" distR="0" wp14:anchorId="710D1E34" wp14:editId="65E53306">
            <wp:extent cx="5943600" cy="2968320"/>
            <wp:effectExtent l="0" t="0" r="0" b="3810"/>
            <wp:docPr id="7" name="Chart 7">
              <a:extLst xmlns:a="http://schemas.openxmlformats.org/drawingml/2006/main">
                <a:ext uri="{FF2B5EF4-FFF2-40B4-BE49-F238E27FC236}">
                  <a16:creationId xmlns:a16="http://schemas.microsoft.com/office/drawing/2014/main" id="{4A5500EA-1923-4A66-A96E-5D1DA23EE8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3C33FA2" w14:textId="77777777" w:rsidR="00F47982" w:rsidRPr="00AE0152" w:rsidRDefault="00F47982" w:rsidP="00F47982">
      <w:pPr>
        <w:rPr>
          <w:b/>
        </w:rPr>
      </w:pPr>
      <w:r w:rsidRPr="00AE0152">
        <w:rPr>
          <w:noProof/>
        </w:rPr>
        <mc:AlternateContent>
          <mc:Choice Requires="wps">
            <w:drawing>
              <wp:anchor distT="0" distB="0" distL="114300" distR="114300" simplePos="0" relativeHeight="251644928" behindDoc="0" locked="0" layoutInCell="1" allowOverlap="1" wp14:anchorId="5C5DD599" wp14:editId="24E351CF">
                <wp:simplePos x="0" y="0"/>
                <wp:positionH relativeFrom="margin">
                  <wp:posOffset>356260</wp:posOffset>
                </wp:positionH>
                <wp:positionV relativeFrom="paragraph">
                  <wp:posOffset>13335</wp:posOffset>
                </wp:positionV>
                <wp:extent cx="450850" cy="466725"/>
                <wp:effectExtent l="0" t="0" r="6350" b="952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466725"/>
                        </a:xfrm>
                        <a:prstGeom prst="rect">
                          <a:avLst/>
                        </a:prstGeom>
                        <a:solidFill>
                          <a:srgbClr val="FFFFFF"/>
                        </a:solidFill>
                        <a:ln w="9525">
                          <a:noFill/>
                          <a:miter lim="800000"/>
                          <a:headEnd/>
                          <a:tailEnd/>
                        </a:ln>
                      </wps:spPr>
                      <wps:txbx>
                        <w:txbxContent>
                          <w:p w14:paraId="64878D24"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b</w:t>
                            </w:r>
                          </w:p>
                        </w:txbxContent>
                      </wps:txbx>
                      <wps:bodyPr rot="0" vert="horz" wrap="square" lIns="91440" tIns="45720" rIns="91440" bIns="45720" anchor="t" anchorCtr="0">
                        <a:spAutoFit/>
                      </wps:bodyPr>
                    </wps:wsp>
                  </a:graphicData>
                </a:graphic>
              </wp:anchor>
            </w:drawing>
          </mc:Choice>
          <mc:Fallback>
            <w:pict>
              <v:shape w14:anchorId="5C5DD599" id="Text Box 46" o:spid="_x0000_s1032" type="#_x0000_t202" style="position:absolute;margin-left:28.05pt;margin-top:1.05pt;width:35.5pt;height:36.7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" stroked="f">
                <v:textbox style="mso-fit-shape-to-text:t">
                  <w:txbxContent>
                    <w:p w14:paraId="64878D24"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b</w:t>
                      </w:r>
                    </w:p>
                  </w:txbxContent>
                </v:textbox>
                <w10:wrap anchorx="margin"/>
              </v:shape>
            </w:pict>
          </mc:Fallback>
        </mc:AlternateContent>
      </w:r>
      <w:r w:rsidRPr="00AE0152">
        <w:rPr>
          <w:noProof/>
        </w:rPr>
        <w:drawing>
          <wp:inline distT="0" distB="0" distL="0" distR="0" wp14:anchorId="01D4F7E5" wp14:editId="3FC649DE">
            <wp:extent cx="5943600" cy="3253839"/>
            <wp:effectExtent l="0" t="0" r="0" b="3810"/>
            <wp:docPr id="8" name="Chart 8">
              <a:extLst xmlns:a="http://schemas.openxmlformats.org/drawingml/2006/main">
                <a:ext uri="{FF2B5EF4-FFF2-40B4-BE49-F238E27FC236}">
                  <a16:creationId xmlns:a16="http://schemas.microsoft.com/office/drawing/2014/main" id="{D087113A-CF77-4634-B9C6-CD19CCA84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46D2795" w14:textId="77777777" w:rsidR="00F47982" w:rsidRPr="00AE0152" w:rsidRDefault="00F47982" w:rsidP="00F47982">
      <w:pPr>
        <w:tabs>
          <w:tab w:val="left" w:pos="6469"/>
        </w:tabs>
        <w:rPr>
          <w:b/>
        </w:rPr>
      </w:pPr>
      <w:r w:rsidRPr="00AE0152">
        <w:rPr>
          <w:noProof/>
        </w:rPr>
        <w:lastRenderedPageBreak/>
        <mc:AlternateContent>
          <mc:Choice Requires="wps">
            <w:drawing>
              <wp:anchor distT="0" distB="0" distL="114300" distR="114300" simplePos="0" relativeHeight="251646976" behindDoc="0" locked="0" layoutInCell="1" allowOverlap="1" wp14:anchorId="6AF9228F" wp14:editId="350C910E">
                <wp:simplePos x="0" y="0"/>
                <wp:positionH relativeFrom="margin">
                  <wp:posOffset>349655</wp:posOffset>
                </wp:positionH>
                <wp:positionV relativeFrom="paragraph">
                  <wp:posOffset>23305</wp:posOffset>
                </wp:positionV>
                <wp:extent cx="450850" cy="466725"/>
                <wp:effectExtent l="0" t="0" r="6350" b="952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466725"/>
                        </a:xfrm>
                        <a:prstGeom prst="rect">
                          <a:avLst/>
                        </a:prstGeom>
                        <a:solidFill>
                          <a:srgbClr val="FFFFFF"/>
                        </a:solidFill>
                        <a:ln w="9525">
                          <a:noFill/>
                          <a:miter lim="800000"/>
                          <a:headEnd/>
                          <a:tailEnd/>
                        </a:ln>
                      </wps:spPr>
                      <wps:txbx>
                        <w:txbxContent>
                          <w:p w14:paraId="5D2BE5C7"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c</w:t>
                            </w:r>
                          </w:p>
                        </w:txbxContent>
                      </wps:txbx>
                      <wps:bodyPr rot="0" vert="horz" wrap="square" lIns="91440" tIns="45720" rIns="91440" bIns="45720" anchor="t" anchorCtr="0">
                        <a:spAutoFit/>
                      </wps:bodyPr>
                    </wps:wsp>
                  </a:graphicData>
                </a:graphic>
              </wp:anchor>
            </w:drawing>
          </mc:Choice>
          <mc:Fallback>
            <w:pict>
              <v:shape w14:anchorId="6AF9228F" id="Text Box 47" o:spid="_x0000_s1033" type="#_x0000_t202" style="position:absolute;margin-left:27.55pt;margin-top:1.85pt;width:35.5pt;height:36.7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" stroked="f">
                <v:textbox style="mso-fit-shape-to-text:t">
                  <w:txbxContent>
                    <w:p w14:paraId="5D2BE5C7"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c</w:t>
                      </w:r>
                    </w:p>
                  </w:txbxContent>
                </v:textbox>
                <w10:wrap anchorx="margin"/>
              </v:shape>
            </w:pict>
          </mc:Fallback>
        </mc:AlternateContent>
      </w:r>
      <w:r w:rsidRPr="00AE0152">
        <w:rPr>
          <w:noProof/>
        </w:rPr>
        <w:drawing>
          <wp:inline distT="0" distB="0" distL="0" distR="0" wp14:anchorId="596836E7" wp14:editId="3E25A3E6">
            <wp:extent cx="5943600" cy="2980706"/>
            <wp:effectExtent l="0" t="0" r="0" b="10160"/>
            <wp:docPr id="9" name="Chart 9">
              <a:extLst xmlns:a="http://schemas.openxmlformats.org/drawingml/2006/main">
                <a:ext uri="{FF2B5EF4-FFF2-40B4-BE49-F238E27FC236}">
                  <a16:creationId xmlns:a16="http://schemas.microsoft.com/office/drawing/2014/main" id="{12C4C8E1-B18A-466F-8E30-D7B08E60A2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AE0152">
        <w:rPr>
          <w:b/>
        </w:rPr>
        <w:tab/>
      </w:r>
    </w:p>
    <w:p w14:paraId="0A94512E" w14:textId="77777777" w:rsidR="00F47982" w:rsidRPr="00AE0152" w:rsidRDefault="00F47982" w:rsidP="00F47982">
      <w:pPr>
        <w:rPr>
          <w:b/>
        </w:rPr>
      </w:pPr>
      <w:r w:rsidRPr="00AE0152">
        <w:rPr>
          <w:noProof/>
        </w:rPr>
        <mc:AlternateContent>
          <mc:Choice Requires="wps">
            <w:drawing>
              <wp:anchor distT="0" distB="0" distL="114300" distR="114300" simplePos="0" relativeHeight="251649024" behindDoc="0" locked="0" layoutInCell="1" allowOverlap="1" wp14:anchorId="73274C21" wp14:editId="450D71EA">
                <wp:simplePos x="0" y="0"/>
                <wp:positionH relativeFrom="margin">
                  <wp:posOffset>332130</wp:posOffset>
                </wp:positionH>
                <wp:positionV relativeFrom="paragraph">
                  <wp:posOffset>58932</wp:posOffset>
                </wp:positionV>
                <wp:extent cx="450850" cy="466725"/>
                <wp:effectExtent l="0" t="0" r="6350" b="952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466725"/>
                        </a:xfrm>
                        <a:prstGeom prst="rect">
                          <a:avLst/>
                        </a:prstGeom>
                        <a:solidFill>
                          <a:srgbClr val="FFFFFF"/>
                        </a:solidFill>
                        <a:ln w="9525">
                          <a:noFill/>
                          <a:miter lim="800000"/>
                          <a:headEnd/>
                          <a:tailEnd/>
                        </a:ln>
                      </wps:spPr>
                      <wps:txbx>
                        <w:txbxContent>
                          <w:p w14:paraId="3E877AA3"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d</w:t>
                            </w:r>
                          </w:p>
                        </w:txbxContent>
                      </wps:txbx>
                      <wps:bodyPr rot="0" vert="horz" wrap="square" lIns="91440" tIns="45720" rIns="91440" bIns="45720" anchor="t" anchorCtr="0">
                        <a:spAutoFit/>
                      </wps:bodyPr>
                    </wps:wsp>
                  </a:graphicData>
                </a:graphic>
              </wp:anchor>
            </w:drawing>
          </mc:Choice>
          <mc:Fallback>
            <w:pict>
              <v:shape w14:anchorId="73274C21" id="Text Box 50" o:spid="_x0000_s1034" type="#_x0000_t202" style="position:absolute;margin-left:26.15pt;margin-top:4.65pt;width:35.5pt;height:36.75pt;z-index:251649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" stroked="f">
                <v:textbox style="mso-fit-shape-to-text:t">
                  <w:txbxContent>
                    <w:p w14:paraId="3E877AA3"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d</w:t>
                      </w:r>
                    </w:p>
                  </w:txbxContent>
                </v:textbox>
                <w10:wrap anchorx="margin"/>
              </v:shape>
            </w:pict>
          </mc:Fallback>
        </mc:AlternateContent>
      </w:r>
      <w:r w:rsidRPr="00AE0152">
        <w:rPr>
          <w:noProof/>
        </w:rPr>
        <w:drawing>
          <wp:inline distT="0" distB="0" distL="0" distR="0" wp14:anchorId="3A454D84" wp14:editId="2FD8032A">
            <wp:extent cx="5943600" cy="2847340"/>
            <wp:effectExtent l="0" t="0" r="0" b="10160"/>
            <wp:docPr id="10" name="Chart 10">
              <a:extLst xmlns:a="http://schemas.openxmlformats.org/drawingml/2006/main">
                <a:ext uri="{FF2B5EF4-FFF2-40B4-BE49-F238E27FC236}">
                  <a16:creationId xmlns:a16="http://schemas.microsoft.com/office/drawing/2014/main" id="{BD48A89F-B30D-4AAD-84F4-F674DDCB0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6FB0136" w14:textId="77777777" w:rsidR="00F47982" w:rsidRPr="00AE0152" w:rsidRDefault="00F47982" w:rsidP="00F47982">
      <w:pPr>
        <w:rPr>
          <w:b/>
        </w:rPr>
      </w:pPr>
    </w:p>
    <w:p w14:paraId="166A7AF7" w14:textId="77777777" w:rsidR="00F47982" w:rsidRPr="00AE0152" w:rsidRDefault="00F47982" w:rsidP="00F47982">
      <w:pPr>
        <w:rPr>
          <w:b/>
        </w:rPr>
      </w:pPr>
      <w:r w:rsidRPr="00AE0152">
        <w:rPr>
          <w:noProof/>
        </w:rPr>
        <w:lastRenderedPageBreak/>
        <mc:AlternateContent>
          <mc:Choice Requires="wps">
            <w:drawing>
              <wp:anchor distT="0" distB="0" distL="114300" distR="114300" simplePos="0" relativeHeight="251651072" behindDoc="0" locked="0" layoutInCell="1" allowOverlap="1" wp14:anchorId="29DDDE8D" wp14:editId="0CFE1DFB">
                <wp:simplePos x="0" y="0"/>
                <wp:positionH relativeFrom="margin">
                  <wp:posOffset>439387</wp:posOffset>
                </wp:positionH>
                <wp:positionV relativeFrom="paragraph">
                  <wp:posOffset>23751</wp:posOffset>
                </wp:positionV>
                <wp:extent cx="403761" cy="296883"/>
                <wp:effectExtent l="0" t="0" r="0" b="825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61" cy="296883"/>
                        </a:xfrm>
                        <a:prstGeom prst="rect">
                          <a:avLst/>
                        </a:prstGeom>
                        <a:solidFill>
                          <a:srgbClr val="FFFFFF"/>
                        </a:solidFill>
                        <a:ln w="9525">
                          <a:noFill/>
                          <a:miter lim="800000"/>
                          <a:headEnd/>
                          <a:tailEnd/>
                        </a:ln>
                      </wps:spPr>
                      <wps:txbx>
                        <w:txbxContent>
                          <w:p w14:paraId="247A756A"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DDE8D" id="Text Box 51" o:spid="_x0000_s1035" type="#_x0000_t202" style="position:absolute;margin-left:34.6pt;margin-top:1.85pt;width:31.8pt;height:23.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" stroked="f">
                <v:textbox>
                  <w:txbxContent>
                    <w:p w14:paraId="247A756A"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e</w:t>
                      </w:r>
                    </w:p>
                  </w:txbxContent>
                </v:textbox>
                <w10:wrap anchorx="margin"/>
              </v:shape>
            </w:pict>
          </mc:Fallback>
        </mc:AlternateContent>
      </w:r>
      <w:r w:rsidRPr="00AE0152">
        <w:rPr>
          <w:noProof/>
        </w:rPr>
        <w:drawing>
          <wp:inline distT="0" distB="0" distL="0" distR="0" wp14:anchorId="4D3631D7" wp14:editId="0BD0D0BF">
            <wp:extent cx="5943600" cy="3336966"/>
            <wp:effectExtent l="0" t="0" r="0" b="15875"/>
            <wp:docPr id="11" name="Chart 11">
              <a:extLst xmlns:a="http://schemas.openxmlformats.org/drawingml/2006/main">
                <a:ext uri="{FF2B5EF4-FFF2-40B4-BE49-F238E27FC236}">
                  <a16:creationId xmlns:a16="http://schemas.microsoft.com/office/drawing/2014/main" id="{2351F907-05EF-44AF-B319-2335A42B5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DFC236F" w14:textId="77777777" w:rsidR="00F47982" w:rsidRPr="00AE0152" w:rsidRDefault="00F47982" w:rsidP="00F47982">
      <w:pPr>
        <w:rPr>
          <w:b/>
        </w:rPr>
      </w:pPr>
      <w:r w:rsidRPr="00AE0152">
        <w:rPr>
          <w:noProof/>
        </w:rPr>
        <mc:AlternateContent>
          <mc:Choice Requires="wps">
            <w:drawing>
              <wp:anchor distT="0" distB="0" distL="114300" distR="114300" simplePos="0" relativeHeight="251653120" behindDoc="0" locked="0" layoutInCell="1" allowOverlap="1" wp14:anchorId="5DF4C2E2" wp14:editId="64E4E974">
                <wp:simplePos x="0" y="0"/>
                <wp:positionH relativeFrom="margin">
                  <wp:posOffset>368110</wp:posOffset>
                </wp:positionH>
                <wp:positionV relativeFrom="paragraph">
                  <wp:posOffset>58296</wp:posOffset>
                </wp:positionV>
                <wp:extent cx="450850" cy="261257"/>
                <wp:effectExtent l="0" t="0" r="6350" b="571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1257"/>
                        </a:xfrm>
                        <a:prstGeom prst="rect">
                          <a:avLst/>
                        </a:prstGeom>
                        <a:solidFill>
                          <a:srgbClr val="FFFFFF"/>
                        </a:solidFill>
                        <a:ln w="9525">
                          <a:noFill/>
                          <a:miter lim="800000"/>
                          <a:headEnd/>
                          <a:tailEnd/>
                        </a:ln>
                      </wps:spPr>
                      <wps:txbx>
                        <w:txbxContent>
                          <w:p w14:paraId="0C83F8D7"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f</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DF4C2E2" id="Text Box 52" o:spid="_x0000_s1036" type="#_x0000_t202" style="position:absolute;margin-left:29pt;margin-top:4.6pt;width:35.5pt;height:20.55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" stroked="f">
                <v:textbox>
                  <w:txbxContent>
                    <w:p w14:paraId="0C83F8D7"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f</w:t>
                      </w:r>
                    </w:p>
                  </w:txbxContent>
                </v:textbox>
                <w10:wrap anchorx="margin"/>
              </v:shape>
            </w:pict>
          </mc:Fallback>
        </mc:AlternateContent>
      </w:r>
      <w:r w:rsidRPr="00AE0152">
        <w:rPr>
          <w:noProof/>
        </w:rPr>
        <w:drawing>
          <wp:inline distT="0" distB="0" distL="0" distR="0" wp14:anchorId="236E7D0F" wp14:editId="3CDCFE94">
            <wp:extent cx="5943600" cy="3372592"/>
            <wp:effectExtent l="0" t="0" r="0" b="18415"/>
            <wp:docPr id="13" name="Chart 13">
              <a:extLst xmlns:a="http://schemas.openxmlformats.org/drawingml/2006/main">
                <a:ext uri="{FF2B5EF4-FFF2-40B4-BE49-F238E27FC236}">
                  <a16:creationId xmlns:a16="http://schemas.microsoft.com/office/drawing/2014/main" id="{865AFB60-D53E-4A3C-BB2E-34F4736A4D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CE81AAA" w14:textId="1F71E5DD" w:rsidR="00F47982" w:rsidRPr="00C67DA4" w:rsidRDefault="00F47982" w:rsidP="00F47982">
      <w:pPr>
        <w:rPr>
          <w:b/>
          <w:i/>
        </w:rPr>
      </w:pPr>
      <w:bookmarkStart w:id="79" w:name="_Hlk499823991"/>
      <w:bookmarkStart w:id="80" w:name="_Hlk501301843"/>
      <w:r w:rsidRPr="00C67DA4">
        <w:rPr>
          <w:b/>
        </w:rPr>
        <w:t xml:space="preserve">Figure </w:t>
      </w:r>
      <w:r w:rsidR="00020A8C">
        <w:rPr>
          <w:b/>
        </w:rPr>
        <w:t>5</w:t>
      </w:r>
      <w:r w:rsidRPr="00C67DA4">
        <w:rPr>
          <w:b/>
        </w:rPr>
        <w:t xml:space="preserve">: Mean (± SE) percent cover of individual red algal species across treatments and seasons (Fall 2015-Summer 2017. (a) </w:t>
      </w:r>
      <w:r w:rsidRPr="00C67DA4">
        <w:rPr>
          <w:b/>
          <w:i/>
        </w:rPr>
        <w:t>Plocamium cartilagineum</w:t>
      </w:r>
      <w:r w:rsidRPr="00C67DA4">
        <w:rPr>
          <w:b/>
        </w:rPr>
        <w:t xml:space="preserve"> (b) </w:t>
      </w:r>
      <w:r w:rsidRPr="00C67DA4">
        <w:rPr>
          <w:b/>
          <w:i/>
        </w:rPr>
        <w:t>Rhodymenia californica</w:t>
      </w:r>
      <w:r w:rsidRPr="00C67DA4">
        <w:rPr>
          <w:b/>
        </w:rPr>
        <w:t xml:space="preserve"> (c) </w:t>
      </w:r>
      <w:r w:rsidRPr="00C67DA4">
        <w:rPr>
          <w:b/>
          <w:i/>
        </w:rPr>
        <w:t>Prionitis lanceolata</w:t>
      </w:r>
      <w:r w:rsidRPr="00C67DA4">
        <w:rPr>
          <w:b/>
        </w:rPr>
        <w:t xml:space="preserve"> (d) </w:t>
      </w:r>
      <w:r w:rsidRPr="00C67DA4">
        <w:rPr>
          <w:b/>
          <w:i/>
        </w:rPr>
        <w:t>Prionitis linearis</w:t>
      </w:r>
      <w:r w:rsidRPr="00C67DA4">
        <w:rPr>
          <w:b/>
        </w:rPr>
        <w:t xml:space="preserve"> (e) </w:t>
      </w:r>
      <w:r w:rsidRPr="00C67DA4">
        <w:rPr>
          <w:b/>
          <w:i/>
        </w:rPr>
        <w:t>Cryptopleura farlowiana</w:t>
      </w:r>
      <w:r w:rsidRPr="00C67DA4">
        <w:rPr>
          <w:b/>
        </w:rPr>
        <w:t xml:space="preserve"> (f) </w:t>
      </w:r>
      <w:r w:rsidRPr="00C67DA4">
        <w:rPr>
          <w:b/>
          <w:i/>
        </w:rPr>
        <w:t>Acrosorium venulosum</w:t>
      </w:r>
      <w:r w:rsidR="00CC5BCB">
        <w:rPr>
          <w:b/>
          <w:i/>
        </w:rPr>
        <w:t xml:space="preserve"> </w:t>
      </w:r>
      <w:r w:rsidR="00CC5BCB">
        <w:rPr>
          <w:b/>
        </w:rPr>
        <w:t>(n=3).</w:t>
      </w:r>
      <w:bookmarkEnd w:id="79"/>
    </w:p>
    <w:p w14:paraId="0F53AE39" w14:textId="50866FBE" w:rsidR="00F47982" w:rsidRPr="00CF0013" w:rsidRDefault="00F47982" w:rsidP="00F47982">
      <w:pPr>
        <w:ind w:firstLine="720"/>
        <w:rPr>
          <w:iCs/>
        </w:rPr>
      </w:pPr>
      <w:bookmarkStart w:id="81" w:name="_Hlk499790856"/>
      <w:bookmarkEnd w:id="80"/>
      <w:r w:rsidRPr="00CF0013">
        <w:rPr>
          <w:iCs/>
        </w:rPr>
        <w:lastRenderedPageBreak/>
        <w:t xml:space="preserve">The </w:t>
      </w:r>
      <w:r>
        <w:rPr>
          <w:iCs/>
        </w:rPr>
        <w:t>weak</w:t>
      </w:r>
      <w:r w:rsidRPr="00CF0013">
        <w:rPr>
          <w:iCs/>
        </w:rPr>
        <w:t xml:space="preserve"> responses of red algae to treatments of varying disturbance level provoke new inquiries as to the processes underlying red algal benthic assemblages; our next set of tests partitioned variation among components </w:t>
      </w:r>
      <w:r w:rsidR="00C04A9A">
        <w:rPr>
          <w:iCs/>
        </w:rPr>
        <w:t xml:space="preserve">of my statistical model </w:t>
      </w:r>
      <w:r w:rsidRPr="00CF0013">
        <w:rPr>
          <w:iCs/>
        </w:rPr>
        <w:t xml:space="preserve">to </w:t>
      </w:r>
      <w:r w:rsidR="00C04A9A">
        <w:rPr>
          <w:iCs/>
        </w:rPr>
        <w:t>understand</w:t>
      </w:r>
      <w:r w:rsidR="00C04A9A" w:rsidRPr="00CF0013">
        <w:rPr>
          <w:iCs/>
        </w:rPr>
        <w:t xml:space="preserve"> </w:t>
      </w:r>
      <w:r w:rsidRPr="00CF0013">
        <w:rPr>
          <w:iCs/>
        </w:rPr>
        <w:t xml:space="preserve">which factors </w:t>
      </w:r>
      <w:r w:rsidR="00C04A9A">
        <w:rPr>
          <w:iCs/>
        </w:rPr>
        <w:t>contributed most</w:t>
      </w:r>
      <w:r w:rsidRPr="00CF0013">
        <w:rPr>
          <w:iCs/>
        </w:rPr>
        <w:t xml:space="preserve"> </w:t>
      </w:r>
      <w:r w:rsidR="00C04A9A">
        <w:rPr>
          <w:iCs/>
        </w:rPr>
        <w:t xml:space="preserve">to the overall variation </w:t>
      </w:r>
      <w:r w:rsidRPr="00CF0013">
        <w:rPr>
          <w:iCs/>
        </w:rPr>
        <w:t xml:space="preserve">for each of the targeted red algae species (Table </w:t>
      </w:r>
      <w:r w:rsidR="0007580C">
        <w:rPr>
          <w:iCs/>
        </w:rPr>
        <w:t>7</w:t>
      </w:r>
      <w:r w:rsidRPr="00CF0013">
        <w:rPr>
          <w:iCs/>
        </w:rPr>
        <w:t xml:space="preserve">). For </w:t>
      </w:r>
      <w:r w:rsidRPr="00CF0013">
        <w:rPr>
          <w:i/>
          <w:iCs/>
        </w:rPr>
        <w:t>P. linearis</w:t>
      </w:r>
      <w:r w:rsidRPr="00CF0013">
        <w:rPr>
          <w:iCs/>
        </w:rPr>
        <w:t>, treatment contributed to</w:t>
      </w:r>
      <w:r>
        <w:rPr>
          <w:iCs/>
        </w:rPr>
        <w:t xml:space="preserve"> </w:t>
      </w:r>
      <w:r w:rsidRPr="00CF0013">
        <w:rPr>
          <w:iCs/>
        </w:rPr>
        <w:t xml:space="preserve">21.05% of the overall variation in community assemblage. For </w:t>
      </w:r>
      <w:r w:rsidRPr="00CF0013">
        <w:rPr>
          <w:i/>
          <w:iCs/>
        </w:rPr>
        <w:t>R. californica, P. lanceolata, C. farlowiana, P. cartilagineum</w:t>
      </w:r>
      <w:r w:rsidRPr="00CF0013">
        <w:rPr>
          <w:iCs/>
        </w:rPr>
        <w:t xml:space="preserve"> and </w:t>
      </w:r>
      <w:r w:rsidRPr="00CF0013">
        <w:rPr>
          <w:i/>
          <w:iCs/>
        </w:rPr>
        <w:t>A. venulosum</w:t>
      </w:r>
      <w:r w:rsidR="00AB09DB">
        <w:rPr>
          <w:i/>
          <w:iCs/>
        </w:rPr>
        <w:t>,</w:t>
      </w:r>
      <w:r w:rsidRPr="00CF0013">
        <w:rPr>
          <w:iCs/>
        </w:rPr>
        <w:t xml:space="preserve"> the contribution of treatment only ranged between 0 and 5.97%. Instead, factors such as season, site</w:t>
      </w:r>
      <w:r w:rsidR="00B5410B">
        <w:rPr>
          <w:iCs/>
        </w:rPr>
        <w:t>,</w:t>
      </w:r>
      <w:r w:rsidRPr="00CF0013">
        <w:rPr>
          <w:iCs/>
        </w:rPr>
        <w:t xml:space="preserve"> and their interactions accounted for most of the variation to individual species </w:t>
      </w:r>
      <w:r>
        <w:rPr>
          <w:iCs/>
        </w:rPr>
        <w:t xml:space="preserve">benthic </w:t>
      </w:r>
      <w:r w:rsidRPr="00CF0013">
        <w:rPr>
          <w:iCs/>
        </w:rPr>
        <w:t>composition</w:t>
      </w:r>
      <w:r>
        <w:rPr>
          <w:iCs/>
        </w:rPr>
        <w:t>.</w:t>
      </w:r>
    </w:p>
    <w:p w14:paraId="184F789B" w14:textId="73E63D84" w:rsidR="00F47982" w:rsidRDefault="00F47982" w:rsidP="00F47982">
      <w:pPr>
        <w:ind w:firstLine="720"/>
        <w:rPr>
          <w:i/>
          <w:iCs/>
        </w:rPr>
      </w:pPr>
      <w:r w:rsidRPr="00CF0013">
        <w:rPr>
          <w:iCs/>
        </w:rPr>
        <w:t xml:space="preserve">To further understand the variation observed, </w:t>
      </w:r>
      <w:r w:rsidR="006B401B">
        <w:rPr>
          <w:iCs/>
        </w:rPr>
        <w:t xml:space="preserve">I </w:t>
      </w:r>
      <w:r w:rsidRPr="00CF0013">
        <w:rPr>
          <w:iCs/>
        </w:rPr>
        <w:t xml:space="preserve">used </w:t>
      </w:r>
      <w:r w:rsidR="00B5410B">
        <w:rPr>
          <w:iCs/>
        </w:rPr>
        <w:t>S</w:t>
      </w:r>
      <w:r w:rsidRPr="00CF0013">
        <w:rPr>
          <w:iCs/>
        </w:rPr>
        <w:t xml:space="preserve">eason as a discrete variable to investigate the percent of variation due to the factors as well as the residuals (Figure </w:t>
      </w:r>
      <w:r w:rsidR="004E5E47">
        <w:rPr>
          <w:iCs/>
        </w:rPr>
        <w:t>6</w:t>
      </w:r>
      <w:r w:rsidRPr="00CF0013">
        <w:rPr>
          <w:iCs/>
        </w:rPr>
        <w:t xml:space="preserve">). Here most of the variation </w:t>
      </w:r>
      <w:r w:rsidR="00C04A9A">
        <w:rPr>
          <w:iCs/>
        </w:rPr>
        <w:t>(</w:t>
      </w:r>
      <w:r w:rsidR="00C04A9A" w:rsidRPr="00CF0013">
        <w:rPr>
          <w:iCs/>
        </w:rPr>
        <w:t>70-80%</w:t>
      </w:r>
      <w:r w:rsidR="00C04A9A">
        <w:rPr>
          <w:iCs/>
        </w:rPr>
        <w:t>)</w:t>
      </w:r>
      <w:r w:rsidR="00C04A9A" w:rsidRPr="00CF0013">
        <w:rPr>
          <w:iCs/>
        </w:rPr>
        <w:t xml:space="preserve"> </w:t>
      </w:r>
      <w:r w:rsidR="00C04A9A">
        <w:rPr>
          <w:iCs/>
        </w:rPr>
        <w:t xml:space="preserve">in </w:t>
      </w:r>
      <w:r w:rsidR="00C04A9A" w:rsidRPr="00CF0013">
        <w:rPr>
          <w:bCs/>
          <w:iCs/>
        </w:rPr>
        <w:t>red algae community composition</w:t>
      </w:r>
      <w:r w:rsidR="00C04A9A">
        <w:rPr>
          <w:iCs/>
        </w:rPr>
        <w:t xml:space="preserve"> was</w:t>
      </w:r>
      <w:r w:rsidRPr="00CF0013">
        <w:rPr>
          <w:iCs/>
        </w:rPr>
        <w:t xml:space="preserve"> due to residuals</w:t>
      </w:r>
      <w:r w:rsidR="00C04A9A">
        <w:rPr>
          <w:iCs/>
        </w:rPr>
        <w:t xml:space="preserve"> (i.e. quadrat-to-quadrat variation)</w:t>
      </w:r>
      <w:r w:rsidRPr="00CF0013">
        <w:rPr>
          <w:bCs/>
          <w:iCs/>
        </w:rPr>
        <w:t>.  With these findings,</w:t>
      </w:r>
      <w:r w:rsidRPr="00CF0013">
        <w:rPr>
          <w:b/>
          <w:bCs/>
          <w:iCs/>
        </w:rPr>
        <w:t xml:space="preserve"> </w:t>
      </w:r>
      <w:r w:rsidR="006B401B">
        <w:rPr>
          <w:i/>
          <w:iCs/>
        </w:rPr>
        <w:t xml:space="preserve">I </w:t>
      </w:r>
      <w:r w:rsidRPr="00CF0013">
        <w:rPr>
          <w:i/>
          <w:iCs/>
        </w:rPr>
        <w:t xml:space="preserve">propose that in Point Loma, red algae community composition is </w:t>
      </w:r>
      <w:r w:rsidR="0016275A">
        <w:rPr>
          <w:i/>
          <w:iCs/>
        </w:rPr>
        <w:t>varies over a spatial scale</w:t>
      </w:r>
      <w:r w:rsidRPr="00CF0013">
        <w:rPr>
          <w:i/>
          <w:iCs/>
        </w:rPr>
        <w:t xml:space="preserve">, and benthic percent cover is not greatly influenced by </w:t>
      </w:r>
      <w:r>
        <w:rPr>
          <w:i/>
          <w:iCs/>
        </w:rPr>
        <w:t xml:space="preserve">experimentally manipulated </w:t>
      </w:r>
      <w:r w:rsidRPr="00CF0013">
        <w:rPr>
          <w:i/>
          <w:iCs/>
        </w:rPr>
        <w:t>disturbance</w:t>
      </w:r>
      <w:r>
        <w:rPr>
          <w:i/>
          <w:iCs/>
        </w:rPr>
        <w:t xml:space="preserve"> treatments</w:t>
      </w:r>
      <w:r w:rsidRPr="00CF0013">
        <w:rPr>
          <w:i/>
          <w:iCs/>
        </w:rPr>
        <w:t xml:space="preserve"> varying in frequency and magnitude</w:t>
      </w:r>
      <w:bookmarkEnd w:id="81"/>
      <w:r w:rsidRPr="00CF0013">
        <w:rPr>
          <w:i/>
          <w:iCs/>
        </w:rPr>
        <w:t>.</w:t>
      </w:r>
    </w:p>
    <w:p w14:paraId="3BD2991E" w14:textId="77777777" w:rsidR="00F47982" w:rsidRPr="00131AD3" w:rsidRDefault="00F47982" w:rsidP="00F47982">
      <w:pPr>
        <w:ind w:firstLine="720"/>
        <w:rPr>
          <w:iCs/>
        </w:rPr>
      </w:pPr>
    </w:p>
    <w:p w14:paraId="1948E054" w14:textId="6A95CFDB" w:rsidR="00F47982" w:rsidRPr="00AE0152" w:rsidRDefault="00F47982" w:rsidP="00F47982">
      <w:pPr>
        <w:rPr>
          <w:b/>
        </w:rPr>
      </w:pPr>
      <w:bookmarkStart w:id="82" w:name="_Hlk499824096"/>
      <w:r w:rsidRPr="00AE0152">
        <w:rPr>
          <w:b/>
        </w:rPr>
        <w:t xml:space="preserve">Table </w:t>
      </w:r>
      <w:r w:rsidR="0007580C">
        <w:rPr>
          <w:b/>
        </w:rPr>
        <w:t>7</w:t>
      </w:r>
      <w:r w:rsidRPr="00AE0152">
        <w:rPr>
          <w:b/>
        </w:rPr>
        <w:t xml:space="preserve">: </w:t>
      </w:r>
      <w:r w:rsidRPr="00AE0152">
        <w:rPr>
          <w:b/>
          <w:iCs/>
        </w:rPr>
        <w:t>Results of one-way ANOVA</w:t>
      </w:r>
      <w:r>
        <w:rPr>
          <w:b/>
          <w:iCs/>
        </w:rPr>
        <w:t>s</w:t>
      </w:r>
      <w:r w:rsidRPr="00AE0152">
        <w:rPr>
          <w:b/>
          <w:iCs/>
        </w:rPr>
        <w:t xml:space="preserve"> testing</w:t>
      </w:r>
      <w:r>
        <w:rPr>
          <w:b/>
          <w:iCs/>
        </w:rPr>
        <w:t xml:space="preserve"> </w:t>
      </w:r>
      <w:r w:rsidRPr="00AE0152">
        <w:rPr>
          <w:b/>
          <w:iCs/>
        </w:rPr>
        <w:t>season, site</w:t>
      </w:r>
      <w:r w:rsidR="00805A94">
        <w:rPr>
          <w:b/>
          <w:iCs/>
        </w:rPr>
        <w:t xml:space="preserve"> </w:t>
      </w:r>
      <w:r w:rsidRPr="00AE0152">
        <w:rPr>
          <w:b/>
          <w:iCs/>
        </w:rPr>
        <w:t xml:space="preserve">(blocked) and treatment as selected variables for testing differences in the contribution of variables on individual red algae species. ‘Variance % contribution’ calculations are presented to further understand the contribution of each selected variable on individual red algal species distributions and abundance within kelp forest communities. </w:t>
      </w:r>
      <w:r w:rsidRPr="00AE0152">
        <w:rPr>
          <w:b/>
        </w:rPr>
        <w:t xml:space="preserve">P-values are uncorrected, and are considered significant if </w:t>
      </w:r>
      <w:r w:rsidR="00B5410B">
        <w:rPr>
          <w:b/>
        </w:rPr>
        <w:t>p</w:t>
      </w:r>
      <w:r w:rsidRPr="00AE0152">
        <w:rPr>
          <w:b/>
        </w:rPr>
        <w:t xml:space="preserve">&lt;0.05. Significant p-values are in bold.  </w:t>
      </w:r>
    </w:p>
    <w:tbl>
      <w:tblPr>
        <w:tblStyle w:val="TableGrid"/>
        <w:tblW w:w="0" w:type="auto"/>
        <w:jc w:val="center"/>
        <w:tblLook w:val="04A0" w:firstRow="1" w:lastRow="0" w:firstColumn="1" w:lastColumn="0" w:noHBand="0" w:noVBand="1"/>
      </w:tblPr>
      <w:tblGrid>
        <w:gridCol w:w="1949"/>
        <w:gridCol w:w="1245"/>
        <w:gridCol w:w="713"/>
        <w:gridCol w:w="1005"/>
        <w:gridCol w:w="1067"/>
        <w:gridCol w:w="1067"/>
        <w:gridCol w:w="2304"/>
      </w:tblGrid>
      <w:tr w:rsidR="00F47982" w:rsidRPr="00AE0152" w14:paraId="7D62B4D6" w14:textId="77777777" w:rsidTr="00351A2A">
        <w:trPr>
          <w:trHeight w:val="300"/>
          <w:jc w:val="center"/>
        </w:trPr>
        <w:tc>
          <w:tcPr>
            <w:tcW w:w="9350" w:type="dxa"/>
            <w:gridSpan w:val="7"/>
            <w:noWrap/>
            <w:hideMark/>
          </w:tcPr>
          <w:bookmarkEnd w:id="82"/>
          <w:p w14:paraId="1BD2B47C" w14:textId="77777777" w:rsidR="00F47982" w:rsidRPr="00351A2A" w:rsidRDefault="00F47982" w:rsidP="00F47982">
            <w:pPr>
              <w:keepNext/>
              <w:jc w:val="center"/>
              <w:rPr>
                <w:b/>
                <w:bCs/>
                <w:i/>
                <w:iCs/>
                <w:sz w:val="20"/>
                <w:szCs w:val="20"/>
              </w:rPr>
            </w:pPr>
            <w:r w:rsidRPr="00351A2A">
              <w:rPr>
                <w:b/>
                <w:bCs/>
                <w:i/>
                <w:iCs/>
                <w:sz w:val="20"/>
                <w:szCs w:val="20"/>
              </w:rPr>
              <w:lastRenderedPageBreak/>
              <w:t>Cryptopleura farlowiana</w:t>
            </w:r>
          </w:p>
        </w:tc>
      </w:tr>
      <w:tr w:rsidR="00F47982" w:rsidRPr="00AE0152" w14:paraId="4A9CB869" w14:textId="77777777" w:rsidTr="00351A2A">
        <w:trPr>
          <w:trHeight w:val="570"/>
          <w:jc w:val="center"/>
        </w:trPr>
        <w:tc>
          <w:tcPr>
            <w:tcW w:w="1949" w:type="dxa"/>
            <w:hideMark/>
          </w:tcPr>
          <w:p w14:paraId="4EC073FF" w14:textId="77777777" w:rsidR="00F47982" w:rsidRPr="00351A2A" w:rsidRDefault="00F47982" w:rsidP="00F47982">
            <w:pPr>
              <w:keepNext/>
              <w:rPr>
                <w:b/>
                <w:bCs/>
                <w:sz w:val="20"/>
                <w:szCs w:val="20"/>
              </w:rPr>
            </w:pPr>
            <w:r w:rsidRPr="00351A2A">
              <w:rPr>
                <w:b/>
                <w:bCs/>
                <w:sz w:val="20"/>
                <w:szCs w:val="20"/>
              </w:rPr>
              <w:t>Source</w:t>
            </w:r>
          </w:p>
        </w:tc>
        <w:tc>
          <w:tcPr>
            <w:tcW w:w="1245" w:type="dxa"/>
            <w:hideMark/>
          </w:tcPr>
          <w:p w14:paraId="482EDA06" w14:textId="77777777" w:rsidR="00F47982" w:rsidRPr="00351A2A" w:rsidRDefault="00F47982" w:rsidP="00F47982">
            <w:pPr>
              <w:keepNext/>
              <w:rPr>
                <w:b/>
                <w:sz w:val="20"/>
                <w:szCs w:val="20"/>
              </w:rPr>
            </w:pPr>
            <w:r w:rsidRPr="00351A2A">
              <w:rPr>
                <w:b/>
                <w:sz w:val="20"/>
                <w:szCs w:val="20"/>
              </w:rPr>
              <w:t>Type III SS</w:t>
            </w:r>
          </w:p>
        </w:tc>
        <w:tc>
          <w:tcPr>
            <w:tcW w:w="713" w:type="dxa"/>
            <w:hideMark/>
          </w:tcPr>
          <w:p w14:paraId="486EF098" w14:textId="77777777" w:rsidR="00F47982" w:rsidRPr="00351A2A" w:rsidRDefault="00F47982" w:rsidP="00F47982">
            <w:pPr>
              <w:keepNext/>
              <w:rPr>
                <w:b/>
                <w:sz w:val="20"/>
                <w:szCs w:val="20"/>
              </w:rPr>
            </w:pPr>
            <w:r w:rsidRPr="00351A2A">
              <w:rPr>
                <w:b/>
                <w:sz w:val="20"/>
                <w:szCs w:val="20"/>
              </w:rPr>
              <w:t>df</w:t>
            </w:r>
          </w:p>
        </w:tc>
        <w:tc>
          <w:tcPr>
            <w:tcW w:w="1005" w:type="dxa"/>
            <w:hideMark/>
          </w:tcPr>
          <w:p w14:paraId="6310DDF2" w14:textId="77777777" w:rsidR="00F47982" w:rsidRPr="00351A2A" w:rsidRDefault="00F47982" w:rsidP="00F47982">
            <w:pPr>
              <w:keepNext/>
              <w:rPr>
                <w:b/>
                <w:sz w:val="20"/>
                <w:szCs w:val="20"/>
              </w:rPr>
            </w:pPr>
            <w:r w:rsidRPr="00351A2A">
              <w:rPr>
                <w:b/>
                <w:sz w:val="20"/>
                <w:szCs w:val="20"/>
              </w:rPr>
              <w:t>MS</w:t>
            </w:r>
          </w:p>
        </w:tc>
        <w:tc>
          <w:tcPr>
            <w:tcW w:w="1067" w:type="dxa"/>
            <w:hideMark/>
          </w:tcPr>
          <w:p w14:paraId="191F67E1" w14:textId="77777777" w:rsidR="00F47982" w:rsidRPr="00351A2A" w:rsidRDefault="00F47982" w:rsidP="00F47982">
            <w:pPr>
              <w:keepNext/>
              <w:rPr>
                <w:b/>
                <w:sz w:val="20"/>
                <w:szCs w:val="20"/>
              </w:rPr>
            </w:pPr>
            <w:r w:rsidRPr="00351A2A">
              <w:rPr>
                <w:b/>
                <w:sz w:val="20"/>
                <w:szCs w:val="20"/>
              </w:rPr>
              <w:t>F-Ratio</w:t>
            </w:r>
          </w:p>
        </w:tc>
        <w:tc>
          <w:tcPr>
            <w:tcW w:w="1067" w:type="dxa"/>
            <w:hideMark/>
          </w:tcPr>
          <w:p w14:paraId="64E0E9D8" w14:textId="77777777" w:rsidR="00F47982" w:rsidRPr="00351A2A" w:rsidRDefault="00F47982" w:rsidP="00F47982">
            <w:pPr>
              <w:keepNext/>
              <w:rPr>
                <w:b/>
                <w:sz w:val="20"/>
                <w:szCs w:val="20"/>
              </w:rPr>
            </w:pPr>
            <w:r w:rsidRPr="00351A2A">
              <w:rPr>
                <w:b/>
                <w:sz w:val="20"/>
                <w:szCs w:val="20"/>
              </w:rPr>
              <w:t>p-Value</w:t>
            </w:r>
          </w:p>
        </w:tc>
        <w:tc>
          <w:tcPr>
            <w:tcW w:w="2304" w:type="dxa"/>
            <w:hideMark/>
          </w:tcPr>
          <w:p w14:paraId="2377EBC5" w14:textId="77777777" w:rsidR="00F47982" w:rsidRPr="00351A2A" w:rsidRDefault="00F47982" w:rsidP="00F47982">
            <w:pPr>
              <w:keepNext/>
              <w:rPr>
                <w:b/>
                <w:sz w:val="20"/>
                <w:szCs w:val="20"/>
              </w:rPr>
            </w:pPr>
            <w:r w:rsidRPr="00351A2A">
              <w:rPr>
                <w:b/>
                <w:sz w:val="20"/>
                <w:szCs w:val="20"/>
              </w:rPr>
              <w:t xml:space="preserve">variance % contribution </w:t>
            </w:r>
          </w:p>
        </w:tc>
      </w:tr>
      <w:tr w:rsidR="00F47982" w:rsidRPr="00AE0152" w14:paraId="10CCB6EA" w14:textId="77777777" w:rsidTr="00351A2A">
        <w:trPr>
          <w:trHeight w:val="300"/>
          <w:jc w:val="center"/>
        </w:trPr>
        <w:tc>
          <w:tcPr>
            <w:tcW w:w="1949" w:type="dxa"/>
            <w:noWrap/>
            <w:hideMark/>
          </w:tcPr>
          <w:p w14:paraId="795B77CC" w14:textId="77777777" w:rsidR="00F47982" w:rsidRPr="00351A2A" w:rsidRDefault="00F47982" w:rsidP="00F47982">
            <w:pPr>
              <w:keepNext/>
              <w:rPr>
                <w:b/>
                <w:bCs/>
                <w:sz w:val="20"/>
                <w:szCs w:val="20"/>
              </w:rPr>
            </w:pPr>
            <w:r w:rsidRPr="00351A2A">
              <w:rPr>
                <w:b/>
                <w:bCs/>
                <w:sz w:val="20"/>
                <w:szCs w:val="20"/>
              </w:rPr>
              <w:t>Treatment (TR)</w:t>
            </w:r>
          </w:p>
        </w:tc>
        <w:tc>
          <w:tcPr>
            <w:tcW w:w="1245" w:type="dxa"/>
            <w:noWrap/>
            <w:hideMark/>
          </w:tcPr>
          <w:p w14:paraId="450FBD47" w14:textId="77777777" w:rsidR="00F47982" w:rsidRPr="00351A2A" w:rsidRDefault="00F47982" w:rsidP="00F47982">
            <w:pPr>
              <w:keepNext/>
              <w:rPr>
                <w:sz w:val="20"/>
                <w:szCs w:val="20"/>
              </w:rPr>
            </w:pPr>
            <w:r w:rsidRPr="00351A2A">
              <w:rPr>
                <w:sz w:val="20"/>
                <w:szCs w:val="20"/>
              </w:rPr>
              <w:t>0.066</w:t>
            </w:r>
          </w:p>
        </w:tc>
        <w:tc>
          <w:tcPr>
            <w:tcW w:w="713" w:type="dxa"/>
            <w:noWrap/>
            <w:hideMark/>
          </w:tcPr>
          <w:p w14:paraId="07DD237D" w14:textId="77777777" w:rsidR="00F47982" w:rsidRPr="00351A2A" w:rsidRDefault="00F47982" w:rsidP="00F47982">
            <w:pPr>
              <w:keepNext/>
              <w:rPr>
                <w:sz w:val="20"/>
                <w:szCs w:val="20"/>
              </w:rPr>
            </w:pPr>
            <w:r w:rsidRPr="00351A2A">
              <w:rPr>
                <w:sz w:val="20"/>
                <w:szCs w:val="20"/>
              </w:rPr>
              <w:t>3</w:t>
            </w:r>
          </w:p>
        </w:tc>
        <w:tc>
          <w:tcPr>
            <w:tcW w:w="1005" w:type="dxa"/>
            <w:noWrap/>
            <w:hideMark/>
          </w:tcPr>
          <w:p w14:paraId="49A72BF4" w14:textId="77777777" w:rsidR="00F47982" w:rsidRPr="00351A2A" w:rsidRDefault="00F47982" w:rsidP="00F47982">
            <w:pPr>
              <w:keepNext/>
              <w:rPr>
                <w:sz w:val="20"/>
                <w:szCs w:val="20"/>
              </w:rPr>
            </w:pPr>
            <w:r w:rsidRPr="00351A2A">
              <w:rPr>
                <w:sz w:val="20"/>
                <w:szCs w:val="20"/>
              </w:rPr>
              <w:t>0.022</w:t>
            </w:r>
          </w:p>
        </w:tc>
        <w:tc>
          <w:tcPr>
            <w:tcW w:w="1067" w:type="dxa"/>
            <w:noWrap/>
            <w:hideMark/>
          </w:tcPr>
          <w:p w14:paraId="2D4E1CAA" w14:textId="77777777" w:rsidR="00F47982" w:rsidRPr="00351A2A" w:rsidRDefault="00F47982" w:rsidP="00F47982">
            <w:pPr>
              <w:keepNext/>
              <w:rPr>
                <w:sz w:val="20"/>
                <w:szCs w:val="20"/>
              </w:rPr>
            </w:pPr>
            <w:r w:rsidRPr="00351A2A">
              <w:rPr>
                <w:sz w:val="20"/>
                <w:szCs w:val="20"/>
              </w:rPr>
              <w:t>3.12</w:t>
            </w:r>
          </w:p>
        </w:tc>
        <w:tc>
          <w:tcPr>
            <w:tcW w:w="1067" w:type="dxa"/>
            <w:noWrap/>
            <w:hideMark/>
          </w:tcPr>
          <w:p w14:paraId="28AE6440" w14:textId="77777777" w:rsidR="00F47982" w:rsidRPr="00351A2A" w:rsidRDefault="00F47982" w:rsidP="00F47982">
            <w:pPr>
              <w:keepNext/>
              <w:rPr>
                <w:b/>
                <w:bCs/>
                <w:sz w:val="20"/>
                <w:szCs w:val="20"/>
              </w:rPr>
            </w:pPr>
            <w:r w:rsidRPr="00351A2A">
              <w:rPr>
                <w:b/>
                <w:bCs/>
                <w:sz w:val="20"/>
                <w:szCs w:val="20"/>
              </w:rPr>
              <w:t>0.026</w:t>
            </w:r>
          </w:p>
        </w:tc>
        <w:tc>
          <w:tcPr>
            <w:tcW w:w="2304" w:type="dxa"/>
            <w:noWrap/>
            <w:hideMark/>
          </w:tcPr>
          <w:p w14:paraId="4548B175" w14:textId="77777777" w:rsidR="00F47982" w:rsidRPr="00351A2A" w:rsidRDefault="00F47982" w:rsidP="00F47982">
            <w:pPr>
              <w:keepNext/>
              <w:rPr>
                <w:sz w:val="20"/>
                <w:szCs w:val="20"/>
              </w:rPr>
            </w:pPr>
            <w:r w:rsidRPr="00351A2A">
              <w:rPr>
                <w:sz w:val="20"/>
                <w:szCs w:val="20"/>
              </w:rPr>
              <w:t>0.55</w:t>
            </w:r>
          </w:p>
        </w:tc>
      </w:tr>
      <w:tr w:rsidR="00F47982" w:rsidRPr="00AE0152" w14:paraId="6CF5F459" w14:textId="77777777" w:rsidTr="00351A2A">
        <w:trPr>
          <w:trHeight w:val="300"/>
          <w:jc w:val="center"/>
        </w:trPr>
        <w:tc>
          <w:tcPr>
            <w:tcW w:w="1949" w:type="dxa"/>
            <w:noWrap/>
            <w:hideMark/>
          </w:tcPr>
          <w:p w14:paraId="1891E795" w14:textId="77777777" w:rsidR="00F47982" w:rsidRPr="00351A2A" w:rsidRDefault="00F47982" w:rsidP="00F47982">
            <w:pPr>
              <w:keepNext/>
              <w:rPr>
                <w:b/>
                <w:bCs/>
                <w:sz w:val="20"/>
                <w:szCs w:val="20"/>
              </w:rPr>
            </w:pPr>
            <w:r w:rsidRPr="00351A2A">
              <w:rPr>
                <w:b/>
                <w:bCs/>
                <w:sz w:val="20"/>
                <w:szCs w:val="20"/>
              </w:rPr>
              <w:t>Season (SE)</w:t>
            </w:r>
          </w:p>
        </w:tc>
        <w:tc>
          <w:tcPr>
            <w:tcW w:w="1245" w:type="dxa"/>
            <w:noWrap/>
            <w:hideMark/>
          </w:tcPr>
          <w:p w14:paraId="306DF7ED" w14:textId="77777777" w:rsidR="00F47982" w:rsidRPr="00351A2A" w:rsidRDefault="00F47982" w:rsidP="00F47982">
            <w:pPr>
              <w:keepNext/>
              <w:rPr>
                <w:sz w:val="20"/>
                <w:szCs w:val="20"/>
              </w:rPr>
            </w:pPr>
            <w:r w:rsidRPr="00351A2A">
              <w:rPr>
                <w:sz w:val="20"/>
                <w:szCs w:val="20"/>
              </w:rPr>
              <w:t>0.283</w:t>
            </w:r>
          </w:p>
        </w:tc>
        <w:tc>
          <w:tcPr>
            <w:tcW w:w="713" w:type="dxa"/>
            <w:noWrap/>
            <w:hideMark/>
          </w:tcPr>
          <w:p w14:paraId="05CD0CCD" w14:textId="77777777" w:rsidR="00F47982" w:rsidRPr="00351A2A" w:rsidRDefault="00F47982" w:rsidP="00F47982">
            <w:pPr>
              <w:keepNext/>
              <w:rPr>
                <w:sz w:val="20"/>
                <w:szCs w:val="20"/>
              </w:rPr>
            </w:pPr>
            <w:r w:rsidRPr="00351A2A">
              <w:rPr>
                <w:sz w:val="20"/>
                <w:szCs w:val="20"/>
              </w:rPr>
              <w:t>5</w:t>
            </w:r>
          </w:p>
        </w:tc>
        <w:tc>
          <w:tcPr>
            <w:tcW w:w="1005" w:type="dxa"/>
            <w:noWrap/>
            <w:hideMark/>
          </w:tcPr>
          <w:p w14:paraId="2670D5D0" w14:textId="77777777" w:rsidR="00F47982" w:rsidRPr="00351A2A" w:rsidRDefault="00F47982" w:rsidP="00F47982">
            <w:pPr>
              <w:keepNext/>
              <w:rPr>
                <w:sz w:val="20"/>
                <w:szCs w:val="20"/>
              </w:rPr>
            </w:pPr>
            <w:r w:rsidRPr="00351A2A">
              <w:rPr>
                <w:sz w:val="20"/>
                <w:szCs w:val="20"/>
              </w:rPr>
              <w:t>0.057</w:t>
            </w:r>
          </w:p>
        </w:tc>
        <w:tc>
          <w:tcPr>
            <w:tcW w:w="1067" w:type="dxa"/>
            <w:noWrap/>
            <w:hideMark/>
          </w:tcPr>
          <w:p w14:paraId="51C74F06" w14:textId="77777777" w:rsidR="00F47982" w:rsidRPr="00351A2A" w:rsidRDefault="00F47982" w:rsidP="00F47982">
            <w:pPr>
              <w:keepNext/>
              <w:rPr>
                <w:sz w:val="20"/>
                <w:szCs w:val="20"/>
              </w:rPr>
            </w:pPr>
            <w:r w:rsidRPr="00351A2A">
              <w:rPr>
                <w:sz w:val="20"/>
                <w:szCs w:val="20"/>
              </w:rPr>
              <w:t>8.017</w:t>
            </w:r>
          </w:p>
        </w:tc>
        <w:tc>
          <w:tcPr>
            <w:tcW w:w="1067" w:type="dxa"/>
            <w:noWrap/>
            <w:hideMark/>
          </w:tcPr>
          <w:p w14:paraId="662F7770" w14:textId="77777777" w:rsidR="00F47982" w:rsidRPr="00351A2A" w:rsidRDefault="00F47982" w:rsidP="00F47982">
            <w:pPr>
              <w:keepNext/>
              <w:rPr>
                <w:sz w:val="20"/>
                <w:szCs w:val="20"/>
              </w:rPr>
            </w:pPr>
            <w:r w:rsidRPr="00351A2A">
              <w:rPr>
                <w:sz w:val="20"/>
                <w:szCs w:val="20"/>
              </w:rPr>
              <w:t>0.001</w:t>
            </w:r>
          </w:p>
        </w:tc>
        <w:tc>
          <w:tcPr>
            <w:tcW w:w="2304" w:type="dxa"/>
            <w:noWrap/>
            <w:hideMark/>
          </w:tcPr>
          <w:p w14:paraId="4605F0DC" w14:textId="77777777" w:rsidR="00F47982" w:rsidRPr="00351A2A" w:rsidRDefault="00F47982" w:rsidP="00F47982">
            <w:pPr>
              <w:keepNext/>
              <w:rPr>
                <w:sz w:val="20"/>
                <w:szCs w:val="20"/>
              </w:rPr>
            </w:pPr>
            <w:r w:rsidRPr="00351A2A">
              <w:rPr>
                <w:sz w:val="20"/>
                <w:szCs w:val="20"/>
              </w:rPr>
              <w:t>18.05</w:t>
            </w:r>
          </w:p>
        </w:tc>
      </w:tr>
      <w:tr w:rsidR="00F47982" w:rsidRPr="00AE0152" w14:paraId="3575CAAF" w14:textId="77777777" w:rsidTr="00351A2A">
        <w:trPr>
          <w:trHeight w:val="300"/>
          <w:jc w:val="center"/>
        </w:trPr>
        <w:tc>
          <w:tcPr>
            <w:tcW w:w="1949" w:type="dxa"/>
            <w:noWrap/>
            <w:hideMark/>
          </w:tcPr>
          <w:p w14:paraId="32ABDEAA" w14:textId="77777777" w:rsidR="00F47982" w:rsidRPr="00351A2A" w:rsidRDefault="00F47982" w:rsidP="00F47982">
            <w:pPr>
              <w:keepNext/>
              <w:rPr>
                <w:b/>
                <w:bCs/>
                <w:sz w:val="20"/>
                <w:szCs w:val="20"/>
              </w:rPr>
            </w:pPr>
            <w:r w:rsidRPr="00351A2A">
              <w:rPr>
                <w:b/>
                <w:bCs/>
                <w:sz w:val="20"/>
                <w:szCs w:val="20"/>
              </w:rPr>
              <w:t>Site (SI)</w:t>
            </w:r>
          </w:p>
        </w:tc>
        <w:tc>
          <w:tcPr>
            <w:tcW w:w="1245" w:type="dxa"/>
            <w:noWrap/>
            <w:hideMark/>
          </w:tcPr>
          <w:p w14:paraId="0689DBA1" w14:textId="77777777" w:rsidR="00F47982" w:rsidRPr="00351A2A" w:rsidRDefault="00F47982" w:rsidP="00F47982">
            <w:pPr>
              <w:keepNext/>
              <w:rPr>
                <w:sz w:val="20"/>
                <w:szCs w:val="20"/>
              </w:rPr>
            </w:pPr>
            <w:r w:rsidRPr="00351A2A">
              <w:rPr>
                <w:sz w:val="20"/>
                <w:szCs w:val="20"/>
              </w:rPr>
              <w:t>0.089</w:t>
            </w:r>
          </w:p>
        </w:tc>
        <w:tc>
          <w:tcPr>
            <w:tcW w:w="713" w:type="dxa"/>
            <w:noWrap/>
            <w:hideMark/>
          </w:tcPr>
          <w:p w14:paraId="71BB67FB" w14:textId="77777777" w:rsidR="00F47982" w:rsidRPr="00351A2A" w:rsidRDefault="00F47982" w:rsidP="00F47982">
            <w:pPr>
              <w:keepNext/>
              <w:rPr>
                <w:sz w:val="20"/>
                <w:szCs w:val="20"/>
              </w:rPr>
            </w:pPr>
            <w:r w:rsidRPr="00351A2A">
              <w:rPr>
                <w:sz w:val="20"/>
                <w:szCs w:val="20"/>
              </w:rPr>
              <w:t>2</w:t>
            </w:r>
          </w:p>
        </w:tc>
        <w:tc>
          <w:tcPr>
            <w:tcW w:w="1005" w:type="dxa"/>
            <w:noWrap/>
            <w:hideMark/>
          </w:tcPr>
          <w:p w14:paraId="3D9106BD" w14:textId="77777777" w:rsidR="00F47982" w:rsidRPr="00351A2A" w:rsidRDefault="00F47982" w:rsidP="00F47982">
            <w:pPr>
              <w:keepNext/>
              <w:rPr>
                <w:sz w:val="20"/>
                <w:szCs w:val="20"/>
              </w:rPr>
            </w:pPr>
            <w:r w:rsidRPr="00351A2A">
              <w:rPr>
                <w:sz w:val="20"/>
                <w:szCs w:val="20"/>
              </w:rPr>
              <w:t>0.044</w:t>
            </w:r>
          </w:p>
        </w:tc>
        <w:tc>
          <w:tcPr>
            <w:tcW w:w="1067" w:type="dxa"/>
            <w:noWrap/>
            <w:hideMark/>
          </w:tcPr>
          <w:p w14:paraId="7FBC528E" w14:textId="77777777" w:rsidR="00F47982" w:rsidRPr="00351A2A" w:rsidRDefault="00F47982" w:rsidP="00F47982">
            <w:pPr>
              <w:keepNext/>
              <w:rPr>
                <w:sz w:val="20"/>
                <w:szCs w:val="20"/>
              </w:rPr>
            </w:pPr>
            <w:r w:rsidRPr="00351A2A">
              <w:rPr>
                <w:sz w:val="20"/>
                <w:szCs w:val="20"/>
              </w:rPr>
              <w:t>6.28</w:t>
            </w:r>
          </w:p>
        </w:tc>
        <w:tc>
          <w:tcPr>
            <w:tcW w:w="1067" w:type="dxa"/>
            <w:noWrap/>
            <w:hideMark/>
          </w:tcPr>
          <w:p w14:paraId="76B7FFE1" w14:textId="77777777" w:rsidR="00F47982" w:rsidRPr="00351A2A" w:rsidRDefault="00F47982" w:rsidP="00F47982">
            <w:pPr>
              <w:keepNext/>
              <w:rPr>
                <w:b/>
                <w:bCs/>
                <w:sz w:val="20"/>
                <w:szCs w:val="20"/>
              </w:rPr>
            </w:pPr>
            <w:r w:rsidRPr="00351A2A">
              <w:rPr>
                <w:b/>
                <w:bCs/>
                <w:sz w:val="20"/>
                <w:szCs w:val="20"/>
              </w:rPr>
              <w:t>0.002</w:t>
            </w:r>
          </w:p>
        </w:tc>
        <w:tc>
          <w:tcPr>
            <w:tcW w:w="2304" w:type="dxa"/>
            <w:noWrap/>
            <w:hideMark/>
          </w:tcPr>
          <w:p w14:paraId="0BE042F8" w14:textId="77777777" w:rsidR="00F47982" w:rsidRPr="00351A2A" w:rsidRDefault="00F47982" w:rsidP="00F47982">
            <w:pPr>
              <w:keepNext/>
              <w:rPr>
                <w:sz w:val="20"/>
                <w:szCs w:val="20"/>
              </w:rPr>
            </w:pPr>
            <w:r w:rsidRPr="00351A2A">
              <w:rPr>
                <w:sz w:val="20"/>
                <w:szCs w:val="20"/>
              </w:rPr>
              <w:t>7.59</w:t>
            </w:r>
          </w:p>
        </w:tc>
      </w:tr>
      <w:tr w:rsidR="00F47982" w:rsidRPr="00AE0152" w14:paraId="2F44684D" w14:textId="77777777" w:rsidTr="00351A2A">
        <w:trPr>
          <w:trHeight w:val="300"/>
          <w:jc w:val="center"/>
        </w:trPr>
        <w:tc>
          <w:tcPr>
            <w:tcW w:w="1949" w:type="dxa"/>
            <w:noWrap/>
            <w:hideMark/>
          </w:tcPr>
          <w:p w14:paraId="02ED63F6" w14:textId="77777777" w:rsidR="00F47982" w:rsidRPr="00351A2A" w:rsidRDefault="00F47982" w:rsidP="00F47982">
            <w:pPr>
              <w:keepNext/>
              <w:rPr>
                <w:b/>
                <w:bCs/>
                <w:sz w:val="20"/>
                <w:szCs w:val="20"/>
              </w:rPr>
            </w:pPr>
            <w:r w:rsidRPr="00351A2A">
              <w:rPr>
                <w:b/>
                <w:bCs/>
                <w:sz w:val="20"/>
                <w:szCs w:val="20"/>
              </w:rPr>
              <w:t>SI x TR</w:t>
            </w:r>
          </w:p>
        </w:tc>
        <w:tc>
          <w:tcPr>
            <w:tcW w:w="1245" w:type="dxa"/>
            <w:noWrap/>
            <w:hideMark/>
          </w:tcPr>
          <w:p w14:paraId="6820734F" w14:textId="77777777" w:rsidR="00F47982" w:rsidRPr="00351A2A" w:rsidRDefault="00F47982" w:rsidP="00F47982">
            <w:pPr>
              <w:keepNext/>
              <w:rPr>
                <w:sz w:val="20"/>
                <w:szCs w:val="20"/>
              </w:rPr>
            </w:pPr>
            <w:r w:rsidRPr="00351A2A">
              <w:rPr>
                <w:sz w:val="20"/>
                <w:szCs w:val="20"/>
              </w:rPr>
              <w:t>0.172</w:t>
            </w:r>
          </w:p>
        </w:tc>
        <w:tc>
          <w:tcPr>
            <w:tcW w:w="713" w:type="dxa"/>
            <w:noWrap/>
            <w:hideMark/>
          </w:tcPr>
          <w:p w14:paraId="3FF49E94" w14:textId="77777777" w:rsidR="00F47982" w:rsidRPr="00351A2A" w:rsidRDefault="00F47982" w:rsidP="00F47982">
            <w:pPr>
              <w:keepNext/>
              <w:rPr>
                <w:sz w:val="20"/>
                <w:szCs w:val="20"/>
              </w:rPr>
            </w:pPr>
            <w:r w:rsidRPr="00351A2A">
              <w:rPr>
                <w:sz w:val="20"/>
                <w:szCs w:val="20"/>
              </w:rPr>
              <w:t>6</w:t>
            </w:r>
          </w:p>
        </w:tc>
        <w:tc>
          <w:tcPr>
            <w:tcW w:w="1005" w:type="dxa"/>
            <w:noWrap/>
            <w:hideMark/>
          </w:tcPr>
          <w:p w14:paraId="26746E6E" w14:textId="77777777" w:rsidR="00F47982" w:rsidRPr="00351A2A" w:rsidRDefault="00F47982" w:rsidP="00F47982">
            <w:pPr>
              <w:keepNext/>
              <w:rPr>
                <w:sz w:val="20"/>
                <w:szCs w:val="20"/>
              </w:rPr>
            </w:pPr>
            <w:r w:rsidRPr="00351A2A">
              <w:rPr>
                <w:sz w:val="20"/>
                <w:szCs w:val="20"/>
              </w:rPr>
              <w:t>0.029</w:t>
            </w:r>
          </w:p>
        </w:tc>
        <w:tc>
          <w:tcPr>
            <w:tcW w:w="1067" w:type="dxa"/>
            <w:noWrap/>
            <w:hideMark/>
          </w:tcPr>
          <w:p w14:paraId="5BBD438E" w14:textId="77777777" w:rsidR="00F47982" w:rsidRPr="00351A2A" w:rsidRDefault="00F47982" w:rsidP="00F47982">
            <w:pPr>
              <w:keepNext/>
              <w:rPr>
                <w:sz w:val="20"/>
                <w:szCs w:val="20"/>
              </w:rPr>
            </w:pPr>
            <w:r w:rsidRPr="00351A2A">
              <w:rPr>
                <w:sz w:val="20"/>
                <w:szCs w:val="20"/>
              </w:rPr>
              <w:t>4.068</w:t>
            </w:r>
          </w:p>
        </w:tc>
        <w:tc>
          <w:tcPr>
            <w:tcW w:w="1067" w:type="dxa"/>
            <w:noWrap/>
            <w:hideMark/>
          </w:tcPr>
          <w:p w14:paraId="06D59760" w14:textId="77777777" w:rsidR="00F47982" w:rsidRPr="00351A2A" w:rsidRDefault="00F47982" w:rsidP="00F47982">
            <w:pPr>
              <w:keepNext/>
              <w:rPr>
                <w:b/>
                <w:bCs/>
                <w:sz w:val="20"/>
                <w:szCs w:val="20"/>
              </w:rPr>
            </w:pPr>
            <w:r w:rsidRPr="00351A2A">
              <w:rPr>
                <w:b/>
                <w:bCs/>
                <w:sz w:val="20"/>
                <w:szCs w:val="20"/>
              </w:rPr>
              <w:t>0.001</w:t>
            </w:r>
          </w:p>
        </w:tc>
        <w:tc>
          <w:tcPr>
            <w:tcW w:w="2304" w:type="dxa"/>
            <w:noWrap/>
            <w:hideMark/>
          </w:tcPr>
          <w:p w14:paraId="4B1CE9DC" w14:textId="77777777" w:rsidR="00F47982" w:rsidRPr="00351A2A" w:rsidRDefault="00F47982" w:rsidP="00F47982">
            <w:pPr>
              <w:keepNext/>
              <w:rPr>
                <w:sz w:val="20"/>
                <w:szCs w:val="20"/>
              </w:rPr>
            </w:pPr>
            <w:r w:rsidRPr="00351A2A">
              <w:rPr>
                <w:sz w:val="20"/>
                <w:szCs w:val="20"/>
              </w:rPr>
              <w:t>18.05</w:t>
            </w:r>
          </w:p>
        </w:tc>
      </w:tr>
      <w:tr w:rsidR="00F47982" w:rsidRPr="00AE0152" w14:paraId="750FBE14" w14:textId="77777777" w:rsidTr="00351A2A">
        <w:trPr>
          <w:trHeight w:val="300"/>
          <w:jc w:val="center"/>
        </w:trPr>
        <w:tc>
          <w:tcPr>
            <w:tcW w:w="1949" w:type="dxa"/>
            <w:noWrap/>
            <w:hideMark/>
          </w:tcPr>
          <w:p w14:paraId="6E622178" w14:textId="77777777" w:rsidR="00F47982" w:rsidRPr="00351A2A" w:rsidRDefault="00F47982" w:rsidP="00F47982">
            <w:pPr>
              <w:keepNext/>
              <w:rPr>
                <w:b/>
                <w:bCs/>
                <w:sz w:val="20"/>
                <w:szCs w:val="20"/>
              </w:rPr>
            </w:pPr>
            <w:r w:rsidRPr="00351A2A">
              <w:rPr>
                <w:b/>
                <w:bCs/>
                <w:sz w:val="20"/>
                <w:szCs w:val="20"/>
              </w:rPr>
              <w:t>SE x SI</w:t>
            </w:r>
          </w:p>
        </w:tc>
        <w:tc>
          <w:tcPr>
            <w:tcW w:w="1245" w:type="dxa"/>
            <w:noWrap/>
            <w:hideMark/>
          </w:tcPr>
          <w:p w14:paraId="45AAEE15" w14:textId="77777777" w:rsidR="00F47982" w:rsidRPr="00351A2A" w:rsidRDefault="00F47982" w:rsidP="00F47982">
            <w:pPr>
              <w:keepNext/>
              <w:rPr>
                <w:sz w:val="20"/>
                <w:szCs w:val="20"/>
              </w:rPr>
            </w:pPr>
            <w:r w:rsidRPr="00351A2A">
              <w:rPr>
                <w:sz w:val="20"/>
                <w:szCs w:val="20"/>
              </w:rPr>
              <w:t>0.129</w:t>
            </w:r>
          </w:p>
        </w:tc>
        <w:tc>
          <w:tcPr>
            <w:tcW w:w="713" w:type="dxa"/>
            <w:noWrap/>
            <w:hideMark/>
          </w:tcPr>
          <w:p w14:paraId="497C6E46" w14:textId="77777777" w:rsidR="00F47982" w:rsidRPr="00351A2A" w:rsidRDefault="00F47982" w:rsidP="00F47982">
            <w:pPr>
              <w:keepNext/>
              <w:rPr>
                <w:sz w:val="20"/>
                <w:szCs w:val="20"/>
              </w:rPr>
            </w:pPr>
            <w:r w:rsidRPr="00351A2A">
              <w:rPr>
                <w:sz w:val="20"/>
                <w:szCs w:val="20"/>
              </w:rPr>
              <w:t>10</w:t>
            </w:r>
          </w:p>
        </w:tc>
        <w:tc>
          <w:tcPr>
            <w:tcW w:w="1005" w:type="dxa"/>
            <w:noWrap/>
            <w:hideMark/>
          </w:tcPr>
          <w:p w14:paraId="459F5AAE" w14:textId="77777777" w:rsidR="00F47982" w:rsidRPr="00351A2A" w:rsidRDefault="00F47982" w:rsidP="00F47982">
            <w:pPr>
              <w:keepNext/>
              <w:rPr>
                <w:sz w:val="20"/>
                <w:szCs w:val="20"/>
              </w:rPr>
            </w:pPr>
            <w:r w:rsidRPr="00351A2A">
              <w:rPr>
                <w:sz w:val="20"/>
                <w:szCs w:val="20"/>
              </w:rPr>
              <w:t>0.013</w:t>
            </w:r>
          </w:p>
        </w:tc>
        <w:tc>
          <w:tcPr>
            <w:tcW w:w="1067" w:type="dxa"/>
            <w:noWrap/>
            <w:hideMark/>
          </w:tcPr>
          <w:p w14:paraId="0D66AA98" w14:textId="77777777" w:rsidR="00F47982" w:rsidRPr="00351A2A" w:rsidRDefault="00F47982" w:rsidP="00F47982">
            <w:pPr>
              <w:keepNext/>
              <w:rPr>
                <w:sz w:val="20"/>
                <w:szCs w:val="20"/>
              </w:rPr>
            </w:pPr>
            <w:r w:rsidRPr="00351A2A">
              <w:rPr>
                <w:sz w:val="20"/>
                <w:szCs w:val="20"/>
              </w:rPr>
              <w:t>1.826</w:t>
            </w:r>
          </w:p>
        </w:tc>
        <w:tc>
          <w:tcPr>
            <w:tcW w:w="1067" w:type="dxa"/>
            <w:noWrap/>
            <w:hideMark/>
          </w:tcPr>
          <w:p w14:paraId="36AB337B" w14:textId="77777777" w:rsidR="00F47982" w:rsidRPr="00351A2A" w:rsidRDefault="00F47982" w:rsidP="00F47982">
            <w:pPr>
              <w:keepNext/>
              <w:rPr>
                <w:sz w:val="20"/>
                <w:szCs w:val="20"/>
              </w:rPr>
            </w:pPr>
            <w:r w:rsidRPr="00351A2A">
              <w:rPr>
                <w:sz w:val="20"/>
                <w:szCs w:val="20"/>
              </w:rPr>
              <w:t>0.054</w:t>
            </w:r>
          </w:p>
        </w:tc>
        <w:tc>
          <w:tcPr>
            <w:tcW w:w="2304" w:type="dxa"/>
            <w:noWrap/>
            <w:hideMark/>
          </w:tcPr>
          <w:p w14:paraId="60E2BA3E" w14:textId="77777777" w:rsidR="00F47982" w:rsidRPr="00351A2A" w:rsidRDefault="00F47982" w:rsidP="00F47982">
            <w:pPr>
              <w:keepNext/>
              <w:rPr>
                <w:sz w:val="20"/>
                <w:szCs w:val="20"/>
              </w:rPr>
            </w:pPr>
            <w:r w:rsidRPr="00351A2A">
              <w:rPr>
                <w:sz w:val="20"/>
                <w:szCs w:val="20"/>
              </w:rPr>
              <w:t>7.38</w:t>
            </w:r>
          </w:p>
        </w:tc>
      </w:tr>
      <w:tr w:rsidR="00F47982" w:rsidRPr="00AE0152" w14:paraId="08FB6527" w14:textId="77777777" w:rsidTr="00351A2A">
        <w:trPr>
          <w:trHeight w:val="300"/>
          <w:jc w:val="center"/>
        </w:trPr>
        <w:tc>
          <w:tcPr>
            <w:tcW w:w="1949" w:type="dxa"/>
            <w:noWrap/>
            <w:hideMark/>
          </w:tcPr>
          <w:p w14:paraId="77FBF222" w14:textId="77777777" w:rsidR="00F47982" w:rsidRPr="00351A2A" w:rsidRDefault="00F47982" w:rsidP="00F47982">
            <w:pPr>
              <w:keepNext/>
              <w:rPr>
                <w:b/>
                <w:bCs/>
                <w:sz w:val="20"/>
                <w:szCs w:val="20"/>
              </w:rPr>
            </w:pPr>
            <w:r w:rsidRPr="00351A2A">
              <w:rPr>
                <w:b/>
                <w:bCs/>
                <w:sz w:val="20"/>
                <w:szCs w:val="20"/>
              </w:rPr>
              <w:t>SE x TR</w:t>
            </w:r>
          </w:p>
        </w:tc>
        <w:tc>
          <w:tcPr>
            <w:tcW w:w="1245" w:type="dxa"/>
            <w:noWrap/>
            <w:hideMark/>
          </w:tcPr>
          <w:p w14:paraId="1784FFB6" w14:textId="77777777" w:rsidR="00F47982" w:rsidRPr="00351A2A" w:rsidRDefault="00F47982" w:rsidP="00F47982">
            <w:pPr>
              <w:keepNext/>
              <w:rPr>
                <w:sz w:val="20"/>
                <w:szCs w:val="20"/>
              </w:rPr>
            </w:pPr>
            <w:r w:rsidRPr="00351A2A">
              <w:rPr>
                <w:sz w:val="20"/>
                <w:szCs w:val="20"/>
              </w:rPr>
              <w:t>0.297</w:t>
            </w:r>
          </w:p>
        </w:tc>
        <w:tc>
          <w:tcPr>
            <w:tcW w:w="713" w:type="dxa"/>
            <w:noWrap/>
            <w:hideMark/>
          </w:tcPr>
          <w:p w14:paraId="6452983F" w14:textId="77777777" w:rsidR="00F47982" w:rsidRPr="00351A2A" w:rsidRDefault="00F47982" w:rsidP="00F47982">
            <w:pPr>
              <w:keepNext/>
              <w:rPr>
                <w:sz w:val="20"/>
                <w:szCs w:val="20"/>
              </w:rPr>
            </w:pPr>
            <w:r w:rsidRPr="00351A2A">
              <w:rPr>
                <w:sz w:val="20"/>
                <w:szCs w:val="20"/>
              </w:rPr>
              <w:t>15</w:t>
            </w:r>
          </w:p>
        </w:tc>
        <w:tc>
          <w:tcPr>
            <w:tcW w:w="1005" w:type="dxa"/>
            <w:noWrap/>
            <w:hideMark/>
          </w:tcPr>
          <w:p w14:paraId="4FA78C64" w14:textId="77777777" w:rsidR="00F47982" w:rsidRPr="00351A2A" w:rsidRDefault="00F47982" w:rsidP="00F47982">
            <w:pPr>
              <w:keepNext/>
              <w:rPr>
                <w:sz w:val="20"/>
                <w:szCs w:val="20"/>
              </w:rPr>
            </w:pPr>
            <w:r w:rsidRPr="00351A2A">
              <w:rPr>
                <w:sz w:val="20"/>
                <w:szCs w:val="20"/>
              </w:rPr>
              <w:t>0.02</w:t>
            </w:r>
          </w:p>
        </w:tc>
        <w:tc>
          <w:tcPr>
            <w:tcW w:w="1067" w:type="dxa"/>
            <w:noWrap/>
            <w:hideMark/>
          </w:tcPr>
          <w:p w14:paraId="69C1BA8F" w14:textId="77777777" w:rsidR="00F47982" w:rsidRPr="00351A2A" w:rsidRDefault="00F47982" w:rsidP="00F47982">
            <w:pPr>
              <w:keepNext/>
              <w:rPr>
                <w:sz w:val="20"/>
                <w:szCs w:val="20"/>
              </w:rPr>
            </w:pPr>
            <w:r w:rsidRPr="00351A2A">
              <w:rPr>
                <w:sz w:val="20"/>
                <w:szCs w:val="20"/>
              </w:rPr>
              <w:t>2.807</w:t>
            </w:r>
          </w:p>
        </w:tc>
        <w:tc>
          <w:tcPr>
            <w:tcW w:w="1067" w:type="dxa"/>
            <w:noWrap/>
            <w:hideMark/>
          </w:tcPr>
          <w:p w14:paraId="481EDECF" w14:textId="77777777" w:rsidR="00F47982" w:rsidRPr="00351A2A" w:rsidRDefault="00F47982" w:rsidP="00F47982">
            <w:pPr>
              <w:keepNext/>
              <w:rPr>
                <w:b/>
                <w:bCs/>
                <w:sz w:val="20"/>
                <w:szCs w:val="20"/>
              </w:rPr>
            </w:pPr>
            <w:r w:rsidRPr="00351A2A">
              <w:rPr>
                <w:b/>
                <w:bCs/>
                <w:sz w:val="20"/>
                <w:szCs w:val="20"/>
              </w:rPr>
              <w:t>0.001</w:t>
            </w:r>
          </w:p>
        </w:tc>
        <w:tc>
          <w:tcPr>
            <w:tcW w:w="2304" w:type="dxa"/>
            <w:noWrap/>
            <w:hideMark/>
          </w:tcPr>
          <w:p w14:paraId="63568363" w14:textId="77777777" w:rsidR="00F47982" w:rsidRPr="00351A2A" w:rsidRDefault="00F47982" w:rsidP="00F47982">
            <w:pPr>
              <w:keepNext/>
              <w:rPr>
                <w:sz w:val="20"/>
                <w:szCs w:val="20"/>
              </w:rPr>
            </w:pPr>
            <w:r w:rsidRPr="00351A2A">
              <w:rPr>
                <w:sz w:val="20"/>
                <w:szCs w:val="20"/>
              </w:rPr>
              <w:t>4.10</w:t>
            </w:r>
          </w:p>
        </w:tc>
      </w:tr>
      <w:tr w:rsidR="00F47982" w:rsidRPr="00AE0152" w14:paraId="3265A81A" w14:textId="77777777" w:rsidTr="00351A2A">
        <w:trPr>
          <w:trHeight w:val="300"/>
          <w:jc w:val="center"/>
        </w:trPr>
        <w:tc>
          <w:tcPr>
            <w:tcW w:w="1949" w:type="dxa"/>
            <w:noWrap/>
            <w:hideMark/>
          </w:tcPr>
          <w:p w14:paraId="2F644A22" w14:textId="77777777" w:rsidR="00F47982" w:rsidRPr="00351A2A" w:rsidRDefault="00F47982" w:rsidP="00F47982">
            <w:pPr>
              <w:keepNext/>
              <w:rPr>
                <w:b/>
                <w:bCs/>
                <w:sz w:val="20"/>
                <w:szCs w:val="20"/>
              </w:rPr>
            </w:pPr>
            <w:r w:rsidRPr="00351A2A">
              <w:rPr>
                <w:b/>
                <w:bCs/>
                <w:sz w:val="20"/>
                <w:szCs w:val="20"/>
              </w:rPr>
              <w:t>SI x SE x TR</w:t>
            </w:r>
          </w:p>
        </w:tc>
        <w:tc>
          <w:tcPr>
            <w:tcW w:w="1245" w:type="dxa"/>
            <w:noWrap/>
            <w:hideMark/>
          </w:tcPr>
          <w:p w14:paraId="357CC056" w14:textId="77777777" w:rsidR="00F47982" w:rsidRPr="00351A2A" w:rsidRDefault="00F47982" w:rsidP="00F47982">
            <w:pPr>
              <w:keepNext/>
              <w:rPr>
                <w:sz w:val="20"/>
                <w:szCs w:val="20"/>
              </w:rPr>
            </w:pPr>
            <w:r w:rsidRPr="00351A2A">
              <w:rPr>
                <w:sz w:val="20"/>
                <w:szCs w:val="20"/>
              </w:rPr>
              <w:t>0.481</w:t>
            </w:r>
          </w:p>
        </w:tc>
        <w:tc>
          <w:tcPr>
            <w:tcW w:w="713" w:type="dxa"/>
            <w:noWrap/>
            <w:hideMark/>
          </w:tcPr>
          <w:p w14:paraId="0DEB6FBF" w14:textId="77777777" w:rsidR="00F47982" w:rsidRPr="00351A2A" w:rsidRDefault="00F47982" w:rsidP="00F47982">
            <w:pPr>
              <w:keepNext/>
              <w:rPr>
                <w:sz w:val="20"/>
                <w:szCs w:val="20"/>
              </w:rPr>
            </w:pPr>
            <w:r w:rsidRPr="00351A2A">
              <w:rPr>
                <w:sz w:val="20"/>
                <w:szCs w:val="20"/>
              </w:rPr>
              <w:t>30</w:t>
            </w:r>
          </w:p>
        </w:tc>
        <w:tc>
          <w:tcPr>
            <w:tcW w:w="1005" w:type="dxa"/>
            <w:noWrap/>
            <w:hideMark/>
          </w:tcPr>
          <w:p w14:paraId="1C2AB753" w14:textId="77777777" w:rsidR="00F47982" w:rsidRPr="00351A2A" w:rsidRDefault="00F47982" w:rsidP="00F47982">
            <w:pPr>
              <w:keepNext/>
              <w:rPr>
                <w:sz w:val="20"/>
                <w:szCs w:val="20"/>
              </w:rPr>
            </w:pPr>
            <w:r w:rsidRPr="00351A2A">
              <w:rPr>
                <w:sz w:val="20"/>
                <w:szCs w:val="20"/>
              </w:rPr>
              <w:t>0.016</w:t>
            </w:r>
          </w:p>
        </w:tc>
        <w:tc>
          <w:tcPr>
            <w:tcW w:w="1067" w:type="dxa"/>
            <w:noWrap/>
            <w:hideMark/>
          </w:tcPr>
          <w:p w14:paraId="2DC7A2D3" w14:textId="77777777" w:rsidR="00F47982" w:rsidRPr="00351A2A" w:rsidRDefault="00F47982" w:rsidP="00F47982">
            <w:pPr>
              <w:keepNext/>
              <w:rPr>
                <w:sz w:val="20"/>
                <w:szCs w:val="20"/>
              </w:rPr>
            </w:pPr>
            <w:r w:rsidRPr="00351A2A">
              <w:rPr>
                <w:sz w:val="20"/>
                <w:szCs w:val="20"/>
              </w:rPr>
              <w:t>2.269</w:t>
            </w:r>
          </w:p>
        </w:tc>
        <w:tc>
          <w:tcPr>
            <w:tcW w:w="1067" w:type="dxa"/>
            <w:noWrap/>
            <w:hideMark/>
          </w:tcPr>
          <w:p w14:paraId="5EBE50EB" w14:textId="77777777" w:rsidR="00F47982" w:rsidRPr="00351A2A" w:rsidRDefault="00F47982" w:rsidP="00F47982">
            <w:pPr>
              <w:keepNext/>
              <w:rPr>
                <w:b/>
                <w:bCs/>
                <w:sz w:val="20"/>
                <w:szCs w:val="20"/>
              </w:rPr>
            </w:pPr>
            <w:r w:rsidRPr="00351A2A">
              <w:rPr>
                <w:b/>
                <w:bCs/>
                <w:sz w:val="20"/>
                <w:szCs w:val="20"/>
              </w:rPr>
              <w:t>0.001</w:t>
            </w:r>
          </w:p>
        </w:tc>
        <w:tc>
          <w:tcPr>
            <w:tcW w:w="2304" w:type="dxa"/>
            <w:noWrap/>
            <w:hideMark/>
          </w:tcPr>
          <w:p w14:paraId="46332029" w14:textId="77777777" w:rsidR="00F47982" w:rsidRPr="00351A2A" w:rsidRDefault="00F47982" w:rsidP="00F47982">
            <w:pPr>
              <w:keepNext/>
              <w:rPr>
                <w:b/>
                <w:bCs/>
                <w:sz w:val="20"/>
                <w:szCs w:val="20"/>
              </w:rPr>
            </w:pPr>
            <w:r w:rsidRPr="00351A2A">
              <w:rPr>
                <w:b/>
                <w:bCs/>
                <w:sz w:val="20"/>
                <w:szCs w:val="20"/>
              </w:rPr>
              <w:t>44.29</w:t>
            </w:r>
          </w:p>
        </w:tc>
      </w:tr>
      <w:tr w:rsidR="00F47982" w:rsidRPr="00AE0152" w14:paraId="3007751F" w14:textId="77777777" w:rsidTr="00351A2A">
        <w:trPr>
          <w:trHeight w:val="300"/>
          <w:jc w:val="center"/>
        </w:trPr>
        <w:tc>
          <w:tcPr>
            <w:tcW w:w="1949" w:type="dxa"/>
            <w:noWrap/>
            <w:hideMark/>
          </w:tcPr>
          <w:p w14:paraId="00EEB3CF" w14:textId="77777777" w:rsidR="00F47982" w:rsidRPr="00351A2A" w:rsidRDefault="00F47982" w:rsidP="00F47982">
            <w:pPr>
              <w:keepNext/>
              <w:rPr>
                <w:b/>
                <w:bCs/>
                <w:sz w:val="20"/>
                <w:szCs w:val="20"/>
              </w:rPr>
            </w:pPr>
            <w:r w:rsidRPr="00351A2A">
              <w:rPr>
                <w:b/>
                <w:bCs/>
                <w:sz w:val="20"/>
                <w:szCs w:val="20"/>
              </w:rPr>
              <w:t>Error</w:t>
            </w:r>
          </w:p>
        </w:tc>
        <w:tc>
          <w:tcPr>
            <w:tcW w:w="1245" w:type="dxa"/>
            <w:noWrap/>
            <w:hideMark/>
          </w:tcPr>
          <w:p w14:paraId="6074AED0" w14:textId="77777777" w:rsidR="00F47982" w:rsidRPr="00351A2A" w:rsidRDefault="00F47982" w:rsidP="00F47982">
            <w:pPr>
              <w:keepNext/>
              <w:rPr>
                <w:sz w:val="20"/>
                <w:szCs w:val="20"/>
              </w:rPr>
            </w:pPr>
            <w:r w:rsidRPr="00351A2A">
              <w:rPr>
                <w:sz w:val="20"/>
                <w:szCs w:val="20"/>
              </w:rPr>
              <w:t>3.306</w:t>
            </w:r>
          </w:p>
        </w:tc>
        <w:tc>
          <w:tcPr>
            <w:tcW w:w="713" w:type="dxa"/>
            <w:noWrap/>
            <w:hideMark/>
          </w:tcPr>
          <w:p w14:paraId="77635E9E" w14:textId="77777777" w:rsidR="00F47982" w:rsidRPr="00351A2A" w:rsidRDefault="00F47982" w:rsidP="00F47982">
            <w:pPr>
              <w:keepNext/>
              <w:rPr>
                <w:sz w:val="20"/>
                <w:szCs w:val="20"/>
              </w:rPr>
            </w:pPr>
            <w:r w:rsidRPr="00351A2A">
              <w:rPr>
                <w:sz w:val="20"/>
                <w:szCs w:val="20"/>
              </w:rPr>
              <w:t>468</w:t>
            </w:r>
          </w:p>
        </w:tc>
        <w:tc>
          <w:tcPr>
            <w:tcW w:w="1005" w:type="dxa"/>
            <w:noWrap/>
            <w:hideMark/>
          </w:tcPr>
          <w:p w14:paraId="3A31BEC5" w14:textId="77777777" w:rsidR="00F47982" w:rsidRPr="00351A2A" w:rsidRDefault="00F47982" w:rsidP="00F47982">
            <w:pPr>
              <w:keepNext/>
              <w:rPr>
                <w:sz w:val="20"/>
                <w:szCs w:val="20"/>
              </w:rPr>
            </w:pPr>
            <w:r w:rsidRPr="00351A2A">
              <w:rPr>
                <w:sz w:val="20"/>
                <w:szCs w:val="20"/>
              </w:rPr>
              <w:t>0.007</w:t>
            </w:r>
          </w:p>
        </w:tc>
        <w:tc>
          <w:tcPr>
            <w:tcW w:w="1067" w:type="dxa"/>
            <w:noWrap/>
            <w:hideMark/>
          </w:tcPr>
          <w:p w14:paraId="217070A6" w14:textId="77777777" w:rsidR="00F47982" w:rsidRPr="00351A2A" w:rsidRDefault="00F47982" w:rsidP="00F47982">
            <w:pPr>
              <w:keepNext/>
              <w:rPr>
                <w:sz w:val="20"/>
                <w:szCs w:val="20"/>
              </w:rPr>
            </w:pPr>
          </w:p>
        </w:tc>
        <w:tc>
          <w:tcPr>
            <w:tcW w:w="1067" w:type="dxa"/>
            <w:noWrap/>
            <w:hideMark/>
          </w:tcPr>
          <w:p w14:paraId="719E450D" w14:textId="77777777" w:rsidR="00F47982" w:rsidRPr="00351A2A" w:rsidRDefault="00F47982" w:rsidP="00F47982">
            <w:pPr>
              <w:keepNext/>
              <w:rPr>
                <w:sz w:val="20"/>
                <w:szCs w:val="20"/>
              </w:rPr>
            </w:pPr>
          </w:p>
        </w:tc>
        <w:tc>
          <w:tcPr>
            <w:tcW w:w="2304" w:type="dxa"/>
            <w:noWrap/>
            <w:hideMark/>
          </w:tcPr>
          <w:p w14:paraId="5FCBFF21" w14:textId="77777777" w:rsidR="00F47982" w:rsidRPr="00351A2A" w:rsidRDefault="00F47982" w:rsidP="00F47982">
            <w:pPr>
              <w:keepNext/>
              <w:rPr>
                <w:sz w:val="20"/>
                <w:szCs w:val="20"/>
              </w:rPr>
            </w:pPr>
          </w:p>
        </w:tc>
      </w:tr>
      <w:tr w:rsidR="00F47982" w:rsidRPr="00AE0152" w14:paraId="1DB60EFA" w14:textId="77777777" w:rsidTr="00351A2A">
        <w:trPr>
          <w:trHeight w:val="300"/>
          <w:jc w:val="center"/>
        </w:trPr>
        <w:tc>
          <w:tcPr>
            <w:tcW w:w="1949" w:type="dxa"/>
            <w:noWrap/>
          </w:tcPr>
          <w:p w14:paraId="292501D3" w14:textId="77777777" w:rsidR="00F47982" w:rsidRPr="00351A2A" w:rsidRDefault="00F47982" w:rsidP="00F47982">
            <w:pPr>
              <w:keepNext/>
              <w:rPr>
                <w:b/>
                <w:bCs/>
                <w:sz w:val="20"/>
                <w:szCs w:val="20"/>
              </w:rPr>
            </w:pPr>
          </w:p>
        </w:tc>
        <w:tc>
          <w:tcPr>
            <w:tcW w:w="1245" w:type="dxa"/>
            <w:noWrap/>
          </w:tcPr>
          <w:p w14:paraId="0BC3D425" w14:textId="77777777" w:rsidR="00F47982" w:rsidRPr="00351A2A" w:rsidRDefault="00F47982" w:rsidP="00F47982">
            <w:pPr>
              <w:keepNext/>
              <w:rPr>
                <w:sz w:val="20"/>
                <w:szCs w:val="20"/>
              </w:rPr>
            </w:pPr>
          </w:p>
        </w:tc>
        <w:tc>
          <w:tcPr>
            <w:tcW w:w="713" w:type="dxa"/>
            <w:noWrap/>
          </w:tcPr>
          <w:p w14:paraId="72AE56C5" w14:textId="77777777" w:rsidR="00F47982" w:rsidRPr="00351A2A" w:rsidRDefault="00F47982" w:rsidP="00F47982">
            <w:pPr>
              <w:keepNext/>
              <w:rPr>
                <w:sz w:val="20"/>
                <w:szCs w:val="20"/>
              </w:rPr>
            </w:pPr>
          </w:p>
        </w:tc>
        <w:tc>
          <w:tcPr>
            <w:tcW w:w="1005" w:type="dxa"/>
            <w:noWrap/>
          </w:tcPr>
          <w:p w14:paraId="2543C0C6" w14:textId="77777777" w:rsidR="00F47982" w:rsidRPr="00351A2A" w:rsidRDefault="00F47982" w:rsidP="00F47982">
            <w:pPr>
              <w:keepNext/>
              <w:rPr>
                <w:sz w:val="20"/>
                <w:szCs w:val="20"/>
              </w:rPr>
            </w:pPr>
          </w:p>
        </w:tc>
        <w:tc>
          <w:tcPr>
            <w:tcW w:w="1067" w:type="dxa"/>
            <w:noWrap/>
          </w:tcPr>
          <w:p w14:paraId="3347337D" w14:textId="77777777" w:rsidR="00F47982" w:rsidRPr="00351A2A" w:rsidRDefault="00F47982" w:rsidP="00F47982">
            <w:pPr>
              <w:keepNext/>
              <w:rPr>
                <w:sz w:val="20"/>
                <w:szCs w:val="20"/>
              </w:rPr>
            </w:pPr>
          </w:p>
        </w:tc>
        <w:tc>
          <w:tcPr>
            <w:tcW w:w="1067" w:type="dxa"/>
            <w:noWrap/>
          </w:tcPr>
          <w:p w14:paraId="4D8F07CB" w14:textId="77777777" w:rsidR="00F47982" w:rsidRPr="00351A2A" w:rsidRDefault="00F47982" w:rsidP="00F47982">
            <w:pPr>
              <w:keepNext/>
              <w:rPr>
                <w:sz w:val="20"/>
                <w:szCs w:val="20"/>
              </w:rPr>
            </w:pPr>
          </w:p>
        </w:tc>
        <w:tc>
          <w:tcPr>
            <w:tcW w:w="2304" w:type="dxa"/>
            <w:noWrap/>
          </w:tcPr>
          <w:p w14:paraId="032AD83B" w14:textId="77777777" w:rsidR="00F47982" w:rsidRPr="00351A2A" w:rsidRDefault="00F47982" w:rsidP="00F47982">
            <w:pPr>
              <w:keepNext/>
              <w:rPr>
                <w:sz w:val="20"/>
                <w:szCs w:val="20"/>
              </w:rPr>
            </w:pPr>
          </w:p>
        </w:tc>
      </w:tr>
      <w:tr w:rsidR="00F47982" w:rsidRPr="00AE0152" w14:paraId="1D028A38" w14:textId="77777777" w:rsidTr="00351A2A">
        <w:trPr>
          <w:trHeight w:val="300"/>
          <w:jc w:val="center"/>
        </w:trPr>
        <w:tc>
          <w:tcPr>
            <w:tcW w:w="9350" w:type="dxa"/>
            <w:gridSpan w:val="7"/>
            <w:noWrap/>
            <w:hideMark/>
          </w:tcPr>
          <w:p w14:paraId="6C69417F" w14:textId="77777777" w:rsidR="00F47982" w:rsidRPr="00351A2A" w:rsidRDefault="00F47982" w:rsidP="00F47982">
            <w:pPr>
              <w:keepNext/>
              <w:jc w:val="center"/>
              <w:rPr>
                <w:b/>
                <w:bCs/>
                <w:i/>
                <w:iCs/>
                <w:sz w:val="20"/>
                <w:szCs w:val="20"/>
              </w:rPr>
            </w:pPr>
            <w:r w:rsidRPr="00351A2A">
              <w:rPr>
                <w:b/>
                <w:bCs/>
                <w:i/>
                <w:iCs/>
                <w:sz w:val="20"/>
                <w:szCs w:val="20"/>
              </w:rPr>
              <w:t>Rhodymenia californica</w:t>
            </w:r>
          </w:p>
        </w:tc>
      </w:tr>
      <w:tr w:rsidR="00F47982" w:rsidRPr="00AE0152" w14:paraId="479A5A8C" w14:textId="77777777" w:rsidTr="00351A2A">
        <w:trPr>
          <w:trHeight w:val="570"/>
          <w:jc w:val="center"/>
        </w:trPr>
        <w:tc>
          <w:tcPr>
            <w:tcW w:w="1949" w:type="dxa"/>
            <w:hideMark/>
          </w:tcPr>
          <w:p w14:paraId="057D3B2C" w14:textId="77777777" w:rsidR="00F47982" w:rsidRPr="00351A2A" w:rsidRDefault="00F47982" w:rsidP="00F47982">
            <w:pPr>
              <w:keepNext/>
              <w:rPr>
                <w:b/>
                <w:bCs/>
                <w:sz w:val="20"/>
                <w:szCs w:val="20"/>
              </w:rPr>
            </w:pPr>
            <w:r w:rsidRPr="00351A2A">
              <w:rPr>
                <w:b/>
                <w:bCs/>
                <w:sz w:val="20"/>
                <w:szCs w:val="20"/>
              </w:rPr>
              <w:t>Source</w:t>
            </w:r>
          </w:p>
        </w:tc>
        <w:tc>
          <w:tcPr>
            <w:tcW w:w="1245" w:type="dxa"/>
            <w:hideMark/>
          </w:tcPr>
          <w:p w14:paraId="3053BCA2" w14:textId="77777777" w:rsidR="00F47982" w:rsidRPr="00351A2A" w:rsidRDefault="00F47982" w:rsidP="00F47982">
            <w:pPr>
              <w:keepNext/>
              <w:rPr>
                <w:b/>
                <w:sz w:val="20"/>
                <w:szCs w:val="20"/>
              </w:rPr>
            </w:pPr>
            <w:r w:rsidRPr="00351A2A">
              <w:rPr>
                <w:b/>
                <w:sz w:val="20"/>
                <w:szCs w:val="20"/>
              </w:rPr>
              <w:t>Type III SS</w:t>
            </w:r>
          </w:p>
        </w:tc>
        <w:tc>
          <w:tcPr>
            <w:tcW w:w="713" w:type="dxa"/>
            <w:hideMark/>
          </w:tcPr>
          <w:p w14:paraId="17786ECB" w14:textId="77777777" w:rsidR="00F47982" w:rsidRPr="00351A2A" w:rsidRDefault="00F47982" w:rsidP="00F47982">
            <w:pPr>
              <w:keepNext/>
              <w:rPr>
                <w:b/>
                <w:sz w:val="20"/>
                <w:szCs w:val="20"/>
              </w:rPr>
            </w:pPr>
            <w:r w:rsidRPr="00351A2A">
              <w:rPr>
                <w:b/>
                <w:sz w:val="20"/>
                <w:szCs w:val="20"/>
              </w:rPr>
              <w:t>df</w:t>
            </w:r>
          </w:p>
        </w:tc>
        <w:tc>
          <w:tcPr>
            <w:tcW w:w="1005" w:type="dxa"/>
            <w:hideMark/>
          </w:tcPr>
          <w:p w14:paraId="023F105B" w14:textId="77777777" w:rsidR="00F47982" w:rsidRPr="00351A2A" w:rsidRDefault="00F47982" w:rsidP="00F47982">
            <w:pPr>
              <w:keepNext/>
              <w:rPr>
                <w:b/>
                <w:sz w:val="20"/>
                <w:szCs w:val="20"/>
              </w:rPr>
            </w:pPr>
            <w:r w:rsidRPr="00351A2A">
              <w:rPr>
                <w:b/>
                <w:sz w:val="20"/>
                <w:szCs w:val="20"/>
              </w:rPr>
              <w:t>MS</w:t>
            </w:r>
          </w:p>
        </w:tc>
        <w:tc>
          <w:tcPr>
            <w:tcW w:w="1067" w:type="dxa"/>
            <w:hideMark/>
          </w:tcPr>
          <w:p w14:paraId="486325C9" w14:textId="77777777" w:rsidR="00F47982" w:rsidRPr="00351A2A" w:rsidRDefault="00F47982" w:rsidP="00F47982">
            <w:pPr>
              <w:keepNext/>
              <w:rPr>
                <w:b/>
                <w:sz w:val="20"/>
                <w:szCs w:val="20"/>
              </w:rPr>
            </w:pPr>
            <w:r w:rsidRPr="00351A2A">
              <w:rPr>
                <w:b/>
                <w:sz w:val="20"/>
                <w:szCs w:val="20"/>
              </w:rPr>
              <w:t>F-Ratio</w:t>
            </w:r>
          </w:p>
        </w:tc>
        <w:tc>
          <w:tcPr>
            <w:tcW w:w="1067" w:type="dxa"/>
            <w:hideMark/>
          </w:tcPr>
          <w:p w14:paraId="1EAD68BD" w14:textId="77777777" w:rsidR="00F47982" w:rsidRPr="00351A2A" w:rsidRDefault="00F47982" w:rsidP="00F47982">
            <w:pPr>
              <w:keepNext/>
              <w:rPr>
                <w:b/>
                <w:sz w:val="20"/>
                <w:szCs w:val="20"/>
              </w:rPr>
            </w:pPr>
            <w:r w:rsidRPr="00351A2A">
              <w:rPr>
                <w:b/>
                <w:sz w:val="20"/>
                <w:szCs w:val="20"/>
              </w:rPr>
              <w:t>p-Value</w:t>
            </w:r>
          </w:p>
        </w:tc>
        <w:tc>
          <w:tcPr>
            <w:tcW w:w="2304" w:type="dxa"/>
            <w:hideMark/>
          </w:tcPr>
          <w:p w14:paraId="7D97E788" w14:textId="77777777" w:rsidR="00F47982" w:rsidRPr="00351A2A" w:rsidRDefault="00F47982" w:rsidP="00F47982">
            <w:pPr>
              <w:keepNext/>
              <w:rPr>
                <w:b/>
                <w:sz w:val="20"/>
                <w:szCs w:val="20"/>
              </w:rPr>
            </w:pPr>
            <w:r w:rsidRPr="00351A2A">
              <w:rPr>
                <w:b/>
                <w:sz w:val="20"/>
                <w:szCs w:val="20"/>
              </w:rPr>
              <w:t xml:space="preserve">variance % contribution </w:t>
            </w:r>
          </w:p>
        </w:tc>
      </w:tr>
      <w:tr w:rsidR="00F47982" w:rsidRPr="00AE0152" w14:paraId="19C99FBF" w14:textId="77777777" w:rsidTr="00351A2A">
        <w:trPr>
          <w:trHeight w:val="300"/>
          <w:jc w:val="center"/>
        </w:trPr>
        <w:tc>
          <w:tcPr>
            <w:tcW w:w="1949" w:type="dxa"/>
            <w:noWrap/>
            <w:hideMark/>
          </w:tcPr>
          <w:p w14:paraId="0790765E" w14:textId="77777777" w:rsidR="00F47982" w:rsidRPr="00351A2A" w:rsidRDefault="00F47982" w:rsidP="00F47982">
            <w:pPr>
              <w:keepNext/>
              <w:rPr>
                <w:b/>
                <w:bCs/>
                <w:sz w:val="20"/>
                <w:szCs w:val="20"/>
              </w:rPr>
            </w:pPr>
            <w:r w:rsidRPr="00351A2A">
              <w:rPr>
                <w:b/>
                <w:bCs/>
                <w:sz w:val="20"/>
                <w:szCs w:val="20"/>
              </w:rPr>
              <w:t>Treatment (TR)</w:t>
            </w:r>
          </w:p>
        </w:tc>
        <w:tc>
          <w:tcPr>
            <w:tcW w:w="1245" w:type="dxa"/>
            <w:noWrap/>
            <w:hideMark/>
          </w:tcPr>
          <w:p w14:paraId="4C19AEE4" w14:textId="77777777" w:rsidR="00F47982" w:rsidRPr="00351A2A" w:rsidRDefault="00F47982" w:rsidP="00F47982">
            <w:pPr>
              <w:keepNext/>
              <w:rPr>
                <w:sz w:val="20"/>
                <w:szCs w:val="20"/>
              </w:rPr>
            </w:pPr>
            <w:r w:rsidRPr="00351A2A">
              <w:rPr>
                <w:sz w:val="20"/>
                <w:szCs w:val="20"/>
              </w:rPr>
              <w:t>0.073</w:t>
            </w:r>
          </w:p>
        </w:tc>
        <w:tc>
          <w:tcPr>
            <w:tcW w:w="713" w:type="dxa"/>
            <w:noWrap/>
            <w:hideMark/>
          </w:tcPr>
          <w:p w14:paraId="10574A41" w14:textId="77777777" w:rsidR="00F47982" w:rsidRPr="00351A2A" w:rsidRDefault="00F47982" w:rsidP="00F47982">
            <w:pPr>
              <w:keepNext/>
              <w:rPr>
                <w:sz w:val="20"/>
                <w:szCs w:val="20"/>
              </w:rPr>
            </w:pPr>
            <w:r w:rsidRPr="00351A2A">
              <w:rPr>
                <w:sz w:val="20"/>
                <w:szCs w:val="20"/>
              </w:rPr>
              <w:t>3</w:t>
            </w:r>
          </w:p>
        </w:tc>
        <w:tc>
          <w:tcPr>
            <w:tcW w:w="1005" w:type="dxa"/>
            <w:noWrap/>
            <w:hideMark/>
          </w:tcPr>
          <w:p w14:paraId="7FC868E4" w14:textId="77777777" w:rsidR="00F47982" w:rsidRPr="00351A2A" w:rsidRDefault="00F47982" w:rsidP="00F47982">
            <w:pPr>
              <w:keepNext/>
              <w:rPr>
                <w:sz w:val="20"/>
                <w:szCs w:val="20"/>
              </w:rPr>
            </w:pPr>
            <w:r w:rsidRPr="00351A2A">
              <w:rPr>
                <w:sz w:val="20"/>
                <w:szCs w:val="20"/>
              </w:rPr>
              <w:t>0.024</w:t>
            </w:r>
          </w:p>
        </w:tc>
        <w:tc>
          <w:tcPr>
            <w:tcW w:w="1067" w:type="dxa"/>
            <w:noWrap/>
            <w:hideMark/>
          </w:tcPr>
          <w:p w14:paraId="466CE565" w14:textId="77777777" w:rsidR="00F47982" w:rsidRPr="00351A2A" w:rsidRDefault="00F47982" w:rsidP="00F47982">
            <w:pPr>
              <w:keepNext/>
              <w:rPr>
                <w:sz w:val="20"/>
                <w:szCs w:val="20"/>
              </w:rPr>
            </w:pPr>
            <w:r w:rsidRPr="00351A2A">
              <w:rPr>
                <w:sz w:val="20"/>
                <w:szCs w:val="20"/>
              </w:rPr>
              <w:t>2.438</w:t>
            </w:r>
          </w:p>
        </w:tc>
        <w:tc>
          <w:tcPr>
            <w:tcW w:w="1067" w:type="dxa"/>
            <w:noWrap/>
            <w:hideMark/>
          </w:tcPr>
          <w:p w14:paraId="5AA92330" w14:textId="77777777" w:rsidR="00F47982" w:rsidRPr="00351A2A" w:rsidRDefault="00F47982" w:rsidP="00F47982">
            <w:pPr>
              <w:keepNext/>
              <w:rPr>
                <w:sz w:val="20"/>
                <w:szCs w:val="20"/>
              </w:rPr>
            </w:pPr>
            <w:r w:rsidRPr="00351A2A">
              <w:rPr>
                <w:sz w:val="20"/>
                <w:szCs w:val="20"/>
              </w:rPr>
              <w:t>0.064</w:t>
            </w:r>
          </w:p>
        </w:tc>
        <w:tc>
          <w:tcPr>
            <w:tcW w:w="2304" w:type="dxa"/>
            <w:noWrap/>
            <w:hideMark/>
          </w:tcPr>
          <w:p w14:paraId="25B7DDED" w14:textId="77777777" w:rsidR="00F47982" w:rsidRPr="00351A2A" w:rsidRDefault="00F47982" w:rsidP="00F47982">
            <w:pPr>
              <w:keepNext/>
              <w:rPr>
                <w:sz w:val="20"/>
                <w:szCs w:val="20"/>
              </w:rPr>
            </w:pPr>
            <w:r w:rsidRPr="00351A2A">
              <w:rPr>
                <w:sz w:val="20"/>
                <w:szCs w:val="20"/>
              </w:rPr>
              <w:t>0.00</w:t>
            </w:r>
          </w:p>
        </w:tc>
      </w:tr>
      <w:tr w:rsidR="00F47982" w:rsidRPr="00AE0152" w14:paraId="449D64F9" w14:textId="77777777" w:rsidTr="00351A2A">
        <w:trPr>
          <w:trHeight w:val="300"/>
          <w:jc w:val="center"/>
        </w:trPr>
        <w:tc>
          <w:tcPr>
            <w:tcW w:w="1949" w:type="dxa"/>
            <w:noWrap/>
            <w:hideMark/>
          </w:tcPr>
          <w:p w14:paraId="67022346" w14:textId="77777777" w:rsidR="00F47982" w:rsidRPr="00351A2A" w:rsidRDefault="00F47982" w:rsidP="00F47982">
            <w:pPr>
              <w:keepNext/>
              <w:rPr>
                <w:b/>
                <w:bCs/>
                <w:sz w:val="20"/>
                <w:szCs w:val="20"/>
              </w:rPr>
            </w:pPr>
            <w:r w:rsidRPr="00351A2A">
              <w:rPr>
                <w:b/>
                <w:bCs/>
                <w:sz w:val="20"/>
                <w:szCs w:val="20"/>
              </w:rPr>
              <w:t>Season (SE)</w:t>
            </w:r>
          </w:p>
        </w:tc>
        <w:tc>
          <w:tcPr>
            <w:tcW w:w="1245" w:type="dxa"/>
            <w:noWrap/>
            <w:hideMark/>
          </w:tcPr>
          <w:p w14:paraId="581019CE" w14:textId="77777777" w:rsidR="00F47982" w:rsidRPr="00351A2A" w:rsidRDefault="00F47982" w:rsidP="00F47982">
            <w:pPr>
              <w:keepNext/>
              <w:rPr>
                <w:sz w:val="20"/>
                <w:szCs w:val="20"/>
              </w:rPr>
            </w:pPr>
            <w:r w:rsidRPr="00351A2A">
              <w:rPr>
                <w:sz w:val="20"/>
                <w:szCs w:val="20"/>
              </w:rPr>
              <w:t>0.554</w:t>
            </w:r>
          </w:p>
        </w:tc>
        <w:tc>
          <w:tcPr>
            <w:tcW w:w="713" w:type="dxa"/>
            <w:noWrap/>
            <w:hideMark/>
          </w:tcPr>
          <w:p w14:paraId="7CBAEAD2" w14:textId="77777777" w:rsidR="00F47982" w:rsidRPr="00351A2A" w:rsidRDefault="00F47982" w:rsidP="00F47982">
            <w:pPr>
              <w:keepNext/>
              <w:rPr>
                <w:sz w:val="20"/>
                <w:szCs w:val="20"/>
              </w:rPr>
            </w:pPr>
            <w:r w:rsidRPr="00351A2A">
              <w:rPr>
                <w:sz w:val="20"/>
                <w:szCs w:val="20"/>
              </w:rPr>
              <w:t>5</w:t>
            </w:r>
          </w:p>
        </w:tc>
        <w:tc>
          <w:tcPr>
            <w:tcW w:w="1005" w:type="dxa"/>
            <w:noWrap/>
            <w:hideMark/>
          </w:tcPr>
          <w:p w14:paraId="29CF6537" w14:textId="77777777" w:rsidR="00F47982" w:rsidRPr="00351A2A" w:rsidRDefault="00F47982" w:rsidP="00F47982">
            <w:pPr>
              <w:keepNext/>
              <w:rPr>
                <w:sz w:val="20"/>
                <w:szCs w:val="20"/>
              </w:rPr>
            </w:pPr>
            <w:r w:rsidRPr="00351A2A">
              <w:rPr>
                <w:sz w:val="20"/>
                <w:szCs w:val="20"/>
              </w:rPr>
              <w:t>0.111</w:t>
            </w:r>
          </w:p>
        </w:tc>
        <w:tc>
          <w:tcPr>
            <w:tcW w:w="1067" w:type="dxa"/>
            <w:noWrap/>
            <w:hideMark/>
          </w:tcPr>
          <w:p w14:paraId="146AAA40" w14:textId="77777777" w:rsidR="00F47982" w:rsidRPr="00351A2A" w:rsidRDefault="00F47982" w:rsidP="00F47982">
            <w:pPr>
              <w:keepNext/>
              <w:rPr>
                <w:sz w:val="20"/>
                <w:szCs w:val="20"/>
              </w:rPr>
            </w:pPr>
            <w:r w:rsidRPr="00351A2A">
              <w:rPr>
                <w:sz w:val="20"/>
                <w:szCs w:val="20"/>
              </w:rPr>
              <w:t>11.062</w:t>
            </w:r>
          </w:p>
        </w:tc>
        <w:tc>
          <w:tcPr>
            <w:tcW w:w="1067" w:type="dxa"/>
            <w:noWrap/>
            <w:hideMark/>
          </w:tcPr>
          <w:p w14:paraId="5B1226B9" w14:textId="77777777" w:rsidR="00F47982" w:rsidRPr="00351A2A" w:rsidRDefault="00F47982" w:rsidP="00F47982">
            <w:pPr>
              <w:keepNext/>
              <w:rPr>
                <w:b/>
                <w:bCs/>
                <w:sz w:val="20"/>
                <w:szCs w:val="20"/>
              </w:rPr>
            </w:pPr>
            <w:r w:rsidRPr="00351A2A">
              <w:rPr>
                <w:b/>
                <w:bCs/>
                <w:sz w:val="20"/>
                <w:szCs w:val="20"/>
              </w:rPr>
              <w:t>0.001</w:t>
            </w:r>
          </w:p>
        </w:tc>
        <w:tc>
          <w:tcPr>
            <w:tcW w:w="2304" w:type="dxa"/>
            <w:noWrap/>
            <w:hideMark/>
          </w:tcPr>
          <w:p w14:paraId="6264805D" w14:textId="77777777" w:rsidR="00F47982" w:rsidRPr="00351A2A" w:rsidRDefault="00F47982" w:rsidP="00F47982">
            <w:pPr>
              <w:keepNext/>
              <w:rPr>
                <w:b/>
                <w:bCs/>
                <w:sz w:val="20"/>
                <w:szCs w:val="20"/>
              </w:rPr>
            </w:pPr>
            <w:r w:rsidRPr="00351A2A">
              <w:rPr>
                <w:b/>
                <w:bCs/>
                <w:sz w:val="20"/>
                <w:szCs w:val="20"/>
              </w:rPr>
              <w:t>35.93</w:t>
            </w:r>
          </w:p>
        </w:tc>
      </w:tr>
      <w:tr w:rsidR="00F47982" w:rsidRPr="00AE0152" w14:paraId="0028B643" w14:textId="77777777" w:rsidTr="00351A2A">
        <w:trPr>
          <w:trHeight w:val="300"/>
          <w:jc w:val="center"/>
        </w:trPr>
        <w:tc>
          <w:tcPr>
            <w:tcW w:w="1949" w:type="dxa"/>
            <w:noWrap/>
            <w:hideMark/>
          </w:tcPr>
          <w:p w14:paraId="65378197" w14:textId="77777777" w:rsidR="00F47982" w:rsidRPr="00351A2A" w:rsidRDefault="00F47982" w:rsidP="00F47982">
            <w:pPr>
              <w:keepNext/>
              <w:rPr>
                <w:b/>
                <w:bCs/>
                <w:sz w:val="20"/>
                <w:szCs w:val="20"/>
              </w:rPr>
            </w:pPr>
            <w:r w:rsidRPr="00351A2A">
              <w:rPr>
                <w:b/>
                <w:bCs/>
                <w:sz w:val="20"/>
                <w:szCs w:val="20"/>
              </w:rPr>
              <w:t>Site (SI)</w:t>
            </w:r>
          </w:p>
        </w:tc>
        <w:tc>
          <w:tcPr>
            <w:tcW w:w="1245" w:type="dxa"/>
            <w:noWrap/>
            <w:hideMark/>
          </w:tcPr>
          <w:p w14:paraId="1D737598" w14:textId="77777777" w:rsidR="00F47982" w:rsidRPr="00351A2A" w:rsidRDefault="00F47982" w:rsidP="00F47982">
            <w:pPr>
              <w:keepNext/>
              <w:rPr>
                <w:sz w:val="20"/>
                <w:szCs w:val="20"/>
              </w:rPr>
            </w:pPr>
            <w:r w:rsidRPr="00351A2A">
              <w:rPr>
                <w:sz w:val="20"/>
                <w:szCs w:val="20"/>
              </w:rPr>
              <w:t>0.157</w:t>
            </w:r>
          </w:p>
        </w:tc>
        <w:tc>
          <w:tcPr>
            <w:tcW w:w="713" w:type="dxa"/>
            <w:noWrap/>
            <w:hideMark/>
          </w:tcPr>
          <w:p w14:paraId="717305BB" w14:textId="77777777" w:rsidR="00F47982" w:rsidRPr="00351A2A" w:rsidRDefault="00F47982" w:rsidP="00F47982">
            <w:pPr>
              <w:keepNext/>
              <w:rPr>
                <w:sz w:val="20"/>
                <w:szCs w:val="20"/>
              </w:rPr>
            </w:pPr>
            <w:r w:rsidRPr="00351A2A">
              <w:rPr>
                <w:sz w:val="20"/>
                <w:szCs w:val="20"/>
              </w:rPr>
              <w:t>2</w:t>
            </w:r>
          </w:p>
        </w:tc>
        <w:tc>
          <w:tcPr>
            <w:tcW w:w="1005" w:type="dxa"/>
            <w:noWrap/>
            <w:hideMark/>
          </w:tcPr>
          <w:p w14:paraId="64AFDC01" w14:textId="77777777" w:rsidR="00F47982" w:rsidRPr="00351A2A" w:rsidRDefault="00F47982" w:rsidP="00F47982">
            <w:pPr>
              <w:keepNext/>
              <w:rPr>
                <w:sz w:val="20"/>
                <w:szCs w:val="20"/>
              </w:rPr>
            </w:pPr>
            <w:r w:rsidRPr="00351A2A">
              <w:rPr>
                <w:sz w:val="20"/>
                <w:szCs w:val="20"/>
              </w:rPr>
              <w:t>0.078</w:t>
            </w:r>
          </w:p>
        </w:tc>
        <w:tc>
          <w:tcPr>
            <w:tcW w:w="1067" w:type="dxa"/>
            <w:noWrap/>
            <w:hideMark/>
          </w:tcPr>
          <w:p w14:paraId="499802FB" w14:textId="77777777" w:rsidR="00F47982" w:rsidRPr="00351A2A" w:rsidRDefault="00F47982" w:rsidP="00F47982">
            <w:pPr>
              <w:keepNext/>
              <w:rPr>
                <w:sz w:val="20"/>
                <w:szCs w:val="20"/>
              </w:rPr>
            </w:pPr>
            <w:r w:rsidRPr="00351A2A">
              <w:rPr>
                <w:sz w:val="20"/>
                <w:szCs w:val="20"/>
              </w:rPr>
              <w:t>7.831</w:t>
            </w:r>
          </w:p>
        </w:tc>
        <w:tc>
          <w:tcPr>
            <w:tcW w:w="1067" w:type="dxa"/>
            <w:noWrap/>
            <w:hideMark/>
          </w:tcPr>
          <w:p w14:paraId="67B7313F" w14:textId="77777777" w:rsidR="00F47982" w:rsidRPr="00351A2A" w:rsidRDefault="00F47982" w:rsidP="00F47982">
            <w:pPr>
              <w:keepNext/>
              <w:rPr>
                <w:b/>
                <w:bCs/>
                <w:sz w:val="20"/>
                <w:szCs w:val="20"/>
              </w:rPr>
            </w:pPr>
            <w:r w:rsidRPr="00351A2A">
              <w:rPr>
                <w:b/>
                <w:bCs/>
                <w:sz w:val="20"/>
                <w:szCs w:val="20"/>
              </w:rPr>
              <w:t>0.001</w:t>
            </w:r>
          </w:p>
        </w:tc>
        <w:tc>
          <w:tcPr>
            <w:tcW w:w="2304" w:type="dxa"/>
            <w:noWrap/>
            <w:hideMark/>
          </w:tcPr>
          <w:p w14:paraId="79E92476" w14:textId="77777777" w:rsidR="00F47982" w:rsidRPr="00351A2A" w:rsidRDefault="00F47982" w:rsidP="00F47982">
            <w:pPr>
              <w:keepNext/>
              <w:rPr>
                <w:sz w:val="20"/>
                <w:szCs w:val="20"/>
              </w:rPr>
            </w:pPr>
            <w:r w:rsidRPr="00351A2A">
              <w:rPr>
                <w:sz w:val="20"/>
                <w:szCs w:val="20"/>
              </w:rPr>
              <w:t>14.72</w:t>
            </w:r>
          </w:p>
        </w:tc>
      </w:tr>
      <w:tr w:rsidR="00F47982" w:rsidRPr="00AE0152" w14:paraId="72311117" w14:textId="77777777" w:rsidTr="00351A2A">
        <w:trPr>
          <w:trHeight w:val="300"/>
          <w:jc w:val="center"/>
        </w:trPr>
        <w:tc>
          <w:tcPr>
            <w:tcW w:w="1949" w:type="dxa"/>
            <w:noWrap/>
            <w:hideMark/>
          </w:tcPr>
          <w:p w14:paraId="34E4D154" w14:textId="77777777" w:rsidR="00F47982" w:rsidRPr="00351A2A" w:rsidRDefault="00F47982" w:rsidP="00F47982">
            <w:pPr>
              <w:keepNext/>
              <w:rPr>
                <w:b/>
                <w:bCs/>
                <w:sz w:val="20"/>
                <w:szCs w:val="20"/>
              </w:rPr>
            </w:pPr>
            <w:r w:rsidRPr="00351A2A">
              <w:rPr>
                <w:b/>
                <w:bCs/>
                <w:sz w:val="20"/>
                <w:szCs w:val="20"/>
              </w:rPr>
              <w:t>SI x TR</w:t>
            </w:r>
          </w:p>
        </w:tc>
        <w:tc>
          <w:tcPr>
            <w:tcW w:w="1245" w:type="dxa"/>
            <w:noWrap/>
            <w:hideMark/>
          </w:tcPr>
          <w:p w14:paraId="493F44B4" w14:textId="77777777" w:rsidR="00F47982" w:rsidRPr="00351A2A" w:rsidRDefault="00F47982" w:rsidP="00F47982">
            <w:pPr>
              <w:keepNext/>
              <w:rPr>
                <w:sz w:val="20"/>
                <w:szCs w:val="20"/>
              </w:rPr>
            </w:pPr>
            <w:r w:rsidRPr="00351A2A">
              <w:rPr>
                <w:sz w:val="20"/>
                <w:szCs w:val="20"/>
              </w:rPr>
              <w:t>0.098</w:t>
            </w:r>
          </w:p>
        </w:tc>
        <w:tc>
          <w:tcPr>
            <w:tcW w:w="713" w:type="dxa"/>
            <w:noWrap/>
            <w:hideMark/>
          </w:tcPr>
          <w:p w14:paraId="1B3B96AB" w14:textId="77777777" w:rsidR="00F47982" w:rsidRPr="00351A2A" w:rsidRDefault="00F47982" w:rsidP="00F47982">
            <w:pPr>
              <w:keepNext/>
              <w:rPr>
                <w:sz w:val="20"/>
                <w:szCs w:val="20"/>
              </w:rPr>
            </w:pPr>
            <w:r w:rsidRPr="00351A2A">
              <w:rPr>
                <w:sz w:val="20"/>
                <w:szCs w:val="20"/>
              </w:rPr>
              <w:t>6</w:t>
            </w:r>
          </w:p>
        </w:tc>
        <w:tc>
          <w:tcPr>
            <w:tcW w:w="1005" w:type="dxa"/>
            <w:noWrap/>
            <w:hideMark/>
          </w:tcPr>
          <w:p w14:paraId="580FD977" w14:textId="77777777" w:rsidR="00F47982" w:rsidRPr="00351A2A" w:rsidRDefault="00F47982" w:rsidP="00F47982">
            <w:pPr>
              <w:keepNext/>
              <w:rPr>
                <w:sz w:val="20"/>
                <w:szCs w:val="20"/>
              </w:rPr>
            </w:pPr>
            <w:r w:rsidRPr="00351A2A">
              <w:rPr>
                <w:sz w:val="20"/>
                <w:szCs w:val="20"/>
              </w:rPr>
              <w:t>0.016</w:t>
            </w:r>
          </w:p>
        </w:tc>
        <w:tc>
          <w:tcPr>
            <w:tcW w:w="1067" w:type="dxa"/>
            <w:noWrap/>
            <w:hideMark/>
          </w:tcPr>
          <w:p w14:paraId="73167EAC" w14:textId="77777777" w:rsidR="00F47982" w:rsidRPr="00351A2A" w:rsidRDefault="00F47982" w:rsidP="00F47982">
            <w:pPr>
              <w:keepNext/>
              <w:rPr>
                <w:sz w:val="20"/>
                <w:szCs w:val="20"/>
              </w:rPr>
            </w:pPr>
            <w:r w:rsidRPr="00351A2A">
              <w:rPr>
                <w:sz w:val="20"/>
                <w:szCs w:val="20"/>
              </w:rPr>
              <w:t>1.624</w:t>
            </w:r>
          </w:p>
        </w:tc>
        <w:tc>
          <w:tcPr>
            <w:tcW w:w="1067" w:type="dxa"/>
            <w:noWrap/>
            <w:hideMark/>
          </w:tcPr>
          <w:p w14:paraId="41068186" w14:textId="77777777" w:rsidR="00F47982" w:rsidRPr="00351A2A" w:rsidRDefault="00F47982" w:rsidP="00F47982">
            <w:pPr>
              <w:keepNext/>
              <w:rPr>
                <w:sz w:val="20"/>
                <w:szCs w:val="20"/>
              </w:rPr>
            </w:pPr>
            <w:r w:rsidRPr="00351A2A">
              <w:rPr>
                <w:sz w:val="20"/>
                <w:szCs w:val="20"/>
              </w:rPr>
              <w:t>0.139</w:t>
            </w:r>
          </w:p>
        </w:tc>
        <w:tc>
          <w:tcPr>
            <w:tcW w:w="2304" w:type="dxa"/>
            <w:noWrap/>
            <w:hideMark/>
          </w:tcPr>
          <w:p w14:paraId="31A3C108" w14:textId="77777777" w:rsidR="00F47982" w:rsidRPr="00351A2A" w:rsidRDefault="00F47982" w:rsidP="00F47982">
            <w:pPr>
              <w:keepNext/>
              <w:rPr>
                <w:sz w:val="20"/>
                <w:szCs w:val="20"/>
              </w:rPr>
            </w:pPr>
            <w:r w:rsidRPr="00351A2A">
              <w:rPr>
                <w:sz w:val="20"/>
                <w:szCs w:val="20"/>
              </w:rPr>
              <w:t>5.19</w:t>
            </w:r>
          </w:p>
        </w:tc>
      </w:tr>
      <w:tr w:rsidR="00F47982" w:rsidRPr="00AE0152" w14:paraId="0A479A38" w14:textId="77777777" w:rsidTr="00351A2A">
        <w:trPr>
          <w:trHeight w:val="300"/>
          <w:jc w:val="center"/>
        </w:trPr>
        <w:tc>
          <w:tcPr>
            <w:tcW w:w="1949" w:type="dxa"/>
            <w:noWrap/>
            <w:hideMark/>
          </w:tcPr>
          <w:p w14:paraId="5F69A09B" w14:textId="77777777" w:rsidR="00F47982" w:rsidRPr="00351A2A" w:rsidRDefault="00F47982" w:rsidP="00F47982">
            <w:pPr>
              <w:keepNext/>
              <w:rPr>
                <w:b/>
                <w:bCs/>
                <w:sz w:val="20"/>
                <w:szCs w:val="20"/>
              </w:rPr>
            </w:pPr>
            <w:r w:rsidRPr="00351A2A">
              <w:rPr>
                <w:b/>
                <w:bCs/>
                <w:sz w:val="20"/>
                <w:szCs w:val="20"/>
              </w:rPr>
              <w:t>SE x SI</w:t>
            </w:r>
          </w:p>
        </w:tc>
        <w:tc>
          <w:tcPr>
            <w:tcW w:w="1245" w:type="dxa"/>
            <w:noWrap/>
            <w:hideMark/>
          </w:tcPr>
          <w:p w14:paraId="724340E2" w14:textId="77777777" w:rsidR="00F47982" w:rsidRPr="00351A2A" w:rsidRDefault="00F47982" w:rsidP="00F47982">
            <w:pPr>
              <w:keepNext/>
              <w:rPr>
                <w:sz w:val="20"/>
                <w:szCs w:val="20"/>
              </w:rPr>
            </w:pPr>
            <w:r w:rsidRPr="00351A2A">
              <w:rPr>
                <w:sz w:val="20"/>
                <w:szCs w:val="20"/>
              </w:rPr>
              <w:t>0.282</w:t>
            </w:r>
          </w:p>
        </w:tc>
        <w:tc>
          <w:tcPr>
            <w:tcW w:w="713" w:type="dxa"/>
            <w:noWrap/>
            <w:hideMark/>
          </w:tcPr>
          <w:p w14:paraId="191D117E" w14:textId="77777777" w:rsidR="00F47982" w:rsidRPr="00351A2A" w:rsidRDefault="00F47982" w:rsidP="00F47982">
            <w:pPr>
              <w:keepNext/>
              <w:rPr>
                <w:sz w:val="20"/>
                <w:szCs w:val="20"/>
              </w:rPr>
            </w:pPr>
            <w:r w:rsidRPr="00351A2A">
              <w:rPr>
                <w:sz w:val="20"/>
                <w:szCs w:val="20"/>
              </w:rPr>
              <w:t>10</w:t>
            </w:r>
          </w:p>
        </w:tc>
        <w:tc>
          <w:tcPr>
            <w:tcW w:w="1005" w:type="dxa"/>
            <w:noWrap/>
            <w:hideMark/>
          </w:tcPr>
          <w:p w14:paraId="0B34DE20" w14:textId="77777777" w:rsidR="00F47982" w:rsidRPr="00351A2A" w:rsidRDefault="00F47982" w:rsidP="00F47982">
            <w:pPr>
              <w:keepNext/>
              <w:rPr>
                <w:sz w:val="20"/>
                <w:szCs w:val="20"/>
              </w:rPr>
            </w:pPr>
            <w:r w:rsidRPr="00351A2A">
              <w:rPr>
                <w:sz w:val="20"/>
                <w:szCs w:val="20"/>
              </w:rPr>
              <w:t>0.028</w:t>
            </w:r>
          </w:p>
        </w:tc>
        <w:tc>
          <w:tcPr>
            <w:tcW w:w="1067" w:type="dxa"/>
            <w:noWrap/>
            <w:hideMark/>
          </w:tcPr>
          <w:p w14:paraId="063A32D1" w14:textId="77777777" w:rsidR="00F47982" w:rsidRPr="00351A2A" w:rsidRDefault="00F47982" w:rsidP="00F47982">
            <w:pPr>
              <w:keepNext/>
              <w:rPr>
                <w:sz w:val="20"/>
                <w:szCs w:val="20"/>
              </w:rPr>
            </w:pPr>
            <w:r w:rsidRPr="00351A2A">
              <w:rPr>
                <w:sz w:val="20"/>
                <w:szCs w:val="20"/>
              </w:rPr>
              <w:t>2.819</w:t>
            </w:r>
          </w:p>
        </w:tc>
        <w:tc>
          <w:tcPr>
            <w:tcW w:w="1067" w:type="dxa"/>
            <w:noWrap/>
            <w:hideMark/>
          </w:tcPr>
          <w:p w14:paraId="01BC3074" w14:textId="77777777" w:rsidR="00F47982" w:rsidRPr="00351A2A" w:rsidRDefault="00F47982" w:rsidP="00F47982">
            <w:pPr>
              <w:keepNext/>
              <w:rPr>
                <w:b/>
                <w:bCs/>
                <w:sz w:val="20"/>
                <w:szCs w:val="20"/>
              </w:rPr>
            </w:pPr>
            <w:r w:rsidRPr="00351A2A">
              <w:rPr>
                <w:b/>
                <w:bCs/>
                <w:sz w:val="20"/>
                <w:szCs w:val="20"/>
              </w:rPr>
              <w:t>0.002</w:t>
            </w:r>
          </w:p>
        </w:tc>
        <w:tc>
          <w:tcPr>
            <w:tcW w:w="2304" w:type="dxa"/>
            <w:noWrap/>
            <w:hideMark/>
          </w:tcPr>
          <w:p w14:paraId="2B9B9248" w14:textId="77777777" w:rsidR="00F47982" w:rsidRPr="00351A2A" w:rsidRDefault="00F47982" w:rsidP="00F47982">
            <w:pPr>
              <w:keepNext/>
              <w:rPr>
                <w:sz w:val="20"/>
                <w:szCs w:val="20"/>
              </w:rPr>
            </w:pPr>
            <w:r w:rsidRPr="00351A2A">
              <w:rPr>
                <w:sz w:val="20"/>
                <w:szCs w:val="20"/>
              </w:rPr>
              <w:t>23.38</w:t>
            </w:r>
          </w:p>
        </w:tc>
      </w:tr>
      <w:tr w:rsidR="00F47982" w:rsidRPr="00AE0152" w14:paraId="2294BE90" w14:textId="77777777" w:rsidTr="00351A2A">
        <w:trPr>
          <w:trHeight w:val="300"/>
          <w:jc w:val="center"/>
        </w:trPr>
        <w:tc>
          <w:tcPr>
            <w:tcW w:w="1949" w:type="dxa"/>
            <w:noWrap/>
            <w:hideMark/>
          </w:tcPr>
          <w:p w14:paraId="77F41A73" w14:textId="77777777" w:rsidR="00F47982" w:rsidRPr="00351A2A" w:rsidRDefault="00F47982" w:rsidP="00F47982">
            <w:pPr>
              <w:keepNext/>
              <w:rPr>
                <w:b/>
                <w:bCs/>
                <w:sz w:val="20"/>
                <w:szCs w:val="20"/>
              </w:rPr>
            </w:pPr>
            <w:r w:rsidRPr="00351A2A">
              <w:rPr>
                <w:b/>
                <w:bCs/>
                <w:sz w:val="20"/>
                <w:szCs w:val="20"/>
              </w:rPr>
              <w:t>SE x TR</w:t>
            </w:r>
          </w:p>
        </w:tc>
        <w:tc>
          <w:tcPr>
            <w:tcW w:w="1245" w:type="dxa"/>
            <w:noWrap/>
            <w:hideMark/>
          </w:tcPr>
          <w:p w14:paraId="6AA7B240" w14:textId="77777777" w:rsidR="00F47982" w:rsidRPr="00351A2A" w:rsidRDefault="00F47982" w:rsidP="00F47982">
            <w:pPr>
              <w:keepNext/>
              <w:rPr>
                <w:sz w:val="20"/>
                <w:szCs w:val="20"/>
              </w:rPr>
            </w:pPr>
            <w:r w:rsidRPr="00351A2A">
              <w:rPr>
                <w:sz w:val="20"/>
                <w:szCs w:val="20"/>
              </w:rPr>
              <w:t>0.389</w:t>
            </w:r>
          </w:p>
        </w:tc>
        <w:tc>
          <w:tcPr>
            <w:tcW w:w="713" w:type="dxa"/>
            <w:noWrap/>
            <w:hideMark/>
          </w:tcPr>
          <w:p w14:paraId="3E6E207C" w14:textId="77777777" w:rsidR="00F47982" w:rsidRPr="00351A2A" w:rsidRDefault="00F47982" w:rsidP="00F47982">
            <w:pPr>
              <w:keepNext/>
              <w:rPr>
                <w:sz w:val="20"/>
                <w:szCs w:val="20"/>
              </w:rPr>
            </w:pPr>
            <w:r w:rsidRPr="00351A2A">
              <w:rPr>
                <w:sz w:val="20"/>
                <w:szCs w:val="20"/>
              </w:rPr>
              <w:t>15</w:t>
            </w:r>
          </w:p>
        </w:tc>
        <w:tc>
          <w:tcPr>
            <w:tcW w:w="1005" w:type="dxa"/>
            <w:noWrap/>
            <w:hideMark/>
          </w:tcPr>
          <w:p w14:paraId="21E109B8" w14:textId="77777777" w:rsidR="00F47982" w:rsidRPr="00351A2A" w:rsidRDefault="00F47982" w:rsidP="00F47982">
            <w:pPr>
              <w:keepNext/>
              <w:rPr>
                <w:sz w:val="20"/>
                <w:szCs w:val="20"/>
              </w:rPr>
            </w:pPr>
            <w:r w:rsidRPr="00351A2A">
              <w:rPr>
                <w:sz w:val="20"/>
                <w:szCs w:val="20"/>
              </w:rPr>
              <w:t>0.026</w:t>
            </w:r>
          </w:p>
        </w:tc>
        <w:tc>
          <w:tcPr>
            <w:tcW w:w="1067" w:type="dxa"/>
            <w:noWrap/>
            <w:hideMark/>
          </w:tcPr>
          <w:p w14:paraId="513E950F" w14:textId="77777777" w:rsidR="00F47982" w:rsidRPr="00351A2A" w:rsidRDefault="00F47982" w:rsidP="00F47982">
            <w:pPr>
              <w:keepNext/>
              <w:rPr>
                <w:sz w:val="20"/>
                <w:szCs w:val="20"/>
              </w:rPr>
            </w:pPr>
            <w:r w:rsidRPr="00351A2A">
              <w:rPr>
                <w:sz w:val="20"/>
                <w:szCs w:val="20"/>
              </w:rPr>
              <w:t>2.588</w:t>
            </w:r>
          </w:p>
        </w:tc>
        <w:tc>
          <w:tcPr>
            <w:tcW w:w="1067" w:type="dxa"/>
            <w:noWrap/>
            <w:hideMark/>
          </w:tcPr>
          <w:p w14:paraId="68E949A5" w14:textId="77777777" w:rsidR="00F47982" w:rsidRPr="00351A2A" w:rsidRDefault="00F47982" w:rsidP="00F47982">
            <w:pPr>
              <w:keepNext/>
              <w:rPr>
                <w:b/>
                <w:bCs/>
                <w:sz w:val="20"/>
                <w:szCs w:val="20"/>
              </w:rPr>
            </w:pPr>
            <w:r w:rsidRPr="00351A2A">
              <w:rPr>
                <w:b/>
                <w:bCs/>
                <w:sz w:val="20"/>
                <w:szCs w:val="20"/>
              </w:rPr>
              <w:t>0.001</w:t>
            </w:r>
          </w:p>
        </w:tc>
        <w:tc>
          <w:tcPr>
            <w:tcW w:w="2304" w:type="dxa"/>
            <w:noWrap/>
            <w:hideMark/>
          </w:tcPr>
          <w:p w14:paraId="58BB400B" w14:textId="77777777" w:rsidR="00F47982" w:rsidRPr="00351A2A" w:rsidRDefault="00F47982" w:rsidP="00F47982">
            <w:pPr>
              <w:keepNext/>
              <w:rPr>
                <w:sz w:val="20"/>
                <w:szCs w:val="20"/>
              </w:rPr>
            </w:pPr>
            <w:r w:rsidRPr="00351A2A">
              <w:rPr>
                <w:sz w:val="20"/>
                <w:szCs w:val="20"/>
              </w:rPr>
              <w:t>0.00</w:t>
            </w:r>
          </w:p>
        </w:tc>
      </w:tr>
      <w:tr w:rsidR="00F47982" w:rsidRPr="00AE0152" w14:paraId="2CAEB786" w14:textId="77777777" w:rsidTr="00351A2A">
        <w:trPr>
          <w:trHeight w:val="300"/>
          <w:jc w:val="center"/>
        </w:trPr>
        <w:tc>
          <w:tcPr>
            <w:tcW w:w="1949" w:type="dxa"/>
            <w:noWrap/>
            <w:hideMark/>
          </w:tcPr>
          <w:p w14:paraId="3F5F689D" w14:textId="77777777" w:rsidR="00F47982" w:rsidRPr="00351A2A" w:rsidRDefault="00F47982" w:rsidP="00F47982">
            <w:pPr>
              <w:keepNext/>
              <w:rPr>
                <w:b/>
                <w:bCs/>
                <w:sz w:val="20"/>
                <w:szCs w:val="20"/>
              </w:rPr>
            </w:pPr>
            <w:r w:rsidRPr="00351A2A">
              <w:rPr>
                <w:b/>
                <w:bCs/>
                <w:sz w:val="20"/>
                <w:szCs w:val="20"/>
              </w:rPr>
              <w:t>SI x SE x TR</w:t>
            </w:r>
          </w:p>
        </w:tc>
        <w:tc>
          <w:tcPr>
            <w:tcW w:w="1245" w:type="dxa"/>
            <w:noWrap/>
            <w:hideMark/>
          </w:tcPr>
          <w:p w14:paraId="4A3D21C1" w14:textId="77777777" w:rsidR="00F47982" w:rsidRPr="00351A2A" w:rsidRDefault="00F47982" w:rsidP="00F47982">
            <w:pPr>
              <w:keepNext/>
              <w:rPr>
                <w:sz w:val="20"/>
                <w:szCs w:val="20"/>
              </w:rPr>
            </w:pPr>
            <w:r w:rsidRPr="00351A2A">
              <w:rPr>
                <w:sz w:val="20"/>
                <w:szCs w:val="20"/>
              </w:rPr>
              <w:t>0.43</w:t>
            </w:r>
          </w:p>
        </w:tc>
        <w:tc>
          <w:tcPr>
            <w:tcW w:w="713" w:type="dxa"/>
            <w:noWrap/>
            <w:hideMark/>
          </w:tcPr>
          <w:p w14:paraId="2644D756" w14:textId="77777777" w:rsidR="00F47982" w:rsidRPr="00351A2A" w:rsidRDefault="00F47982" w:rsidP="00F47982">
            <w:pPr>
              <w:keepNext/>
              <w:rPr>
                <w:sz w:val="20"/>
                <w:szCs w:val="20"/>
              </w:rPr>
            </w:pPr>
            <w:r w:rsidRPr="00351A2A">
              <w:rPr>
                <w:sz w:val="20"/>
                <w:szCs w:val="20"/>
              </w:rPr>
              <w:t>30</w:t>
            </w:r>
          </w:p>
        </w:tc>
        <w:tc>
          <w:tcPr>
            <w:tcW w:w="1005" w:type="dxa"/>
            <w:noWrap/>
            <w:hideMark/>
          </w:tcPr>
          <w:p w14:paraId="3A05B923" w14:textId="77777777" w:rsidR="00F47982" w:rsidRPr="00351A2A" w:rsidRDefault="00F47982" w:rsidP="00F47982">
            <w:pPr>
              <w:keepNext/>
              <w:rPr>
                <w:sz w:val="20"/>
                <w:szCs w:val="20"/>
              </w:rPr>
            </w:pPr>
            <w:r w:rsidRPr="00351A2A">
              <w:rPr>
                <w:sz w:val="20"/>
                <w:szCs w:val="20"/>
              </w:rPr>
              <w:t>0.014</w:t>
            </w:r>
          </w:p>
        </w:tc>
        <w:tc>
          <w:tcPr>
            <w:tcW w:w="1067" w:type="dxa"/>
            <w:noWrap/>
            <w:hideMark/>
          </w:tcPr>
          <w:p w14:paraId="089C44B7" w14:textId="77777777" w:rsidR="00F47982" w:rsidRPr="00351A2A" w:rsidRDefault="00F47982" w:rsidP="00F47982">
            <w:pPr>
              <w:keepNext/>
              <w:rPr>
                <w:sz w:val="20"/>
                <w:szCs w:val="20"/>
              </w:rPr>
            </w:pPr>
            <w:r w:rsidRPr="00351A2A">
              <w:rPr>
                <w:sz w:val="20"/>
                <w:szCs w:val="20"/>
              </w:rPr>
              <w:t>1.433</w:t>
            </w:r>
          </w:p>
        </w:tc>
        <w:tc>
          <w:tcPr>
            <w:tcW w:w="1067" w:type="dxa"/>
            <w:noWrap/>
            <w:hideMark/>
          </w:tcPr>
          <w:p w14:paraId="6E04E184" w14:textId="77777777" w:rsidR="00F47982" w:rsidRPr="00351A2A" w:rsidRDefault="00F47982" w:rsidP="00F47982">
            <w:pPr>
              <w:keepNext/>
              <w:rPr>
                <w:sz w:val="20"/>
                <w:szCs w:val="20"/>
              </w:rPr>
            </w:pPr>
            <w:r w:rsidRPr="00351A2A">
              <w:rPr>
                <w:sz w:val="20"/>
                <w:szCs w:val="20"/>
              </w:rPr>
              <w:t>0.067</w:t>
            </w:r>
          </w:p>
        </w:tc>
        <w:tc>
          <w:tcPr>
            <w:tcW w:w="2304" w:type="dxa"/>
            <w:noWrap/>
            <w:hideMark/>
          </w:tcPr>
          <w:p w14:paraId="4C4C7844" w14:textId="77777777" w:rsidR="00F47982" w:rsidRPr="00351A2A" w:rsidRDefault="00F47982" w:rsidP="00F47982">
            <w:pPr>
              <w:keepNext/>
              <w:rPr>
                <w:sz w:val="20"/>
                <w:szCs w:val="20"/>
              </w:rPr>
            </w:pPr>
            <w:r w:rsidRPr="00351A2A">
              <w:rPr>
                <w:sz w:val="20"/>
                <w:szCs w:val="20"/>
              </w:rPr>
              <w:t>20.78</w:t>
            </w:r>
          </w:p>
        </w:tc>
      </w:tr>
      <w:tr w:rsidR="00F47982" w:rsidRPr="00AE0152" w14:paraId="5DF57D1A" w14:textId="77777777" w:rsidTr="00351A2A">
        <w:trPr>
          <w:trHeight w:val="300"/>
          <w:jc w:val="center"/>
        </w:trPr>
        <w:tc>
          <w:tcPr>
            <w:tcW w:w="1949" w:type="dxa"/>
            <w:noWrap/>
            <w:hideMark/>
          </w:tcPr>
          <w:p w14:paraId="45C35BF5" w14:textId="77777777" w:rsidR="00F47982" w:rsidRPr="00351A2A" w:rsidRDefault="00F47982" w:rsidP="00F47982">
            <w:pPr>
              <w:keepNext/>
              <w:rPr>
                <w:b/>
                <w:bCs/>
                <w:sz w:val="20"/>
                <w:szCs w:val="20"/>
              </w:rPr>
            </w:pPr>
            <w:r w:rsidRPr="00351A2A">
              <w:rPr>
                <w:b/>
                <w:bCs/>
                <w:sz w:val="20"/>
                <w:szCs w:val="20"/>
              </w:rPr>
              <w:t>Error</w:t>
            </w:r>
          </w:p>
        </w:tc>
        <w:tc>
          <w:tcPr>
            <w:tcW w:w="1245" w:type="dxa"/>
            <w:noWrap/>
            <w:hideMark/>
          </w:tcPr>
          <w:p w14:paraId="72AB9C65" w14:textId="77777777" w:rsidR="00F47982" w:rsidRPr="00351A2A" w:rsidRDefault="00F47982" w:rsidP="00F47982">
            <w:pPr>
              <w:keepNext/>
              <w:rPr>
                <w:sz w:val="20"/>
                <w:szCs w:val="20"/>
              </w:rPr>
            </w:pPr>
            <w:r w:rsidRPr="00351A2A">
              <w:rPr>
                <w:sz w:val="20"/>
                <w:szCs w:val="20"/>
              </w:rPr>
              <w:t>4.695</w:t>
            </w:r>
          </w:p>
        </w:tc>
        <w:tc>
          <w:tcPr>
            <w:tcW w:w="713" w:type="dxa"/>
            <w:noWrap/>
            <w:hideMark/>
          </w:tcPr>
          <w:p w14:paraId="3C9BB917" w14:textId="77777777" w:rsidR="00F47982" w:rsidRPr="00351A2A" w:rsidRDefault="00F47982" w:rsidP="00F47982">
            <w:pPr>
              <w:keepNext/>
              <w:rPr>
                <w:sz w:val="20"/>
                <w:szCs w:val="20"/>
              </w:rPr>
            </w:pPr>
            <w:r w:rsidRPr="00351A2A">
              <w:rPr>
                <w:sz w:val="20"/>
                <w:szCs w:val="20"/>
              </w:rPr>
              <w:t>469</w:t>
            </w:r>
          </w:p>
        </w:tc>
        <w:tc>
          <w:tcPr>
            <w:tcW w:w="1005" w:type="dxa"/>
            <w:noWrap/>
            <w:hideMark/>
          </w:tcPr>
          <w:p w14:paraId="3D187E7F" w14:textId="77777777" w:rsidR="00F47982" w:rsidRPr="00351A2A" w:rsidRDefault="00F47982" w:rsidP="00F47982">
            <w:pPr>
              <w:keepNext/>
              <w:rPr>
                <w:sz w:val="20"/>
                <w:szCs w:val="20"/>
              </w:rPr>
            </w:pPr>
            <w:r w:rsidRPr="00351A2A">
              <w:rPr>
                <w:sz w:val="20"/>
                <w:szCs w:val="20"/>
              </w:rPr>
              <w:t>0.01</w:t>
            </w:r>
          </w:p>
        </w:tc>
        <w:tc>
          <w:tcPr>
            <w:tcW w:w="1067" w:type="dxa"/>
            <w:noWrap/>
            <w:hideMark/>
          </w:tcPr>
          <w:p w14:paraId="6FB9B17D" w14:textId="77777777" w:rsidR="00F47982" w:rsidRPr="00351A2A" w:rsidRDefault="00F47982" w:rsidP="00F47982">
            <w:pPr>
              <w:keepNext/>
              <w:rPr>
                <w:sz w:val="20"/>
                <w:szCs w:val="20"/>
              </w:rPr>
            </w:pPr>
          </w:p>
        </w:tc>
        <w:tc>
          <w:tcPr>
            <w:tcW w:w="1067" w:type="dxa"/>
            <w:noWrap/>
            <w:hideMark/>
          </w:tcPr>
          <w:p w14:paraId="41DB0311" w14:textId="77777777" w:rsidR="00F47982" w:rsidRPr="00351A2A" w:rsidRDefault="00F47982" w:rsidP="00F47982">
            <w:pPr>
              <w:keepNext/>
              <w:rPr>
                <w:sz w:val="20"/>
                <w:szCs w:val="20"/>
              </w:rPr>
            </w:pPr>
          </w:p>
        </w:tc>
        <w:tc>
          <w:tcPr>
            <w:tcW w:w="2304" w:type="dxa"/>
            <w:noWrap/>
            <w:hideMark/>
          </w:tcPr>
          <w:p w14:paraId="0A118A5B" w14:textId="77777777" w:rsidR="00F47982" w:rsidRPr="00351A2A" w:rsidRDefault="00F47982" w:rsidP="00F47982">
            <w:pPr>
              <w:keepNext/>
              <w:rPr>
                <w:sz w:val="20"/>
                <w:szCs w:val="20"/>
              </w:rPr>
            </w:pPr>
          </w:p>
        </w:tc>
      </w:tr>
      <w:tr w:rsidR="00F47982" w:rsidRPr="00AE0152" w14:paraId="378B90C6" w14:textId="77777777" w:rsidTr="00351A2A">
        <w:trPr>
          <w:trHeight w:val="300"/>
          <w:jc w:val="center"/>
        </w:trPr>
        <w:tc>
          <w:tcPr>
            <w:tcW w:w="9350" w:type="dxa"/>
            <w:gridSpan w:val="7"/>
            <w:noWrap/>
            <w:hideMark/>
          </w:tcPr>
          <w:p w14:paraId="2DCD498E" w14:textId="77777777" w:rsidR="00F47982" w:rsidRPr="00351A2A" w:rsidRDefault="00F47982" w:rsidP="00F47982">
            <w:pPr>
              <w:keepNext/>
              <w:jc w:val="center"/>
              <w:rPr>
                <w:b/>
                <w:bCs/>
                <w:i/>
                <w:iCs/>
                <w:sz w:val="20"/>
                <w:szCs w:val="20"/>
              </w:rPr>
            </w:pPr>
            <w:r w:rsidRPr="00351A2A">
              <w:rPr>
                <w:b/>
                <w:bCs/>
                <w:i/>
                <w:iCs/>
                <w:sz w:val="20"/>
                <w:szCs w:val="20"/>
              </w:rPr>
              <w:t>Plocamium cartilagineum</w:t>
            </w:r>
          </w:p>
        </w:tc>
      </w:tr>
      <w:tr w:rsidR="00F47982" w:rsidRPr="00AE0152" w14:paraId="37F18240" w14:textId="77777777" w:rsidTr="00351A2A">
        <w:trPr>
          <w:trHeight w:val="570"/>
          <w:jc w:val="center"/>
        </w:trPr>
        <w:tc>
          <w:tcPr>
            <w:tcW w:w="1949" w:type="dxa"/>
            <w:hideMark/>
          </w:tcPr>
          <w:p w14:paraId="003DBAA6" w14:textId="77777777" w:rsidR="00F47982" w:rsidRPr="00351A2A" w:rsidRDefault="00F47982" w:rsidP="00F47982">
            <w:pPr>
              <w:keepNext/>
              <w:rPr>
                <w:b/>
                <w:bCs/>
                <w:sz w:val="20"/>
                <w:szCs w:val="20"/>
              </w:rPr>
            </w:pPr>
            <w:r w:rsidRPr="00351A2A">
              <w:rPr>
                <w:b/>
                <w:bCs/>
                <w:sz w:val="20"/>
                <w:szCs w:val="20"/>
              </w:rPr>
              <w:t>Source</w:t>
            </w:r>
          </w:p>
        </w:tc>
        <w:tc>
          <w:tcPr>
            <w:tcW w:w="1245" w:type="dxa"/>
            <w:hideMark/>
          </w:tcPr>
          <w:p w14:paraId="5B2E270E" w14:textId="77777777" w:rsidR="00F47982" w:rsidRPr="00351A2A" w:rsidRDefault="00F47982" w:rsidP="00F47982">
            <w:pPr>
              <w:keepNext/>
              <w:rPr>
                <w:b/>
                <w:sz w:val="20"/>
                <w:szCs w:val="20"/>
              </w:rPr>
            </w:pPr>
            <w:r w:rsidRPr="00351A2A">
              <w:rPr>
                <w:b/>
                <w:sz w:val="20"/>
                <w:szCs w:val="20"/>
              </w:rPr>
              <w:t>Type III SS</w:t>
            </w:r>
          </w:p>
        </w:tc>
        <w:tc>
          <w:tcPr>
            <w:tcW w:w="713" w:type="dxa"/>
            <w:hideMark/>
          </w:tcPr>
          <w:p w14:paraId="149D1922" w14:textId="77777777" w:rsidR="00F47982" w:rsidRPr="00351A2A" w:rsidRDefault="00F47982" w:rsidP="00F47982">
            <w:pPr>
              <w:keepNext/>
              <w:rPr>
                <w:b/>
                <w:sz w:val="20"/>
                <w:szCs w:val="20"/>
              </w:rPr>
            </w:pPr>
            <w:r w:rsidRPr="00351A2A">
              <w:rPr>
                <w:b/>
                <w:sz w:val="20"/>
                <w:szCs w:val="20"/>
              </w:rPr>
              <w:t>df</w:t>
            </w:r>
          </w:p>
        </w:tc>
        <w:tc>
          <w:tcPr>
            <w:tcW w:w="1005" w:type="dxa"/>
            <w:hideMark/>
          </w:tcPr>
          <w:p w14:paraId="69D9F56E" w14:textId="77777777" w:rsidR="00F47982" w:rsidRPr="00351A2A" w:rsidRDefault="00F47982" w:rsidP="00F47982">
            <w:pPr>
              <w:keepNext/>
              <w:rPr>
                <w:b/>
                <w:sz w:val="20"/>
                <w:szCs w:val="20"/>
              </w:rPr>
            </w:pPr>
            <w:r w:rsidRPr="00351A2A">
              <w:rPr>
                <w:b/>
                <w:sz w:val="20"/>
                <w:szCs w:val="20"/>
              </w:rPr>
              <w:t>MS</w:t>
            </w:r>
          </w:p>
        </w:tc>
        <w:tc>
          <w:tcPr>
            <w:tcW w:w="1067" w:type="dxa"/>
            <w:hideMark/>
          </w:tcPr>
          <w:p w14:paraId="69A9731F" w14:textId="77777777" w:rsidR="00F47982" w:rsidRPr="00351A2A" w:rsidRDefault="00F47982" w:rsidP="00F47982">
            <w:pPr>
              <w:keepNext/>
              <w:rPr>
                <w:b/>
                <w:sz w:val="20"/>
                <w:szCs w:val="20"/>
              </w:rPr>
            </w:pPr>
            <w:r w:rsidRPr="00351A2A">
              <w:rPr>
                <w:b/>
                <w:sz w:val="20"/>
                <w:szCs w:val="20"/>
              </w:rPr>
              <w:t>F-Ratio</w:t>
            </w:r>
          </w:p>
        </w:tc>
        <w:tc>
          <w:tcPr>
            <w:tcW w:w="1067" w:type="dxa"/>
            <w:hideMark/>
          </w:tcPr>
          <w:p w14:paraId="24B25743" w14:textId="77777777" w:rsidR="00F47982" w:rsidRPr="00351A2A" w:rsidRDefault="00F47982" w:rsidP="00F47982">
            <w:pPr>
              <w:keepNext/>
              <w:rPr>
                <w:b/>
                <w:sz w:val="20"/>
                <w:szCs w:val="20"/>
              </w:rPr>
            </w:pPr>
            <w:r w:rsidRPr="00351A2A">
              <w:rPr>
                <w:b/>
                <w:sz w:val="20"/>
                <w:szCs w:val="20"/>
              </w:rPr>
              <w:t>p-Value</w:t>
            </w:r>
          </w:p>
        </w:tc>
        <w:tc>
          <w:tcPr>
            <w:tcW w:w="2304" w:type="dxa"/>
            <w:hideMark/>
          </w:tcPr>
          <w:p w14:paraId="68CA6780" w14:textId="77777777" w:rsidR="00F47982" w:rsidRPr="00351A2A" w:rsidRDefault="00F47982" w:rsidP="00F47982">
            <w:pPr>
              <w:keepNext/>
              <w:rPr>
                <w:b/>
                <w:sz w:val="20"/>
                <w:szCs w:val="20"/>
              </w:rPr>
            </w:pPr>
            <w:r w:rsidRPr="00351A2A">
              <w:rPr>
                <w:b/>
                <w:sz w:val="20"/>
                <w:szCs w:val="20"/>
              </w:rPr>
              <w:t xml:space="preserve">variance % contribution </w:t>
            </w:r>
          </w:p>
        </w:tc>
      </w:tr>
      <w:tr w:rsidR="00F47982" w:rsidRPr="00AE0152" w14:paraId="6F4C2F46" w14:textId="77777777" w:rsidTr="00351A2A">
        <w:trPr>
          <w:trHeight w:val="300"/>
          <w:jc w:val="center"/>
        </w:trPr>
        <w:tc>
          <w:tcPr>
            <w:tcW w:w="1949" w:type="dxa"/>
            <w:noWrap/>
            <w:hideMark/>
          </w:tcPr>
          <w:p w14:paraId="471EA88B" w14:textId="77777777" w:rsidR="00F47982" w:rsidRPr="00351A2A" w:rsidRDefault="00F47982" w:rsidP="00F47982">
            <w:pPr>
              <w:keepNext/>
              <w:rPr>
                <w:b/>
                <w:bCs/>
                <w:sz w:val="20"/>
                <w:szCs w:val="20"/>
              </w:rPr>
            </w:pPr>
            <w:r w:rsidRPr="00351A2A">
              <w:rPr>
                <w:b/>
                <w:bCs/>
                <w:sz w:val="20"/>
                <w:szCs w:val="20"/>
              </w:rPr>
              <w:t>Treatment (TR)</w:t>
            </w:r>
          </w:p>
        </w:tc>
        <w:tc>
          <w:tcPr>
            <w:tcW w:w="1245" w:type="dxa"/>
            <w:noWrap/>
            <w:hideMark/>
          </w:tcPr>
          <w:p w14:paraId="7E34A76C" w14:textId="77777777" w:rsidR="00F47982" w:rsidRPr="00351A2A" w:rsidRDefault="00F47982" w:rsidP="00F47982">
            <w:pPr>
              <w:keepNext/>
              <w:rPr>
                <w:sz w:val="20"/>
                <w:szCs w:val="20"/>
              </w:rPr>
            </w:pPr>
            <w:r w:rsidRPr="00351A2A">
              <w:rPr>
                <w:sz w:val="20"/>
                <w:szCs w:val="20"/>
              </w:rPr>
              <w:t>0.016</w:t>
            </w:r>
          </w:p>
        </w:tc>
        <w:tc>
          <w:tcPr>
            <w:tcW w:w="713" w:type="dxa"/>
            <w:noWrap/>
            <w:hideMark/>
          </w:tcPr>
          <w:p w14:paraId="4507CCA6" w14:textId="77777777" w:rsidR="00F47982" w:rsidRPr="00351A2A" w:rsidRDefault="00F47982" w:rsidP="00F47982">
            <w:pPr>
              <w:keepNext/>
              <w:rPr>
                <w:sz w:val="20"/>
                <w:szCs w:val="20"/>
              </w:rPr>
            </w:pPr>
            <w:r w:rsidRPr="00351A2A">
              <w:rPr>
                <w:sz w:val="20"/>
                <w:szCs w:val="20"/>
              </w:rPr>
              <w:t>3</w:t>
            </w:r>
          </w:p>
        </w:tc>
        <w:tc>
          <w:tcPr>
            <w:tcW w:w="1005" w:type="dxa"/>
            <w:noWrap/>
            <w:hideMark/>
          </w:tcPr>
          <w:p w14:paraId="5742E43B" w14:textId="77777777" w:rsidR="00F47982" w:rsidRPr="00351A2A" w:rsidRDefault="00F47982" w:rsidP="00F47982">
            <w:pPr>
              <w:keepNext/>
              <w:rPr>
                <w:sz w:val="20"/>
                <w:szCs w:val="20"/>
              </w:rPr>
            </w:pPr>
            <w:r w:rsidRPr="00351A2A">
              <w:rPr>
                <w:sz w:val="20"/>
                <w:szCs w:val="20"/>
              </w:rPr>
              <w:t>0.005</w:t>
            </w:r>
          </w:p>
        </w:tc>
        <w:tc>
          <w:tcPr>
            <w:tcW w:w="1067" w:type="dxa"/>
            <w:noWrap/>
            <w:hideMark/>
          </w:tcPr>
          <w:p w14:paraId="3C3A82CD" w14:textId="77777777" w:rsidR="00F47982" w:rsidRPr="00351A2A" w:rsidRDefault="00F47982" w:rsidP="00F47982">
            <w:pPr>
              <w:keepNext/>
              <w:rPr>
                <w:sz w:val="20"/>
                <w:szCs w:val="20"/>
              </w:rPr>
            </w:pPr>
            <w:r w:rsidRPr="00351A2A">
              <w:rPr>
                <w:sz w:val="20"/>
                <w:szCs w:val="20"/>
              </w:rPr>
              <w:t>1.425</w:t>
            </w:r>
          </w:p>
        </w:tc>
        <w:tc>
          <w:tcPr>
            <w:tcW w:w="1067" w:type="dxa"/>
            <w:noWrap/>
            <w:hideMark/>
          </w:tcPr>
          <w:p w14:paraId="2BB8C45F" w14:textId="77777777" w:rsidR="00F47982" w:rsidRPr="00351A2A" w:rsidRDefault="00F47982" w:rsidP="00F47982">
            <w:pPr>
              <w:keepNext/>
              <w:rPr>
                <w:sz w:val="20"/>
                <w:szCs w:val="20"/>
              </w:rPr>
            </w:pPr>
            <w:r w:rsidRPr="00351A2A">
              <w:rPr>
                <w:sz w:val="20"/>
                <w:szCs w:val="20"/>
              </w:rPr>
              <w:t>0.235</w:t>
            </w:r>
          </w:p>
        </w:tc>
        <w:tc>
          <w:tcPr>
            <w:tcW w:w="2304" w:type="dxa"/>
            <w:noWrap/>
            <w:hideMark/>
          </w:tcPr>
          <w:p w14:paraId="6A523871" w14:textId="77777777" w:rsidR="00F47982" w:rsidRPr="00351A2A" w:rsidRDefault="00F47982" w:rsidP="00F47982">
            <w:pPr>
              <w:keepNext/>
              <w:rPr>
                <w:sz w:val="20"/>
                <w:szCs w:val="20"/>
              </w:rPr>
            </w:pPr>
            <w:r w:rsidRPr="00351A2A">
              <w:rPr>
                <w:sz w:val="20"/>
                <w:szCs w:val="20"/>
              </w:rPr>
              <w:t>5.97</w:t>
            </w:r>
          </w:p>
        </w:tc>
      </w:tr>
      <w:tr w:rsidR="00F47982" w:rsidRPr="00AE0152" w14:paraId="6FC5AD4E" w14:textId="77777777" w:rsidTr="00351A2A">
        <w:trPr>
          <w:trHeight w:val="300"/>
          <w:jc w:val="center"/>
        </w:trPr>
        <w:tc>
          <w:tcPr>
            <w:tcW w:w="1949" w:type="dxa"/>
            <w:noWrap/>
            <w:hideMark/>
          </w:tcPr>
          <w:p w14:paraId="58BE83AB" w14:textId="77777777" w:rsidR="00F47982" w:rsidRPr="00351A2A" w:rsidRDefault="00F47982" w:rsidP="00F47982">
            <w:pPr>
              <w:keepNext/>
              <w:rPr>
                <w:b/>
                <w:bCs/>
                <w:sz w:val="20"/>
                <w:szCs w:val="20"/>
              </w:rPr>
            </w:pPr>
            <w:r w:rsidRPr="00351A2A">
              <w:rPr>
                <w:b/>
                <w:bCs/>
                <w:sz w:val="20"/>
                <w:szCs w:val="20"/>
              </w:rPr>
              <w:t>Season (SE)</w:t>
            </w:r>
          </w:p>
        </w:tc>
        <w:tc>
          <w:tcPr>
            <w:tcW w:w="1245" w:type="dxa"/>
            <w:noWrap/>
            <w:hideMark/>
          </w:tcPr>
          <w:p w14:paraId="1FCE1F0D" w14:textId="77777777" w:rsidR="00F47982" w:rsidRPr="00351A2A" w:rsidRDefault="00F47982" w:rsidP="00F47982">
            <w:pPr>
              <w:keepNext/>
              <w:rPr>
                <w:sz w:val="20"/>
                <w:szCs w:val="20"/>
              </w:rPr>
            </w:pPr>
            <w:r w:rsidRPr="00351A2A">
              <w:rPr>
                <w:sz w:val="20"/>
                <w:szCs w:val="20"/>
              </w:rPr>
              <w:t>0.005</w:t>
            </w:r>
          </w:p>
        </w:tc>
        <w:tc>
          <w:tcPr>
            <w:tcW w:w="713" w:type="dxa"/>
            <w:noWrap/>
            <w:hideMark/>
          </w:tcPr>
          <w:p w14:paraId="4189E6BA" w14:textId="77777777" w:rsidR="00F47982" w:rsidRPr="00351A2A" w:rsidRDefault="00F47982" w:rsidP="00F47982">
            <w:pPr>
              <w:keepNext/>
              <w:rPr>
                <w:sz w:val="20"/>
                <w:szCs w:val="20"/>
              </w:rPr>
            </w:pPr>
            <w:r w:rsidRPr="00351A2A">
              <w:rPr>
                <w:sz w:val="20"/>
                <w:szCs w:val="20"/>
              </w:rPr>
              <w:t>5</w:t>
            </w:r>
          </w:p>
        </w:tc>
        <w:tc>
          <w:tcPr>
            <w:tcW w:w="1005" w:type="dxa"/>
            <w:noWrap/>
            <w:hideMark/>
          </w:tcPr>
          <w:p w14:paraId="62653F77" w14:textId="77777777" w:rsidR="00F47982" w:rsidRPr="00351A2A" w:rsidRDefault="00F47982" w:rsidP="00F47982">
            <w:pPr>
              <w:keepNext/>
              <w:rPr>
                <w:sz w:val="20"/>
                <w:szCs w:val="20"/>
              </w:rPr>
            </w:pPr>
            <w:r w:rsidRPr="00351A2A">
              <w:rPr>
                <w:sz w:val="20"/>
                <w:szCs w:val="20"/>
              </w:rPr>
              <w:t>0.001</w:t>
            </w:r>
          </w:p>
        </w:tc>
        <w:tc>
          <w:tcPr>
            <w:tcW w:w="1067" w:type="dxa"/>
            <w:noWrap/>
            <w:hideMark/>
          </w:tcPr>
          <w:p w14:paraId="6140A686" w14:textId="77777777" w:rsidR="00F47982" w:rsidRPr="00351A2A" w:rsidRDefault="00F47982" w:rsidP="00F47982">
            <w:pPr>
              <w:keepNext/>
              <w:rPr>
                <w:sz w:val="20"/>
                <w:szCs w:val="20"/>
              </w:rPr>
            </w:pPr>
            <w:r w:rsidRPr="00351A2A">
              <w:rPr>
                <w:sz w:val="20"/>
                <w:szCs w:val="20"/>
              </w:rPr>
              <w:t>0.284</w:t>
            </w:r>
          </w:p>
        </w:tc>
        <w:tc>
          <w:tcPr>
            <w:tcW w:w="1067" w:type="dxa"/>
            <w:noWrap/>
            <w:hideMark/>
          </w:tcPr>
          <w:p w14:paraId="08414AE9" w14:textId="77777777" w:rsidR="00F47982" w:rsidRPr="00351A2A" w:rsidRDefault="00F47982" w:rsidP="00F47982">
            <w:pPr>
              <w:keepNext/>
              <w:rPr>
                <w:sz w:val="20"/>
                <w:szCs w:val="20"/>
              </w:rPr>
            </w:pPr>
            <w:r w:rsidRPr="00351A2A">
              <w:rPr>
                <w:sz w:val="20"/>
                <w:szCs w:val="20"/>
              </w:rPr>
              <w:t>0.922</w:t>
            </w:r>
          </w:p>
        </w:tc>
        <w:tc>
          <w:tcPr>
            <w:tcW w:w="2304" w:type="dxa"/>
            <w:noWrap/>
            <w:hideMark/>
          </w:tcPr>
          <w:p w14:paraId="4BE37328" w14:textId="77777777" w:rsidR="00F47982" w:rsidRPr="00351A2A" w:rsidRDefault="00F47982" w:rsidP="00F47982">
            <w:pPr>
              <w:keepNext/>
              <w:rPr>
                <w:sz w:val="20"/>
                <w:szCs w:val="20"/>
              </w:rPr>
            </w:pPr>
            <w:r w:rsidRPr="00351A2A">
              <w:rPr>
                <w:sz w:val="20"/>
                <w:szCs w:val="20"/>
              </w:rPr>
              <w:t>0.00</w:t>
            </w:r>
          </w:p>
        </w:tc>
      </w:tr>
      <w:tr w:rsidR="00F47982" w:rsidRPr="00AE0152" w14:paraId="14521D92" w14:textId="77777777" w:rsidTr="00351A2A">
        <w:trPr>
          <w:trHeight w:val="300"/>
          <w:jc w:val="center"/>
        </w:trPr>
        <w:tc>
          <w:tcPr>
            <w:tcW w:w="1949" w:type="dxa"/>
            <w:noWrap/>
            <w:hideMark/>
          </w:tcPr>
          <w:p w14:paraId="0D967922" w14:textId="77777777" w:rsidR="00F47982" w:rsidRPr="00351A2A" w:rsidRDefault="00F47982" w:rsidP="00F47982">
            <w:pPr>
              <w:keepNext/>
              <w:rPr>
                <w:b/>
                <w:bCs/>
                <w:sz w:val="20"/>
                <w:szCs w:val="20"/>
              </w:rPr>
            </w:pPr>
            <w:r w:rsidRPr="00351A2A">
              <w:rPr>
                <w:b/>
                <w:bCs/>
                <w:sz w:val="20"/>
                <w:szCs w:val="20"/>
              </w:rPr>
              <w:t>Site (SI)</w:t>
            </w:r>
          </w:p>
        </w:tc>
        <w:tc>
          <w:tcPr>
            <w:tcW w:w="1245" w:type="dxa"/>
            <w:noWrap/>
            <w:hideMark/>
          </w:tcPr>
          <w:p w14:paraId="60B1C120" w14:textId="77777777" w:rsidR="00F47982" w:rsidRPr="00351A2A" w:rsidRDefault="00F47982" w:rsidP="00F47982">
            <w:pPr>
              <w:keepNext/>
              <w:rPr>
                <w:sz w:val="20"/>
                <w:szCs w:val="20"/>
              </w:rPr>
            </w:pPr>
            <w:r w:rsidRPr="00351A2A">
              <w:rPr>
                <w:sz w:val="20"/>
                <w:szCs w:val="20"/>
              </w:rPr>
              <w:t>0.039</w:t>
            </w:r>
          </w:p>
        </w:tc>
        <w:tc>
          <w:tcPr>
            <w:tcW w:w="713" w:type="dxa"/>
            <w:noWrap/>
            <w:hideMark/>
          </w:tcPr>
          <w:p w14:paraId="1E4AD62C" w14:textId="77777777" w:rsidR="00F47982" w:rsidRPr="00351A2A" w:rsidRDefault="00F47982" w:rsidP="00F47982">
            <w:pPr>
              <w:keepNext/>
              <w:rPr>
                <w:sz w:val="20"/>
                <w:szCs w:val="20"/>
              </w:rPr>
            </w:pPr>
            <w:r w:rsidRPr="00351A2A">
              <w:rPr>
                <w:sz w:val="20"/>
                <w:szCs w:val="20"/>
              </w:rPr>
              <w:t>2</w:t>
            </w:r>
          </w:p>
        </w:tc>
        <w:tc>
          <w:tcPr>
            <w:tcW w:w="1005" w:type="dxa"/>
            <w:noWrap/>
            <w:hideMark/>
          </w:tcPr>
          <w:p w14:paraId="38071EE4" w14:textId="77777777" w:rsidR="00F47982" w:rsidRPr="00351A2A" w:rsidRDefault="00F47982" w:rsidP="00F47982">
            <w:pPr>
              <w:keepNext/>
              <w:rPr>
                <w:sz w:val="20"/>
                <w:szCs w:val="20"/>
              </w:rPr>
            </w:pPr>
            <w:r w:rsidRPr="00351A2A">
              <w:rPr>
                <w:sz w:val="20"/>
                <w:szCs w:val="20"/>
              </w:rPr>
              <w:t>0.02</w:t>
            </w:r>
          </w:p>
        </w:tc>
        <w:tc>
          <w:tcPr>
            <w:tcW w:w="1067" w:type="dxa"/>
            <w:noWrap/>
            <w:hideMark/>
          </w:tcPr>
          <w:p w14:paraId="0438E08E" w14:textId="77777777" w:rsidR="00F47982" w:rsidRPr="00351A2A" w:rsidRDefault="00F47982" w:rsidP="00F47982">
            <w:pPr>
              <w:keepNext/>
              <w:rPr>
                <w:sz w:val="20"/>
                <w:szCs w:val="20"/>
              </w:rPr>
            </w:pPr>
            <w:r w:rsidRPr="00351A2A">
              <w:rPr>
                <w:sz w:val="20"/>
                <w:szCs w:val="20"/>
              </w:rPr>
              <w:t>5.138</w:t>
            </w:r>
          </w:p>
        </w:tc>
        <w:tc>
          <w:tcPr>
            <w:tcW w:w="1067" w:type="dxa"/>
            <w:noWrap/>
            <w:hideMark/>
          </w:tcPr>
          <w:p w14:paraId="150B6541" w14:textId="77777777" w:rsidR="00F47982" w:rsidRPr="00351A2A" w:rsidRDefault="00F47982" w:rsidP="00F47982">
            <w:pPr>
              <w:keepNext/>
              <w:rPr>
                <w:b/>
                <w:bCs/>
                <w:sz w:val="20"/>
                <w:szCs w:val="20"/>
              </w:rPr>
            </w:pPr>
            <w:r w:rsidRPr="00351A2A">
              <w:rPr>
                <w:b/>
                <w:bCs/>
                <w:sz w:val="20"/>
                <w:szCs w:val="20"/>
              </w:rPr>
              <w:t>0.006</w:t>
            </w:r>
          </w:p>
        </w:tc>
        <w:tc>
          <w:tcPr>
            <w:tcW w:w="2304" w:type="dxa"/>
            <w:noWrap/>
            <w:hideMark/>
          </w:tcPr>
          <w:p w14:paraId="713834E5" w14:textId="77777777" w:rsidR="00F47982" w:rsidRPr="00351A2A" w:rsidRDefault="00F47982" w:rsidP="00F47982">
            <w:pPr>
              <w:keepNext/>
              <w:rPr>
                <w:b/>
                <w:bCs/>
                <w:sz w:val="20"/>
                <w:szCs w:val="20"/>
              </w:rPr>
            </w:pPr>
            <w:r w:rsidRPr="00351A2A">
              <w:rPr>
                <w:b/>
                <w:bCs/>
                <w:sz w:val="20"/>
                <w:szCs w:val="20"/>
              </w:rPr>
              <w:t>71.64</w:t>
            </w:r>
          </w:p>
        </w:tc>
      </w:tr>
      <w:tr w:rsidR="00F47982" w:rsidRPr="00AE0152" w14:paraId="6592CA28" w14:textId="77777777" w:rsidTr="00351A2A">
        <w:trPr>
          <w:trHeight w:val="300"/>
          <w:jc w:val="center"/>
        </w:trPr>
        <w:tc>
          <w:tcPr>
            <w:tcW w:w="1949" w:type="dxa"/>
            <w:noWrap/>
            <w:hideMark/>
          </w:tcPr>
          <w:p w14:paraId="2D451E91" w14:textId="77777777" w:rsidR="00F47982" w:rsidRPr="00351A2A" w:rsidRDefault="00F47982" w:rsidP="00F47982">
            <w:pPr>
              <w:keepNext/>
              <w:rPr>
                <w:b/>
                <w:bCs/>
                <w:sz w:val="20"/>
                <w:szCs w:val="20"/>
              </w:rPr>
            </w:pPr>
            <w:r w:rsidRPr="00351A2A">
              <w:rPr>
                <w:b/>
                <w:bCs/>
                <w:sz w:val="20"/>
                <w:szCs w:val="20"/>
              </w:rPr>
              <w:t>SI x TR</w:t>
            </w:r>
          </w:p>
        </w:tc>
        <w:tc>
          <w:tcPr>
            <w:tcW w:w="1245" w:type="dxa"/>
            <w:noWrap/>
            <w:hideMark/>
          </w:tcPr>
          <w:p w14:paraId="4FB260D0" w14:textId="77777777" w:rsidR="00F47982" w:rsidRPr="00351A2A" w:rsidRDefault="00F47982" w:rsidP="00F47982">
            <w:pPr>
              <w:keepNext/>
              <w:rPr>
                <w:sz w:val="20"/>
                <w:szCs w:val="20"/>
              </w:rPr>
            </w:pPr>
            <w:r w:rsidRPr="00351A2A">
              <w:rPr>
                <w:sz w:val="20"/>
                <w:szCs w:val="20"/>
              </w:rPr>
              <w:t>0.025</w:t>
            </w:r>
          </w:p>
        </w:tc>
        <w:tc>
          <w:tcPr>
            <w:tcW w:w="713" w:type="dxa"/>
            <w:noWrap/>
            <w:hideMark/>
          </w:tcPr>
          <w:p w14:paraId="0938F7FD" w14:textId="77777777" w:rsidR="00F47982" w:rsidRPr="00351A2A" w:rsidRDefault="00F47982" w:rsidP="00F47982">
            <w:pPr>
              <w:keepNext/>
              <w:rPr>
                <w:sz w:val="20"/>
                <w:szCs w:val="20"/>
              </w:rPr>
            </w:pPr>
            <w:r w:rsidRPr="00351A2A">
              <w:rPr>
                <w:sz w:val="20"/>
                <w:szCs w:val="20"/>
              </w:rPr>
              <w:t>6</w:t>
            </w:r>
          </w:p>
        </w:tc>
        <w:tc>
          <w:tcPr>
            <w:tcW w:w="1005" w:type="dxa"/>
            <w:noWrap/>
            <w:hideMark/>
          </w:tcPr>
          <w:p w14:paraId="698E5204" w14:textId="77777777" w:rsidR="00F47982" w:rsidRPr="00351A2A" w:rsidRDefault="00F47982" w:rsidP="00F47982">
            <w:pPr>
              <w:keepNext/>
              <w:rPr>
                <w:sz w:val="20"/>
                <w:szCs w:val="20"/>
              </w:rPr>
            </w:pPr>
            <w:r w:rsidRPr="00351A2A">
              <w:rPr>
                <w:sz w:val="20"/>
                <w:szCs w:val="20"/>
              </w:rPr>
              <w:t>0.004</w:t>
            </w:r>
          </w:p>
        </w:tc>
        <w:tc>
          <w:tcPr>
            <w:tcW w:w="1067" w:type="dxa"/>
            <w:noWrap/>
            <w:hideMark/>
          </w:tcPr>
          <w:p w14:paraId="13ED4AA2" w14:textId="77777777" w:rsidR="00F47982" w:rsidRPr="00351A2A" w:rsidRDefault="00F47982" w:rsidP="00F47982">
            <w:pPr>
              <w:keepNext/>
              <w:rPr>
                <w:sz w:val="20"/>
                <w:szCs w:val="20"/>
              </w:rPr>
            </w:pPr>
            <w:r w:rsidRPr="00351A2A">
              <w:rPr>
                <w:sz w:val="20"/>
                <w:szCs w:val="20"/>
              </w:rPr>
              <w:t>1.106</w:t>
            </w:r>
          </w:p>
        </w:tc>
        <w:tc>
          <w:tcPr>
            <w:tcW w:w="1067" w:type="dxa"/>
            <w:noWrap/>
            <w:hideMark/>
          </w:tcPr>
          <w:p w14:paraId="1154E0E7" w14:textId="77777777" w:rsidR="00F47982" w:rsidRPr="00351A2A" w:rsidRDefault="00F47982" w:rsidP="00F47982">
            <w:pPr>
              <w:keepNext/>
              <w:rPr>
                <w:sz w:val="20"/>
                <w:szCs w:val="20"/>
              </w:rPr>
            </w:pPr>
            <w:r w:rsidRPr="00351A2A">
              <w:rPr>
                <w:sz w:val="20"/>
                <w:szCs w:val="20"/>
              </w:rPr>
              <w:t>0.358</w:t>
            </w:r>
          </w:p>
        </w:tc>
        <w:tc>
          <w:tcPr>
            <w:tcW w:w="2304" w:type="dxa"/>
            <w:noWrap/>
            <w:hideMark/>
          </w:tcPr>
          <w:p w14:paraId="0044AC4E" w14:textId="77777777" w:rsidR="00F47982" w:rsidRPr="00351A2A" w:rsidRDefault="00F47982" w:rsidP="00F47982">
            <w:pPr>
              <w:keepNext/>
              <w:rPr>
                <w:sz w:val="20"/>
                <w:szCs w:val="20"/>
              </w:rPr>
            </w:pPr>
            <w:r w:rsidRPr="00351A2A">
              <w:rPr>
                <w:sz w:val="20"/>
                <w:szCs w:val="20"/>
              </w:rPr>
              <w:t>0.00</w:t>
            </w:r>
          </w:p>
        </w:tc>
      </w:tr>
      <w:tr w:rsidR="00F47982" w:rsidRPr="00AE0152" w14:paraId="0A41B866" w14:textId="77777777" w:rsidTr="00351A2A">
        <w:trPr>
          <w:trHeight w:val="300"/>
          <w:jc w:val="center"/>
        </w:trPr>
        <w:tc>
          <w:tcPr>
            <w:tcW w:w="1949" w:type="dxa"/>
            <w:noWrap/>
            <w:hideMark/>
          </w:tcPr>
          <w:p w14:paraId="4B62459C" w14:textId="77777777" w:rsidR="00F47982" w:rsidRPr="00351A2A" w:rsidRDefault="00F47982" w:rsidP="00F47982">
            <w:pPr>
              <w:keepNext/>
              <w:rPr>
                <w:b/>
                <w:bCs/>
                <w:sz w:val="20"/>
                <w:szCs w:val="20"/>
              </w:rPr>
            </w:pPr>
            <w:r w:rsidRPr="00351A2A">
              <w:rPr>
                <w:b/>
                <w:bCs/>
                <w:sz w:val="20"/>
                <w:szCs w:val="20"/>
              </w:rPr>
              <w:t>SE x SI</w:t>
            </w:r>
          </w:p>
        </w:tc>
        <w:tc>
          <w:tcPr>
            <w:tcW w:w="1245" w:type="dxa"/>
            <w:noWrap/>
            <w:hideMark/>
          </w:tcPr>
          <w:p w14:paraId="14155B2D" w14:textId="77777777" w:rsidR="00F47982" w:rsidRPr="00351A2A" w:rsidRDefault="00F47982" w:rsidP="00F47982">
            <w:pPr>
              <w:keepNext/>
              <w:rPr>
                <w:sz w:val="20"/>
                <w:szCs w:val="20"/>
              </w:rPr>
            </w:pPr>
            <w:r w:rsidRPr="00351A2A">
              <w:rPr>
                <w:sz w:val="20"/>
                <w:szCs w:val="20"/>
              </w:rPr>
              <w:t>0.035</w:t>
            </w:r>
          </w:p>
        </w:tc>
        <w:tc>
          <w:tcPr>
            <w:tcW w:w="713" w:type="dxa"/>
            <w:noWrap/>
            <w:hideMark/>
          </w:tcPr>
          <w:p w14:paraId="1257773C" w14:textId="77777777" w:rsidR="00F47982" w:rsidRPr="00351A2A" w:rsidRDefault="00F47982" w:rsidP="00F47982">
            <w:pPr>
              <w:keepNext/>
              <w:rPr>
                <w:sz w:val="20"/>
                <w:szCs w:val="20"/>
              </w:rPr>
            </w:pPr>
            <w:r w:rsidRPr="00351A2A">
              <w:rPr>
                <w:sz w:val="20"/>
                <w:szCs w:val="20"/>
              </w:rPr>
              <w:t>10</w:t>
            </w:r>
          </w:p>
        </w:tc>
        <w:tc>
          <w:tcPr>
            <w:tcW w:w="1005" w:type="dxa"/>
            <w:noWrap/>
            <w:hideMark/>
          </w:tcPr>
          <w:p w14:paraId="408600E1" w14:textId="77777777" w:rsidR="00F47982" w:rsidRPr="00351A2A" w:rsidRDefault="00F47982" w:rsidP="00F47982">
            <w:pPr>
              <w:keepNext/>
              <w:rPr>
                <w:sz w:val="20"/>
                <w:szCs w:val="20"/>
              </w:rPr>
            </w:pPr>
            <w:r w:rsidRPr="00351A2A">
              <w:rPr>
                <w:sz w:val="20"/>
                <w:szCs w:val="20"/>
              </w:rPr>
              <w:t>0.003</w:t>
            </w:r>
          </w:p>
        </w:tc>
        <w:tc>
          <w:tcPr>
            <w:tcW w:w="1067" w:type="dxa"/>
            <w:noWrap/>
            <w:hideMark/>
          </w:tcPr>
          <w:p w14:paraId="6FDC8789" w14:textId="77777777" w:rsidR="00F47982" w:rsidRPr="00351A2A" w:rsidRDefault="00F47982" w:rsidP="00F47982">
            <w:pPr>
              <w:keepNext/>
              <w:rPr>
                <w:sz w:val="20"/>
                <w:szCs w:val="20"/>
              </w:rPr>
            </w:pPr>
            <w:r w:rsidRPr="00351A2A">
              <w:rPr>
                <w:sz w:val="20"/>
                <w:szCs w:val="20"/>
              </w:rPr>
              <w:t>0.917</w:t>
            </w:r>
          </w:p>
        </w:tc>
        <w:tc>
          <w:tcPr>
            <w:tcW w:w="1067" w:type="dxa"/>
            <w:noWrap/>
            <w:hideMark/>
          </w:tcPr>
          <w:p w14:paraId="7A487DC4" w14:textId="77777777" w:rsidR="00F47982" w:rsidRPr="00351A2A" w:rsidRDefault="00F47982" w:rsidP="00F47982">
            <w:pPr>
              <w:keepNext/>
              <w:rPr>
                <w:sz w:val="20"/>
                <w:szCs w:val="20"/>
              </w:rPr>
            </w:pPr>
            <w:r w:rsidRPr="00351A2A">
              <w:rPr>
                <w:sz w:val="20"/>
                <w:szCs w:val="20"/>
              </w:rPr>
              <w:t>0.517</w:t>
            </w:r>
          </w:p>
        </w:tc>
        <w:tc>
          <w:tcPr>
            <w:tcW w:w="2304" w:type="dxa"/>
            <w:noWrap/>
            <w:hideMark/>
          </w:tcPr>
          <w:p w14:paraId="4A0DB0BA" w14:textId="77777777" w:rsidR="00F47982" w:rsidRPr="00351A2A" w:rsidRDefault="00F47982" w:rsidP="00F47982">
            <w:pPr>
              <w:keepNext/>
              <w:rPr>
                <w:sz w:val="20"/>
                <w:szCs w:val="20"/>
              </w:rPr>
            </w:pPr>
            <w:r w:rsidRPr="00351A2A">
              <w:rPr>
                <w:sz w:val="20"/>
                <w:szCs w:val="20"/>
              </w:rPr>
              <w:t>0.00</w:t>
            </w:r>
          </w:p>
        </w:tc>
      </w:tr>
      <w:tr w:rsidR="00F47982" w:rsidRPr="00AE0152" w14:paraId="70AD7EF7" w14:textId="77777777" w:rsidTr="00351A2A">
        <w:trPr>
          <w:trHeight w:val="300"/>
          <w:jc w:val="center"/>
        </w:trPr>
        <w:tc>
          <w:tcPr>
            <w:tcW w:w="1949" w:type="dxa"/>
            <w:noWrap/>
            <w:hideMark/>
          </w:tcPr>
          <w:p w14:paraId="164BD8F4" w14:textId="77777777" w:rsidR="00F47982" w:rsidRPr="00351A2A" w:rsidRDefault="00F47982" w:rsidP="00F47982">
            <w:pPr>
              <w:keepNext/>
              <w:rPr>
                <w:b/>
                <w:bCs/>
                <w:sz w:val="20"/>
                <w:szCs w:val="20"/>
              </w:rPr>
            </w:pPr>
            <w:r w:rsidRPr="00351A2A">
              <w:rPr>
                <w:b/>
                <w:bCs/>
                <w:sz w:val="20"/>
                <w:szCs w:val="20"/>
              </w:rPr>
              <w:t>SE x TR</w:t>
            </w:r>
          </w:p>
        </w:tc>
        <w:tc>
          <w:tcPr>
            <w:tcW w:w="1245" w:type="dxa"/>
            <w:noWrap/>
            <w:hideMark/>
          </w:tcPr>
          <w:p w14:paraId="76CECF72" w14:textId="77777777" w:rsidR="00F47982" w:rsidRPr="00351A2A" w:rsidRDefault="00F47982" w:rsidP="00F47982">
            <w:pPr>
              <w:keepNext/>
              <w:rPr>
                <w:sz w:val="20"/>
                <w:szCs w:val="20"/>
              </w:rPr>
            </w:pPr>
            <w:r w:rsidRPr="00351A2A">
              <w:rPr>
                <w:sz w:val="20"/>
                <w:szCs w:val="20"/>
              </w:rPr>
              <w:t>0.062</w:t>
            </w:r>
          </w:p>
        </w:tc>
        <w:tc>
          <w:tcPr>
            <w:tcW w:w="713" w:type="dxa"/>
            <w:noWrap/>
            <w:hideMark/>
          </w:tcPr>
          <w:p w14:paraId="76F93B34" w14:textId="77777777" w:rsidR="00F47982" w:rsidRPr="00351A2A" w:rsidRDefault="00F47982" w:rsidP="00F47982">
            <w:pPr>
              <w:keepNext/>
              <w:rPr>
                <w:sz w:val="20"/>
                <w:szCs w:val="20"/>
              </w:rPr>
            </w:pPr>
            <w:r w:rsidRPr="00351A2A">
              <w:rPr>
                <w:sz w:val="20"/>
                <w:szCs w:val="20"/>
              </w:rPr>
              <w:t>15</w:t>
            </w:r>
          </w:p>
        </w:tc>
        <w:tc>
          <w:tcPr>
            <w:tcW w:w="1005" w:type="dxa"/>
            <w:noWrap/>
            <w:hideMark/>
          </w:tcPr>
          <w:p w14:paraId="52611E38" w14:textId="77777777" w:rsidR="00F47982" w:rsidRPr="00351A2A" w:rsidRDefault="00F47982" w:rsidP="00F47982">
            <w:pPr>
              <w:keepNext/>
              <w:rPr>
                <w:sz w:val="20"/>
                <w:szCs w:val="20"/>
              </w:rPr>
            </w:pPr>
            <w:r w:rsidRPr="00351A2A">
              <w:rPr>
                <w:sz w:val="20"/>
                <w:szCs w:val="20"/>
              </w:rPr>
              <w:t>0.004</w:t>
            </w:r>
          </w:p>
        </w:tc>
        <w:tc>
          <w:tcPr>
            <w:tcW w:w="1067" w:type="dxa"/>
            <w:noWrap/>
            <w:hideMark/>
          </w:tcPr>
          <w:p w14:paraId="72D12C92" w14:textId="77777777" w:rsidR="00F47982" w:rsidRPr="00351A2A" w:rsidRDefault="00F47982" w:rsidP="00F47982">
            <w:pPr>
              <w:keepNext/>
              <w:rPr>
                <w:sz w:val="20"/>
                <w:szCs w:val="20"/>
              </w:rPr>
            </w:pPr>
            <w:r w:rsidRPr="00351A2A">
              <w:rPr>
                <w:sz w:val="20"/>
                <w:szCs w:val="20"/>
              </w:rPr>
              <w:t>1.086</w:t>
            </w:r>
          </w:p>
        </w:tc>
        <w:tc>
          <w:tcPr>
            <w:tcW w:w="1067" w:type="dxa"/>
            <w:noWrap/>
            <w:hideMark/>
          </w:tcPr>
          <w:p w14:paraId="5DA7E243" w14:textId="77777777" w:rsidR="00F47982" w:rsidRPr="00351A2A" w:rsidRDefault="00F47982" w:rsidP="00F47982">
            <w:pPr>
              <w:keepNext/>
              <w:rPr>
                <w:sz w:val="20"/>
                <w:szCs w:val="20"/>
              </w:rPr>
            </w:pPr>
            <w:r w:rsidRPr="00351A2A">
              <w:rPr>
                <w:sz w:val="20"/>
                <w:szCs w:val="20"/>
              </w:rPr>
              <w:t>0.367</w:t>
            </w:r>
          </w:p>
        </w:tc>
        <w:tc>
          <w:tcPr>
            <w:tcW w:w="2304" w:type="dxa"/>
            <w:noWrap/>
            <w:hideMark/>
          </w:tcPr>
          <w:p w14:paraId="0C9FFCAF" w14:textId="77777777" w:rsidR="00F47982" w:rsidRPr="00351A2A" w:rsidRDefault="00F47982" w:rsidP="00F47982">
            <w:pPr>
              <w:keepNext/>
              <w:rPr>
                <w:sz w:val="20"/>
                <w:szCs w:val="20"/>
              </w:rPr>
            </w:pPr>
            <w:r w:rsidRPr="00351A2A">
              <w:rPr>
                <w:sz w:val="20"/>
                <w:szCs w:val="20"/>
              </w:rPr>
              <w:t>22.39</w:t>
            </w:r>
          </w:p>
        </w:tc>
      </w:tr>
      <w:tr w:rsidR="00F47982" w:rsidRPr="00AE0152" w14:paraId="54D7E373" w14:textId="77777777" w:rsidTr="00351A2A">
        <w:trPr>
          <w:trHeight w:val="300"/>
          <w:jc w:val="center"/>
        </w:trPr>
        <w:tc>
          <w:tcPr>
            <w:tcW w:w="1949" w:type="dxa"/>
            <w:noWrap/>
            <w:hideMark/>
          </w:tcPr>
          <w:p w14:paraId="4AECCF2D" w14:textId="77777777" w:rsidR="00F47982" w:rsidRPr="00351A2A" w:rsidRDefault="00F47982" w:rsidP="00F47982">
            <w:pPr>
              <w:keepNext/>
              <w:rPr>
                <w:b/>
                <w:bCs/>
                <w:sz w:val="20"/>
                <w:szCs w:val="20"/>
              </w:rPr>
            </w:pPr>
            <w:r w:rsidRPr="00351A2A">
              <w:rPr>
                <w:b/>
                <w:bCs/>
                <w:sz w:val="20"/>
                <w:szCs w:val="20"/>
              </w:rPr>
              <w:t>SI x SE x TR</w:t>
            </w:r>
          </w:p>
        </w:tc>
        <w:tc>
          <w:tcPr>
            <w:tcW w:w="1245" w:type="dxa"/>
            <w:noWrap/>
            <w:hideMark/>
          </w:tcPr>
          <w:p w14:paraId="79D4DE84" w14:textId="77777777" w:rsidR="00F47982" w:rsidRPr="00351A2A" w:rsidRDefault="00F47982" w:rsidP="00F47982">
            <w:pPr>
              <w:keepNext/>
              <w:rPr>
                <w:sz w:val="20"/>
                <w:szCs w:val="20"/>
              </w:rPr>
            </w:pPr>
            <w:r w:rsidRPr="00351A2A">
              <w:rPr>
                <w:sz w:val="20"/>
                <w:szCs w:val="20"/>
              </w:rPr>
              <w:t>0.092</w:t>
            </w:r>
          </w:p>
        </w:tc>
        <w:tc>
          <w:tcPr>
            <w:tcW w:w="713" w:type="dxa"/>
            <w:noWrap/>
            <w:hideMark/>
          </w:tcPr>
          <w:p w14:paraId="766960BE" w14:textId="77777777" w:rsidR="00F47982" w:rsidRPr="00351A2A" w:rsidRDefault="00F47982" w:rsidP="00F47982">
            <w:pPr>
              <w:keepNext/>
              <w:rPr>
                <w:sz w:val="20"/>
                <w:szCs w:val="20"/>
              </w:rPr>
            </w:pPr>
            <w:r w:rsidRPr="00351A2A">
              <w:rPr>
                <w:sz w:val="20"/>
                <w:szCs w:val="20"/>
              </w:rPr>
              <w:t>30</w:t>
            </w:r>
          </w:p>
        </w:tc>
        <w:tc>
          <w:tcPr>
            <w:tcW w:w="1005" w:type="dxa"/>
            <w:noWrap/>
            <w:hideMark/>
          </w:tcPr>
          <w:p w14:paraId="43B13D5A" w14:textId="77777777" w:rsidR="00F47982" w:rsidRPr="00351A2A" w:rsidRDefault="00F47982" w:rsidP="00F47982">
            <w:pPr>
              <w:keepNext/>
              <w:rPr>
                <w:sz w:val="20"/>
                <w:szCs w:val="20"/>
              </w:rPr>
            </w:pPr>
            <w:r w:rsidRPr="00351A2A">
              <w:rPr>
                <w:sz w:val="20"/>
                <w:szCs w:val="20"/>
              </w:rPr>
              <w:t>0.003</w:t>
            </w:r>
          </w:p>
        </w:tc>
        <w:tc>
          <w:tcPr>
            <w:tcW w:w="1067" w:type="dxa"/>
            <w:noWrap/>
            <w:hideMark/>
          </w:tcPr>
          <w:p w14:paraId="018B87EE" w14:textId="77777777" w:rsidR="00F47982" w:rsidRPr="00351A2A" w:rsidRDefault="00F47982" w:rsidP="00F47982">
            <w:pPr>
              <w:keepNext/>
              <w:rPr>
                <w:sz w:val="20"/>
                <w:szCs w:val="20"/>
              </w:rPr>
            </w:pPr>
            <w:r w:rsidRPr="00351A2A">
              <w:rPr>
                <w:sz w:val="20"/>
                <w:szCs w:val="20"/>
              </w:rPr>
              <w:t>0.804</w:t>
            </w:r>
          </w:p>
        </w:tc>
        <w:tc>
          <w:tcPr>
            <w:tcW w:w="1067" w:type="dxa"/>
            <w:noWrap/>
            <w:hideMark/>
          </w:tcPr>
          <w:p w14:paraId="60EA6DF5" w14:textId="77777777" w:rsidR="00F47982" w:rsidRPr="00351A2A" w:rsidRDefault="00F47982" w:rsidP="00F47982">
            <w:pPr>
              <w:keepNext/>
              <w:rPr>
                <w:sz w:val="20"/>
                <w:szCs w:val="20"/>
              </w:rPr>
            </w:pPr>
            <w:r w:rsidRPr="00351A2A">
              <w:rPr>
                <w:sz w:val="20"/>
                <w:szCs w:val="20"/>
              </w:rPr>
              <w:t>0.762</w:t>
            </w:r>
          </w:p>
        </w:tc>
        <w:tc>
          <w:tcPr>
            <w:tcW w:w="2304" w:type="dxa"/>
            <w:noWrap/>
            <w:hideMark/>
          </w:tcPr>
          <w:p w14:paraId="1C892833" w14:textId="77777777" w:rsidR="00F47982" w:rsidRPr="00351A2A" w:rsidRDefault="00F47982" w:rsidP="00F47982">
            <w:pPr>
              <w:keepNext/>
              <w:rPr>
                <w:sz w:val="20"/>
                <w:szCs w:val="20"/>
              </w:rPr>
            </w:pPr>
            <w:r w:rsidRPr="00351A2A">
              <w:rPr>
                <w:sz w:val="20"/>
                <w:szCs w:val="20"/>
              </w:rPr>
              <w:t>0.00</w:t>
            </w:r>
          </w:p>
        </w:tc>
      </w:tr>
      <w:tr w:rsidR="00F47982" w:rsidRPr="00AE0152" w14:paraId="17400AAA" w14:textId="77777777" w:rsidTr="00351A2A">
        <w:trPr>
          <w:trHeight w:val="300"/>
          <w:jc w:val="center"/>
        </w:trPr>
        <w:tc>
          <w:tcPr>
            <w:tcW w:w="1949" w:type="dxa"/>
            <w:noWrap/>
            <w:hideMark/>
          </w:tcPr>
          <w:p w14:paraId="793D9215" w14:textId="77777777" w:rsidR="00F47982" w:rsidRPr="00351A2A" w:rsidRDefault="00F47982" w:rsidP="00F47982">
            <w:pPr>
              <w:keepNext/>
              <w:rPr>
                <w:b/>
                <w:bCs/>
                <w:sz w:val="20"/>
                <w:szCs w:val="20"/>
              </w:rPr>
            </w:pPr>
            <w:r w:rsidRPr="00351A2A">
              <w:rPr>
                <w:b/>
                <w:bCs/>
                <w:sz w:val="20"/>
                <w:szCs w:val="20"/>
              </w:rPr>
              <w:t>Error</w:t>
            </w:r>
          </w:p>
        </w:tc>
        <w:tc>
          <w:tcPr>
            <w:tcW w:w="1245" w:type="dxa"/>
            <w:noWrap/>
            <w:hideMark/>
          </w:tcPr>
          <w:p w14:paraId="4A1A31A1" w14:textId="77777777" w:rsidR="00F47982" w:rsidRPr="00351A2A" w:rsidRDefault="00F47982" w:rsidP="00F47982">
            <w:pPr>
              <w:keepNext/>
              <w:rPr>
                <w:sz w:val="20"/>
                <w:szCs w:val="20"/>
              </w:rPr>
            </w:pPr>
            <w:r w:rsidRPr="00351A2A">
              <w:rPr>
                <w:sz w:val="20"/>
                <w:szCs w:val="20"/>
              </w:rPr>
              <w:t>1.783</w:t>
            </w:r>
          </w:p>
        </w:tc>
        <w:tc>
          <w:tcPr>
            <w:tcW w:w="713" w:type="dxa"/>
            <w:noWrap/>
            <w:hideMark/>
          </w:tcPr>
          <w:p w14:paraId="69EECD05" w14:textId="77777777" w:rsidR="00F47982" w:rsidRPr="00351A2A" w:rsidRDefault="00F47982" w:rsidP="00F47982">
            <w:pPr>
              <w:keepNext/>
              <w:rPr>
                <w:sz w:val="20"/>
                <w:szCs w:val="20"/>
              </w:rPr>
            </w:pPr>
            <w:r w:rsidRPr="00351A2A">
              <w:rPr>
                <w:sz w:val="20"/>
                <w:szCs w:val="20"/>
              </w:rPr>
              <w:t>469</w:t>
            </w:r>
          </w:p>
        </w:tc>
        <w:tc>
          <w:tcPr>
            <w:tcW w:w="1005" w:type="dxa"/>
            <w:noWrap/>
            <w:hideMark/>
          </w:tcPr>
          <w:p w14:paraId="093C295D" w14:textId="77777777" w:rsidR="00F47982" w:rsidRPr="00351A2A" w:rsidRDefault="00F47982" w:rsidP="00F47982">
            <w:pPr>
              <w:keepNext/>
              <w:rPr>
                <w:sz w:val="20"/>
                <w:szCs w:val="20"/>
              </w:rPr>
            </w:pPr>
            <w:r w:rsidRPr="00351A2A">
              <w:rPr>
                <w:sz w:val="20"/>
                <w:szCs w:val="20"/>
              </w:rPr>
              <w:t>0.004</w:t>
            </w:r>
          </w:p>
        </w:tc>
        <w:tc>
          <w:tcPr>
            <w:tcW w:w="1067" w:type="dxa"/>
            <w:noWrap/>
            <w:hideMark/>
          </w:tcPr>
          <w:p w14:paraId="640B8184" w14:textId="77777777" w:rsidR="00F47982" w:rsidRPr="00351A2A" w:rsidRDefault="00F47982" w:rsidP="00F47982">
            <w:pPr>
              <w:keepNext/>
              <w:rPr>
                <w:sz w:val="20"/>
                <w:szCs w:val="20"/>
              </w:rPr>
            </w:pPr>
          </w:p>
        </w:tc>
        <w:tc>
          <w:tcPr>
            <w:tcW w:w="1067" w:type="dxa"/>
            <w:noWrap/>
            <w:hideMark/>
          </w:tcPr>
          <w:p w14:paraId="28748FA7" w14:textId="77777777" w:rsidR="00F47982" w:rsidRPr="00351A2A" w:rsidRDefault="00F47982" w:rsidP="00F47982">
            <w:pPr>
              <w:keepNext/>
              <w:rPr>
                <w:sz w:val="20"/>
                <w:szCs w:val="20"/>
              </w:rPr>
            </w:pPr>
          </w:p>
        </w:tc>
        <w:tc>
          <w:tcPr>
            <w:tcW w:w="2304" w:type="dxa"/>
            <w:noWrap/>
            <w:hideMark/>
          </w:tcPr>
          <w:p w14:paraId="1AB7C652" w14:textId="77777777" w:rsidR="00F47982" w:rsidRPr="00351A2A" w:rsidRDefault="00F47982" w:rsidP="00F47982">
            <w:pPr>
              <w:keepNext/>
              <w:rPr>
                <w:sz w:val="20"/>
                <w:szCs w:val="20"/>
              </w:rPr>
            </w:pPr>
          </w:p>
        </w:tc>
      </w:tr>
      <w:tr w:rsidR="00F47982" w:rsidRPr="00AE0152" w14:paraId="20B0C974" w14:textId="77777777" w:rsidTr="00351A2A">
        <w:trPr>
          <w:trHeight w:val="300"/>
          <w:jc w:val="center"/>
        </w:trPr>
        <w:tc>
          <w:tcPr>
            <w:tcW w:w="9350" w:type="dxa"/>
            <w:gridSpan w:val="7"/>
            <w:noWrap/>
            <w:hideMark/>
          </w:tcPr>
          <w:p w14:paraId="0EE5CB31" w14:textId="77777777" w:rsidR="00F47982" w:rsidRPr="00351A2A" w:rsidRDefault="00F47982" w:rsidP="00F47982">
            <w:pPr>
              <w:keepNext/>
              <w:jc w:val="center"/>
              <w:rPr>
                <w:b/>
                <w:bCs/>
                <w:i/>
                <w:iCs/>
                <w:sz w:val="20"/>
                <w:szCs w:val="20"/>
              </w:rPr>
            </w:pPr>
            <w:r w:rsidRPr="00351A2A">
              <w:rPr>
                <w:b/>
                <w:bCs/>
                <w:i/>
                <w:iCs/>
                <w:sz w:val="20"/>
                <w:szCs w:val="20"/>
              </w:rPr>
              <w:t>Prionitis linearis</w:t>
            </w:r>
          </w:p>
        </w:tc>
      </w:tr>
      <w:tr w:rsidR="00F47982" w:rsidRPr="00AE0152" w14:paraId="0797034E" w14:textId="77777777" w:rsidTr="00351A2A">
        <w:trPr>
          <w:trHeight w:val="570"/>
          <w:jc w:val="center"/>
        </w:trPr>
        <w:tc>
          <w:tcPr>
            <w:tcW w:w="1949" w:type="dxa"/>
            <w:hideMark/>
          </w:tcPr>
          <w:p w14:paraId="392D38E3" w14:textId="77777777" w:rsidR="00F47982" w:rsidRPr="00351A2A" w:rsidRDefault="00F47982" w:rsidP="00F47982">
            <w:pPr>
              <w:keepNext/>
              <w:rPr>
                <w:b/>
                <w:bCs/>
                <w:sz w:val="20"/>
                <w:szCs w:val="20"/>
              </w:rPr>
            </w:pPr>
            <w:r w:rsidRPr="00351A2A">
              <w:rPr>
                <w:b/>
                <w:bCs/>
                <w:sz w:val="20"/>
                <w:szCs w:val="20"/>
              </w:rPr>
              <w:lastRenderedPageBreak/>
              <w:t>Source</w:t>
            </w:r>
          </w:p>
        </w:tc>
        <w:tc>
          <w:tcPr>
            <w:tcW w:w="1245" w:type="dxa"/>
            <w:hideMark/>
          </w:tcPr>
          <w:p w14:paraId="16EC3CD3" w14:textId="77777777" w:rsidR="00F47982" w:rsidRPr="00351A2A" w:rsidRDefault="00F47982" w:rsidP="00F47982">
            <w:pPr>
              <w:keepNext/>
              <w:rPr>
                <w:b/>
                <w:sz w:val="20"/>
                <w:szCs w:val="20"/>
              </w:rPr>
            </w:pPr>
            <w:r w:rsidRPr="00351A2A">
              <w:rPr>
                <w:b/>
                <w:sz w:val="20"/>
                <w:szCs w:val="20"/>
              </w:rPr>
              <w:t>Type III SS</w:t>
            </w:r>
          </w:p>
        </w:tc>
        <w:tc>
          <w:tcPr>
            <w:tcW w:w="713" w:type="dxa"/>
            <w:hideMark/>
          </w:tcPr>
          <w:p w14:paraId="7FE634C1" w14:textId="77777777" w:rsidR="00F47982" w:rsidRPr="00351A2A" w:rsidRDefault="00F47982" w:rsidP="00F47982">
            <w:pPr>
              <w:keepNext/>
              <w:rPr>
                <w:b/>
                <w:sz w:val="20"/>
                <w:szCs w:val="20"/>
              </w:rPr>
            </w:pPr>
            <w:r w:rsidRPr="00351A2A">
              <w:rPr>
                <w:b/>
                <w:sz w:val="20"/>
                <w:szCs w:val="20"/>
              </w:rPr>
              <w:t>df</w:t>
            </w:r>
          </w:p>
        </w:tc>
        <w:tc>
          <w:tcPr>
            <w:tcW w:w="1005" w:type="dxa"/>
            <w:hideMark/>
          </w:tcPr>
          <w:p w14:paraId="3D82C29B" w14:textId="77777777" w:rsidR="00F47982" w:rsidRPr="00351A2A" w:rsidRDefault="00F47982" w:rsidP="00F47982">
            <w:pPr>
              <w:keepNext/>
              <w:rPr>
                <w:b/>
                <w:sz w:val="20"/>
                <w:szCs w:val="20"/>
              </w:rPr>
            </w:pPr>
            <w:r w:rsidRPr="00351A2A">
              <w:rPr>
                <w:b/>
                <w:sz w:val="20"/>
                <w:szCs w:val="20"/>
              </w:rPr>
              <w:t>MS</w:t>
            </w:r>
          </w:p>
        </w:tc>
        <w:tc>
          <w:tcPr>
            <w:tcW w:w="1067" w:type="dxa"/>
            <w:hideMark/>
          </w:tcPr>
          <w:p w14:paraId="5C707CC3" w14:textId="77777777" w:rsidR="00F47982" w:rsidRPr="00351A2A" w:rsidRDefault="00F47982" w:rsidP="00F47982">
            <w:pPr>
              <w:keepNext/>
              <w:rPr>
                <w:b/>
                <w:sz w:val="20"/>
                <w:szCs w:val="20"/>
              </w:rPr>
            </w:pPr>
            <w:r w:rsidRPr="00351A2A">
              <w:rPr>
                <w:b/>
                <w:sz w:val="20"/>
                <w:szCs w:val="20"/>
              </w:rPr>
              <w:t>F-Ratio</w:t>
            </w:r>
          </w:p>
        </w:tc>
        <w:tc>
          <w:tcPr>
            <w:tcW w:w="1067" w:type="dxa"/>
            <w:hideMark/>
          </w:tcPr>
          <w:p w14:paraId="626F377A" w14:textId="77777777" w:rsidR="00F47982" w:rsidRPr="00351A2A" w:rsidRDefault="00F47982" w:rsidP="00F47982">
            <w:pPr>
              <w:keepNext/>
              <w:rPr>
                <w:b/>
                <w:sz w:val="20"/>
                <w:szCs w:val="20"/>
              </w:rPr>
            </w:pPr>
            <w:r w:rsidRPr="00351A2A">
              <w:rPr>
                <w:b/>
                <w:sz w:val="20"/>
                <w:szCs w:val="20"/>
              </w:rPr>
              <w:t>p-Value</w:t>
            </w:r>
          </w:p>
        </w:tc>
        <w:tc>
          <w:tcPr>
            <w:tcW w:w="2304" w:type="dxa"/>
            <w:hideMark/>
          </w:tcPr>
          <w:p w14:paraId="5FB04013" w14:textId="77777777" w:rsidR="00F47982" w:rsidRPr="00351A2A" w:rsidRDefault="00F47982" w:rsidP="00F47982">
            <w:pPr>
              <w:keepNext/>
              <w:rPr>
                <w:b/>
                <w:sz w:val="20"/>
                <w:szCs w:val="20"/>
              </w:rPr>
            </w:pPr>
            <w:r w:rsidRPr="00351A2A">
              <w:rPr>
                <w:b/>
                <w:sz w:val="20"/>
                <w:szCs w:val="20"/>
              </w:rPr>
              <w:t xml:space="preserve">variance % contribution </w:t>
            </w:r>
          </w:p>
        </w:tc>
      </w:tr>
      <w:tr w:rsidR="00F47982" w:rsidRPr="00AE0152" w14:paraId="7F0FDEF9" w14:textId="77777777" w:rsidTr="00351A2A">
        <w:trPr>
          <w:trHeight w:val="300"/>
          <w:jc w:val="center"/>
        </w:trPr>
        <w:tc>
          <w:tcPr>
            <w:tcW w:w="1949" w:type="dxa"/>
            <w:noWrap/>
            <w:hideMark/>
          </w:tcPr>
          <w:p w14:paraId="4766781D" w14:textId="77777777" w:rsidR="00F47982" w:rsidRPr="00351A2A" w:rsidRDefault="00F47982" w:rsidP="00F47982">
            <w:pPr>
              <w:keepNext/>
              <w:rPr>
                <w:b/>
                <w:bCs/>
                <w:sz w:val="20"/>
                <w:szCs w:val="20"/>
              </w:rPr>
            </w:pPr>
            <w:r w:rsidRPr="00351A2A">
              <w:rPr>
                <w:b/>
                <w:bCs/>
                <w:sz w:val="20"/>
                <w:szCs w:val="20"/>
              </w:rPr>
              <w:t>Treatment (TR)</w:t>
            </w:r>
          </w:p>
        </w:tc>
        <w:tc>
          <w:tcPr>
            <w:tcW w:w="1245" w:type="dxa"/>
            <w:noWrap/>
            <w:hideMark/>
          </w:tcPr>
          <w:p w14:paraId="411AD3E4" w14:textId="77777777" w:rsidR="00F47982" w:rsidRPr="00351A2A" w:rsidRDefault="00F47982" w:rsidP="00F47982">
            <w:pPr>
              <w:keepNext/>
              <w:rPr>
                <w:sz w:val="20"/>
                <w:szCs w:val="20"/>
              </w:rPr>
            </w:pPr>
            <w:r w:rsidRPr="00351A2A">
              <w:rPr>
                <w:sz w:val="20"/>
                <w:szCs w:val="20"/>
              </w:rPr>
              <w:t>0.01</w:t>
            </w:r>
          </w:p>
        </w:tc>
        <w:tc>
          <w:tcPr>
            <w:tcW w:w="713" w:type="dxa"/>
            <w:noWrap/>
            <w:hideMark/>
          </w:tcPr>
          <w:p w14:paraId="3D3FA61F" w14:textId="77777777" w:rsidR="00F47982" w:rsidRPr="00351A2A" w:rsidRDefault="00F47982" w:rsidP="00F47982">
            <w:pPr>
              <w:keepNext/>
              <w:rPr>
                <w:sz w:val="20"/>
                <w:szCs w:val="20"/>
              </w:rPr>
            </w:pPr>
            <w:r w:rsidRPr="00351A2A">
              <w:rPr>
                <w:sz w:val="20"/>
                <w:szCs w:val="20"/>
              </w:rPr>
              <w:t>3</w:t>
            </w:r>
          </w:p>
        </w:tc>
        <w:tc>
          <w:tcPr>
            <w:tcW w:w="1005" w:type="dxa"/>
            <w:noWrap/>
            <w:hideMark/>
          </w:tcPr>
          <w:p w14:paraId="4DD4DA5D" w14:textId="77777777" w:rsidR="00F47982" w:rsidRPr="00351A2A" w:rsidRDefault="00F47982" w:rsidP="00F47982">
            <w:pPr>
              <w:keepNext/>
              <w:rPr>
                <w:sz w:val="20"/>
                <w:szCs w:val="20"/>
              </w:rPr>
            </w:pPr>
            <w:r w:rsidRPr="00351A2A">
              <w:rPr>
                <w:sz w:val="20"/>
                <w:szCs w:val="20"/>
              </w:rPr>
              <w:t>0.003</w:t>
            </w:r>
          </w:p>
        </w:tc>
        <w:tc>
          <w:tcPr>
            <w:tcW w:w="1067" w:type="dxa"/>
            <w:noWrap/>
            <w:hideMark/>
          </w:tcPr>
          <w:p w14:paraId="79C9F939" w14:textId="77777777" w:rsidR="00F47982" w:rsidRPr="00351A2A" w:rsidRDefault="00F47982" w:rsidP="00F47982">
            <w:pPr>
              <w:keepNext/>
              <w:rPr>
                <w:sz w:val="20"/>
                <w:szCs w:val="20"/>
              </w:rPr>
            </w:pPr>
            <w:r w:rsidRPr="00351A2A">
              <w:rPr>
                <w:sz w:val="20"/>
                <w:szCs w:val="20"/>
              </w:rPr>
              <w:t>0.963</w:t>
            </w:r>
          </w:p>
        </w:tc>
        <w:tc>
          <w:tcPr>
            <w:tcW w:w="1067" w:type="dxa"/>
            <w:noWrap/>
            <w:hideMark/>
          </w:tcPr>
          <w:p w14:paraId="546AFEEF" w14:textId="77777777" w:rsidR="00F47982" w:rsidRPr="00351A2A" w:rsidRDefault="00F47982" w:rsidP="00F47982">
            <w:pPr>
              <w:keepNext/>
              <w:rPr>
                <w:sz w:val="20"/>
                <w:szCs w:val="20"/>
              </w:rPr>
            </w:pPr>
            <w:r w:rsidRPr="00351A2A">
              <w:rPr>
                <w:sz w:val="20"/>
                <w:szCs w:val="20"/>
              </w:rPr>
              <w:t>0.41</w:t>
            </w:r>
          </w:p>
        </w:tc>
        <w:tc>
          <w:tcPr>
            <w:tcW w:w="2304" w:type="dxa"/>
            <w:noWrap/>
            <w:hideMark/>
          </w:tcPr>
          <w:p w14:paraId="27C30126" w14:textId="77777777" w:rsidR="00F47982" w:rsidRPr="00351A2A" w:rsidRDefault="00F47982" w:rsidP="00F47982">
            <w:pPr>
              <w:keepNext/>
              <w:rPr>
                <w:sz w:val="20"/>
                <w:szCs w:val="20"/>
              </w:rPr>
            </w:pPr>
            <w:r w:rsidRPr="00351A2A">
              <w:rPr>
                <w:sz w:val="20"/>
                <w:szCs w:val="20"/>
              </w:rPr>
              <w:t>21.05</w:t>
            </w:r>
          </w:p>
        </w:tc>
      </w:tr>
      <w:tr w:rsidR="00F47982" w:rsidRPr="00AE0152" w14:paraId="53F9406D" w14:textId="77777777" w:rsidTr="00351A2A">
        <w:trPr>
          <w:trHeight w:val="300"/>
          <w:jc w:val="center"/>
        </w:trPr>
        <w:tc>
          <w:tcPr>
            <w:tcW w:w="1949" w:type="dxa"/>
            <w:noWrap/>
            <w:hideMark/>
          </w:tcPr>
          <w:p w14:paraId="1EEA044C" w14:textId="77777777" w:rsidR="00F47982" w:rsidRPr="00351A2A" w:rsidRDefault="00F47982" w:rsidP="00F47982">
            <w:pPr>
              <w:keepNext/>
              <w:rPr>
                <w:b/>
                <w:bCs/>
                <w:sz w:val="20"/>
                <w:szCs w:val="20"/>
              </w:rPr>
            </w:pPr>
            <w:r w:rsidRPr="00351A2A">
              <w:rPr>
                <w:b/>
                <w:bCs/>
                <w:sz w:val="20"/>
                <w:szCs w:val="20"/>
              </w:rPr>
              <w:t>Season (SE)</w:t>
            </w:r>
          </w:p>
        </w:tc>
        <w:tc>
          <w:tcPr>
            <w:tcW w:w="1245" w:type="dxa"/>
            <w:noWrap/>
            <w:hideMark/>
          </w:tcPr>
          <w:p w14:paraId="12B3AB9B" w14:textId="77777777" w:rsidR="00F47982" w:rsidRPr="00351A2A" w:rsidRDefault="00F47982" w:rsidP="00F47982">
            <w:pPr>
              <w:keepNext/>
              <w:rPr>
                <w:sz w:val="20"/>
                <w:szCs w:val="20"/>
              </w:rPr>
            </w:pPr>
            <w:r w:rsidRPr="00351A2A">
              <w:rPr>
                <w:sz w:val="20"/>
                <w:szCs w:val="20"/>
              </w:rPr>
              <w:t>0.006</w:t>
            </w:r>
          </w:p>
        </w:tc>
        <w:tc>
          <w:tcPr>
            <w:tcW w:w="713" w:type="dxa"/>
            <w:noWrap/>
            <w:hideMark/>
          </w:tcPr>
          <w:p w14:paraId="11CB248A" w14:textId="77777777" w:rsidR="00F47982" w:rsidRPr="00351A2A" w:rsidRDefault="00F47982" w:rsidP="00F47982">
            <w:pPr>
              <w:keepNext/>
              <w:rPr>
                <w:sz w:val="20"/>
                <w:szCs w:val="20"/>
              </w:rPr>
            </w:pPr>
            <w:r w:rsidRPr="00351A2A">
              <w:rPr>
                <w:sz w:val="20"/>
                <w:szCs w:val="20"/>
              </w:rPr>
              <w:t>5</w:t>
            </w:r>
          </w:p>
        </w:tc>
        <w:tc>
          <w:tcPr>
            <w:tcW w:w="1005" w:type="dxa"/>
            <w:noWrap/>
            <w:hideMark/>
          </w:tcPr>
          <w:p w14:paraId="394583B2" w14:textId="77777777" w:rsidR="00F47982" w:rsidRPr="00351A2A" w:rsidRDefault="00F47982" w:rsidP="00F47982">
            <w:pPr>
              <w:keepNext/>
              <w:rPr>
                <w:sz w:val="20"/>
                <w:szCs w:val="20"/>
              </w:rPr>
            </w:pPr>
            <w:r w:rsidRPr="00351A2A">
              <w:rPr>
                <w:sz w:val="20"/>
                <w:szCs w:val="20"/>
              </w:rPr>
              <w:t>0.001</w:t>
            </w:r>
          </w:p>
        </w:tc>
        <w:tc>
          <w:tcPr>
            <w:tcW w:w="1067" w:type="dxa"/>
            <w:noWrap/>
            <w:hideMark/>
          </w:tcPr>
          <w:p w14:paraId="3ADA1B08" w14:textId="77777777" w:rsidR="00F47982" w:rsidRPr="00351A2A" w:rsidRDefault="00F47982" w:rsidP="00F47982">
            <w:pPr>
              <w:keepNext/>
              <w:rPr>
                <w:sz w:val="20"/>
                <w:szCs w:val="20"/>
              </w:rPr>
            </w:pPr>
            <w:r w:rsidRPr="00351A2A">
              <w:rPr>
                <w:sz w:val="20"/>
                <w:szCs w:val="20"/>
              </w:rPr>
              <w:t>0.311</w:t>
            </w:r>
          </w:p>
        </w:tc>
        <w:tc>
          <w:tcPr>
            <w:tcW w:w="1067" w:type="dxa"/>
            <w:noWrap/>
            <w:hideMark/>
          </w:tcPr>
          <w:p w14:paraId="5C4BD3CD" w14:textId="77777777" w:rsidR="00F47982" w:rsidRPr="00351A2A" w:rsidRDefault="00F47982" w:rsidP="00F47982">
            <w:pPr>
              <w:keepNext/>
              <w:rPr>
                <w:sz w:val="20"/>
                <w:szCs w:val="20"/>
              </w:rPr>
            </w:pPr>
            <w:r w:rsidRPr="00351A2A">
              <w:rPr>
                <w:sz w:val="20"/>
                <w:szCs w:val="20"/>
              </w:rPr>
              <w:t>0.906</w:t>
            </w:r>
          </w:p>
        </w:tc>
        <w:tc>
          <w:tcPr>
            <w:tcW w:w="2304" w:type="dxa"/>
            <w:noWrap/>
            <w:hideMark/>
          </w:tcPr>
          <w:p w14:paraId="64094DC4" w14:textId="77777777" w:rsidR="00F47982" w:rsidRPr="00351A2A" w:rsidRDefault="00F47982" w:rsidP="00F47982">
            <w:pPr>
              <w:keepNext/>
              <w:rPr>
                <w:sz w:val="20"/>
                <w:szCs w:val="20"/>
              </w:rPr>
            </w:pPr>
            <w:r w:rsidRPr="00351A2A">
              <w:rPr>
                <w:sz w:val="20"/>
                <w:szCs w:val="20"/>
              </w:rPr>
              <w:t>0.00</w:t>
            </w:r>
          </w:p>
        </w:tc>
      </w:tr>
      <w:tr w:rsidR="00F47982" w:rsidRPr="00AE0152" w14:paraId="7917CD9F" w14:textId="77777777" w:rsidTr="00351A2A">
        <w:trPr>
          <w:trHeight w:val="300"/>
          <w:jc w:val="center"/>
        </w:trPr>
        <w:tc>
          <w:tcPr>
            <w:tcW w:w="1949" w:type="dxa"/>
            <w:noWrap/>
            <w:hideMark/>
          </w:tcPr>
          <w:p w14:paraId="1C2988D7" w14:textId="77777777" w:rsidR="00F47982" w:rsidRPr="00351A2A" w:rsidRDefault="00F47982" w:rsidP="00F47982">
            <w:pPr>
              <w:keepNext/>
              <w:rPr>
                <w:b/>
                <w:bCs/>
                <w:sz w:val="20"/>
                <w:szCs w:val="20"/>
              </w:rPr>
            </w:pPr>
            <w:r w:rsidRPr="00351A2A">
              <w:rPr>
                <w:b/>
                <w:bCs/>
                <w:sz w:val="20"/>
                <w:szCs w:val="20"/>
              </w:rPr>
              <w:t>Site (SI)</w:t>
            </w:r>
          </w:p>
        </w:tc>
        <w:tc>
          <w:tcPr>
            <w:tcW w:w="1245" w:type="dxa"/>
            <w:noWrap/>
            <w:hideMark/>
          </w:tcPr>
          <w:p w14:paraId="00736186" w14:textId="77777777" w:rsidR="00F47982" w:rsidRPr="00351A2A" w:rsidRDefault="00F47982" w:rsidP="00F47982">
            <w:pPr>
              <w:keepNext/>
              <w:rPr>
                <w:sz w:val="20"/>
                <w:szCs w:val="20"/>
              </w:rPr>
            </w:pPr>
            <w:r w:rsidRPr="00351A2A">
              <w:rPr>
                <w:sz w:val="20"/>
                <w:szCs w:val="20"/>
              </w:rPr>
              <w:t>0.049</w:t>
            </w:r>
          </w:p>
        </w:tc>
        <w:tc>
          <w:tcPr>
            <w:tcW w:w="713" w:type="dxa"/>
            <w:noWrap/>
            <w:hideMark/>
          </w:tcPr>
          <w:p w14:paraId="6570F4BF" w14:textId="77777777" w:rsidR="00F47982" w:rsidRPr="00351A2A" w:rsidRDefault="00F47982" w:rsidP="00F47982">
            <w:pPr>
              <w:keepNext/>
              <w:rPr>
                <w:sz w:val="20"/>
                <w:szCs w:val="20"/>
              </w:rPr>
            </w:pPr>
            <w:r w:rsidRPr="00351A2A">
              <w:rPr>
                <w:sz w:val="20"/>
                <w:szCs w:val="20"/>
              </w:rPr>
              <w:t>2</w:t>
            </w:r>
          </w:p>
        </w:tc>
        <w:tc>
          <w:tcPr>
            <w:tcW w:w="1005" w:type="dxa"/>
            <w:noWrap/>
            <w:hideMark/>
          </w:tcPr>
          <w:p w14:paraId="396A1D87" w14:textId="77777777" w:rsidR="00F47982" w:rsidRPr="00351A2A" w:rsidRDefault="00F47982" w:rsidP="00F47982">
            <w:pPr>
              <w:keepNext/>
              <w:rPr>
                <w:sz w:val="20"/>
                <w:szCs w:val="20"/>
              </w:rPr>
            </w:pPr>
            <w:r w:rsidRPr="00351A2A">
              <w:rPr>
                <w:sz w:val="20"/>
                <w:szCs w:val="20"/>
              </w:rPr>
              <w:t>0.025</w:t>
            </w:r>
          </w:p>
        </w:tc>
        <w:tc>
          <w:tcPr>
            <w:tcW w:w="1067" w:type="dxa"/>
            <w:noWrap/>
            <w:hideMark/>
          </w:tcPr>
          <w:p w14:paraId="36FB96B1" w14:textId="77777777" w:rsidR="00F47982" w:rsidRPr="00351A2A" w:rsidRDefault="00F47982" w:rsidP="00F47982">
            <w:pPr>
              <w:keepNext/>
              <w:rPr>
                <w:sz w:val="20"/>
                <w:szCs w:val="20"/>
              </w:rPr>
            </w:pPr>
            <w:r w:rsidRPr="00351A2A">
              <w:rPr>
                <w:sz w:val="20"/>
                <w:szCs w:val="20"/>
              </w:rPr>
              <w:t>6.775</w:t>
            </w:r>
          </w:p>
        </w:tc>
        <w:tc>
          <w:tcPr>
            <w:tcW w:w="1067" w:type="dxa"/>
            <w:noWrap/>
            <w:hideMark/>
          </w:tcPr>
          <w:p w14:paraId="6CD0C530" w14:textId="77777777" w:rsidR="00F47982" w:rsidRPr="00351A2A" w:rsidRDefault="00F47982" w:rsidP="00F47982">
            <w:pPr>
              <w:keepNext/>
              <w:rPr>
                <w:sz w:val="20"/>
                <w:szCs w:val="20"/>
              </w:rPr>
            </w:pPr>
            <w:r w:rsidRPr="00351A2A">
              <w:rPr>
                <w:sz w:val="20"/>
                <w:szCs w:val="20"/>
              </w:rPr>
              <w:t>0.001</w:t>
            </w:r>
          </w:p>
        </w:tc>
        <w:tc>
          <w:tcPr>
            <w:tcW w:w="2304" w:type="dxa"/>
            <w:noWrap/>
            <w:hideMark/>
          </w:tcPr>
          <w:p w14:paraId="2029A7D1" w14:textId="77777777" w:rsidR="00F47982" w:rsidRPr="00351A2A" w:rsidRDefault="00F47982" w:rsidP="00F47982">
            <w:pPr>
              <w:keepNext/>
              <w:rPr>
                <w:sz w:val="20"/>
                <w:szCs w:val="20"/>
              </w:rPr>
            </w:pPr>
            <w:r w:rsidRPr="00351A2A">
              <w:rPr>
                <w:sz w:val="20"/>
                <w:szCs w:val="20"/>
              </w:rPr>
              <w:t>0.00</w:t>
            </w:r>
          </w:p>
        </w:tc>
      </w:tr>
      <w:tr w:rsidR="00F47982" w:rsidRPr="00AE0152" w14:paraId="006902A3" w14:textId="77777777" w:rsidTr="00351A2A">
        <w:trPr>
          <w:trHeight w:val="300"/>
          <w:jc w:val="center"/>
        </w:trPr>
        <w:tc>
          <w:tcPr>
            <w:tcW w:w="1949" w:type="dxa"/>
            <w:noWrap/>
            <w:hideMark/>
          </w:tcPr>
          <w:p w14:paraId="21383EA8" w14:textId="77777777" w:rsidR="00F47982" w:rsidRPr="00351A2A" w:rsidRDefault="00F47982" w:rsidP="00F47982">
            <w:pPr>
              <w:keepNext/>
              <w:rPr>
                <w:b/>
                <w:bCs/>
                <w:sz w:val="20"/>
                <w:szCs w:val="20"/>
              </w:rPr>
            </w:pPr>
            <w:r w:rsidRPr="00351A2A">
              <w:rPr>
                <w:b/>
                <w:bCs/>
                <w:sz w:val="20"/>
                <w:szCs w:val="20"/>
              </w:rPr>
              <w:t>SI x TR</w:t>
            </w:r>
          </w:p>
        </w:tc>
        <w:tc>
          <w:tcPr>
            <w:tcW w:w="1245" w:type="dxa"/>
            <w:noWrap/>
            <w:hideMark/>
          </w:tcPr>
          <w:p w14:paraId="05C86A1C" w14:textId="77777777" w:rsidR="00F47982" w:rsidRPr="00351A2A" w:rsidRDefault="00F47982" w:rsidP="00F47982">
            <w:pPr>
              <w:keepNext/>
              <w:rPr>
                <w:sz w:val="20"/>
                <w:szCs w:val="20"/>
              </w:rPr>
            </w:pPr>
            <w:r w:rsidRPr="00351A2A">
              <w:rPr>
                <w:sz w:val="20"/>
                <w:szCs w:val="20"/>
              </w:rPr>
              <w:t>0.014</w:t>
            </w:r>
          </w:p>
        </w:tc>
        <w:tc>
          <w:tcPr>
            <w:tcW w:w="713" w:type="dxa"/>
            <w:noWrap/>
            <w:hideMark/>
          </w:tcPr>
          <w:p w14:paraId="749B54B0" w14:textId="77777777" w:rsidR="00F47982" w:rsidRPr="00351A2A" w:rsidRDefault="00F47982" w:rsidP="00F47982">
            <w:pPr>
              <w:keepNext/>
              <w:rPr>
                <w:sz w:val="20"/>
                <w:szCs w:val="20"/>
              </w:rPr>
            </w:pPr>
            <w:r w:rsidRPr="00351A2A">
              <w:rPr>
                <w:sz w:val="20"/>
                <w:szCs w:val="20"/>
              </w:rPr>
              <w:t>6</w:t>
            </w:r>
          </w:p>
        </w:tc>
        <w:tc>
          <w:tcPr>
            <w:tcW w:w="1005" w:type="dxa"/>
            <w:noWrap/>
            <w:hideMark/>
          </w:tcPr>
          <w:p w14:paraId="060CDDB3" w14:textId="77777777" w:rsidR="00F47982" w:rsidRPr="00351A2A" w:rsidRDefault="00F47982" w:rsidP="00F47982">
            <w:pPr>
              <w:keepNext/>
              <w:rPr>
                <w:sz w:val="20"/>
                <w:szCs w:val="20"/>
              </w:rPr>
            </w:pPr>
            <w:r w:rsidRPr="00351A2A">
              <w:rPr>
                <w:sz w:val="20"/>
                <w:szCs w:val="20"/>
              </w:rPr>
              <w:t>0.002</w:t>
            </w:r>
          </w:p>
        </w:tc>
        <w:tc>
          <w:tcPr>
            <w:tcW w:w="1067" w:type="dxa"/>
            <w:noWrap/>
            <w:hideMark/>
          </w:tcPr>
          <w:p w14:paraId="36A1D5F3" w14:textId="77777777" w:rsidR="00F47982" w:rsidRPr="00351A2A" w:rsidRDefault="00F47982" w:rsidP="00F47982">
            <w:pPr>
              <w:keepNext/>
              <w:rPr>
                <w:sz w:val="20"/>
                <w:szCs w:val="20"/>
              </w:rPr>
            </w:pPr>
            <w:r w:rsidRPr="00351A2A">
              <w:rPr>
                <w:sz w:val="20"/>
                <w:szCs w:val="20"/>
              </w:rPr>
              <w:t>0.625</w:t>
            </w:r>
          </w:p>
        </w:tc>
        <w:tc>
          <w:tcPr>
            <w:tcW w:w="1067" w:type="dxa"/>
            <w:noWrap/>
            <w:hideMark/>
          </w:tcPr>
          <w:p w14:paraId="79998E69" w14:textId="77777777" w:rsidR="00F47982" w:rsidRPr="00351A2A" w:rsidRDefault="00F47982" w:rsidP="00F47982">
            <w:pPr>
              <w:keepNext/>
              <w:rPr>
                <w:sz w:val="20"/>
                <w:szCs w:val="20"/>
              </w:rPr>
            </w:pPr>
            <w:r w:rsidRPr="00351A2A">
              <w:rPr>
                <w:sz w:val="20"/>
                <w:szCs w:val="20"/>
              </w:rPr>
              <w:t>0.711</w:t>
            </w:r>
          </w:p>
        </w:tc>
        <w:tc>
          <w:tcPr>
            <w:tcW w:w="2304" w:type="dxa"/>
            <w:noWrap/>
            <w:hideMark/>
          </w:tcPr>
          <w:p w14:paraId="12F948C2" w14:textId="77777777" w:rsidR="00F47982" w:rsidRPr="00351A2A" w:rsidRDefault="00F47982" w:rsidP="00F47982">
            <w:pPr>
              <w:keepNext/>
              <w:rPr>
                <w:sz w:val="20"/>
                <w:szCs w:val="20"/>
              </w:rPr>
            </w:pPr>
            <w:r w:rsidRPr="00351A2A">
              <w:rPr>
                <w:sz w:val="20"/>
                <w:szCs w:val="20"/>
              </w:rPr>
              <w:t>0.00</w:t>
            </w:r>
          </w:p>
        </w:tc>
      </w:tr>
      <w:tr w:rsidR="00F47982" w:rsidRPr="00AE0152" w14:paraId="010EF336" w14:textId="77777777" w:rsidTr="00351A2A">
        <w:trPr>
          <w:trHeight w:val="300"/>
          <w:jc w:val="center"/>
        </w:trPr>
        <w:tc>
          <w:tcPr>
            <w:tcW w:w="1949" w:type="dxa"/>
            <w:noWrap/>
            <w:hideMark/>
          </w:tcPr>
          <w:p w14:paraId="5796D79E" w14:textId="77777777" w:rsidR="00F47982" w:rsidRPr="00351A2A" w:rsidRDefault="00F47982" w:rsidP="00F47982">
            <w:pPr>
              <w:keepNext/>
              <w:rPr>
                <w:b/>
                <w:bCs/>
                <w:sz w:val="20"/>
                <w:szCs w:val="20"/>
              </w:rPr>
            </w:pPr>
            <w:r w:rsidRPr="00351A2A">
              <w:rPr>
                <w:b/>
                <w:bCs/>
                <w:sz w:val="20"/>
                <w:szCs w:val="20"/>
              </w:rPr>
              <w:t>SE x SI</w:t>
            </w:r>
          </w:p>
        </w:tc>
        <w:tc>
          <w:tcPr>
            <w:tcW w:w="1245" w:type="dxa"/>
            <w:noWrap/>
            <w:hideMark/>
          </w:tcPr>
          <w:p w14:paraId="50DAAF47" w14:textId="77777777" w:rsidR="00F47982" w:rsidRPr="00351A2A" w:rsidRDefault="00F47982" w:rsidP="00F47982">
            <w:pPr>
              <w:keepNext/>
              <w:rPr>
                <w:sz w:val="20"/>
                <w:szCs w:val="20"/>
              </w:rPr>
            </w:pPr>
            <w:r w:rsidRPr="00351A2A">
              <w:rPr>
                <w:sz w:val="20"/>
                <w:szCs w:val="20"/>
              </w:rPr>
              <w:t>0.029</w:t>
            </w:r>
          </w:p>
        </w:tc>
        <w:tc>
          <w:tcPr>
            <w:tcW w:w="713" w:type="dxa"/>
            <w:noWrap/>
            <w:hideMark/>
          </w:tcPr>
          <w:p w14:paraId="708307B6" w14:textId="77777777" w:rsidR="00F47982" w:rsidRPr="00351A2A" w:rsidRDefault="00F47982" w:rsidP="00F47982">
            <w:pPr>
              <w:keepNext/>
              <w:rPr>
                <w:sz w:val="20"/>
                <w:szCs w:val="20"/>
              </w:rPr>
            </w:pPr>
            <w:r w:rsidRPr="00351A2A">
              <w:rPr>
                <w:sz w:val="20"/>
                <w:szCs w:val="20"/>
              </w:rPr>
              <w:t>10</w:t>
            </w:r>
          </w:p>
        </w:tc>
        <w:tc>
          <w:tcPr>
            <w:tcW w:w="1005" w:type="dxa"/>
            <w:noWrap/>
            <w:hideMark/>
          </w:tcPr>
          <w:p w14:paraId="6DCBD7E9" w14:textId="77777777" w:rsidR="00F47982" w:rsidRPr="00351A2A" w:rsidRDefault="00F47982" w:rsidP="00F47982">
            <w:pPr>
              <w:keepNext/>
              <w:rPr>
                <w:sz w:val="20"/>
                <w:szCs w:val="20"/>
              </w:rPr>
            </w:pPr>
            <w:r w:rsidRPr="00351A2A">
              <w:rPr>
                <w:sz w:val="20"/>
                <w:szCs w:val="20"/>
              </w:rPr>
              <w:t>0.003</w:t>
            </w:r>
          </w:p>
        </w:tc>
        <w:tc>
          <w:tcPr>
            <w:tcW w:w="1067" w:type="dxa"/>
            <w:noWrap/>
            <w:hideMark/>
          </w:tcPr>
          <w:p w14:paraId="4026FD28" w14:textId="77777777" w:rsidR="00F47982" w:rsidRPr="00351A2A" w:rsidRDefault="00F47982" w:rsidP="00F47982">
            <w:pPr>
              <w:keepNext/>
              <w:rPr>
                <w:sz w:val="20"/>
                <w:szCs w:val="20"/>
              </w:rPr>
            </w:pPr>
            <w:r w:rsidRPr="00351A2A">
              <w:rPr>
                <w:sz w:val="20"/>
                <w:szCs w:val="20"/>
              </w:rPr>
              <w:t>0.795</w:t>
            </w:r>
          </w:p>
        </w:tc>
        <w:tc>
          <w:tcPr>
            <w:tcW w:w="1067" w:type="dxa"/>
            <w:noWrap/>
            <w:hideMark/>
          </w:tcPr>
          <w:p w14:paraId="32CAB695" w14:textId="77777777" w:rsidR="00F47982" w:rsidRPr="00351A2A" w:rsidRDefault="00F47982" w:rsidP="00F47982">
            <w:pPr>
              <w:keepNext/>
              <w:rPr>
                <w:sz w:val="20"/>
                <w:szCs w:val="20"/>
              </w:rPr>
            </w:pPr>
            <w:r w:rsidRPr="00351A2A">
              <w:rPr>
                <w:sz w:val="20"/>
                <w:szCs w:val="20"/>
              </w:rPr>
              <w:t>0.634</w:t>
            </w:r>
          </w:p>
        </w:tc>
        <w:tc>
          <w:tcPr>
            <w:tcW w:w="2304" w:type="dxa"/>
            <w:noWrap/>
            <w:hideMark/>
          </w:tcPr>
          <w:p w14:paraId="25CB3DCF" w14:textId="77777777" w:rsidR="00F47982" w:rsidRPr="00351A2A" w:rsidRDefault="00F47982" w:rsidP="00F47982">
            <w:pPr>
              <w:keepNext/>
              <w:rPr>
                <w:sz w:val="20"/>
                <w:szCs w:val="20"/>
              </w:rPr>
            </w:pPr>
            <w:r w:rsidRPr="00351A2A">
              <w:rPr>
                <w:sz w:val="20"/>
                <w:szCs w:val="20"/>
              </w:rPr>
              <w:t>0.00</w:t>
            </w:r>
          </w:p>
        </w:tc>
      </w:tr>
      <w:tr w:rsidR="00F47982" w:rsidRPr="00AE0152" w14:paraId="18FDB3AE" w14:textId="77777777" w:rsidTr="00351A2A">
        <w:trPr>
          <w:trHeight w:val="300"/>
          <w:jc w:val="center"/>
        </w:trPr>
        <w:tc>
          <w:tcPr>
            <w:tcW w:w="1949" w:type="dxa"/>
            <w:noWrap/>
            <w:hideMark/>
          </w:tcPr>
          <w:p w14:paraId="35951D42" w14:textId="77777777" w:rsidR="00F47982" w:rsidRPr="00351A2A" w:rsidRDefault="00F47982" w:rsidP="00F47982">
            <w:pPr>
              <w:keepNext/>
              <w:rPr>
                <w:b/>
                <w:bCs/>
                <w:sz w:val="20"/>
                <w:szCs w:val="20"/>
              </w:rPr>
            </w:pPr>
            <w:r w:rsidRPr="00351A2A">
              <w:rPr>
                <w:b/>
                <w:bCs/>
                <w:sz w:val="20"/>
                <w:szCs w:val="20"/>
              </w:rPr>
              <w:t>SE x TR</w:t>
            </w:r>
          </w:p>
        </w:tc>
        <w:tc>
          <w:tcPr>
            <w:tcW w:w="1245" w:type="dxa"/>
            <w:noWrap/>
            <w:hideMark/>
          </w:tcPr>
          <w:p w14:paraId="34904120" w14:textId="77777777" w:rsidR="00F47982" w:rsidRPr="00351A2A" w:rsidRDefault="00F47982" w:rsidP="00F47982">
            <w:pPr>
              <w:keepNext/>
              <w:rPr>
                <w:sz w:val="20"/>
                <w:szCs w:val="20"/>
              </w:rPr>
            </w:pPr>
            <w:r w:rsidRPr="00351A2A">
              <w:rPr>
                <w:sz w:val="20"/>
                <w:szCs w:val="20"/>
              </w:rPr>
              <w:t>0.046</w:t>
            </w:r>
          </w:p>
        </w:tc>
        <w:tc>
          <w:tcPr>
            <w:tcW w:w="713" w:type="dxa"/>
            <w:noWrap/>
            <w:hideMark/>
          </w:tcPr>
          <w:p w14:paraId="1D1F26E5" w14:textId="77777777" w:rsidR="00F47982" w:rsidRPr="00351A2A" w:rsidRDefault="00F47982" w:rsidP="00F47982">
            <w:pPr>
              <w:keepNext/>
              <w:rPr>
                <w:sz w:val="20"/>
                <w:szCs w:val="20"/>
              </w:rPr>
            </w:pPr>
            <w:r w:rsidRPr="00351A2A">
              <w:rPr>
                <w:sz w:val="20"/>
                <w:szCs w:val="20"/>
              </w:rPr>
              <w:t>15</w:t>
            </w:r>
          </w:p>
        </w:tc>
        <w:tc>
          <w:tcPr>
            <w:tcW w:w="1005" w:type="dxa"/>
            <w:noWrap/>
            <w:hideMark/>
          </w:tcPr>
          <w:p w14:paraId="4F23D07E" w14:textId="77777777" w:rsidR="00F47982" w:rsidRPr="00351A2A" w:rsidRDefault="00F47982" w:rsidP="00F47982">
            <w:pPr>
              <w:keepNext/>
              <w:rPr>
                <w:sz w:val="20"/>
                <w:szCs w:val="20"/>
              </w:rPr>
            </w:pPr>
            <w:r w:rsidRPr="00351A2A">
              <w:rPr>
                <w:sz w:val="20"/>
                <w:szCs w:val="20"/>
              </w:rPr>
              <w:t>0.003</w:t>
            </w:r>
          </w:p>
        </w:tc>
        <w:tc>
          <w:tcPr>
            <w:tcW w:w="1067" w:type="dxa"/>
            <w:noWrap/>
            <w:hideMark/>
          </w:tcPr>
          <w:p w14:paraId="2C025F8C" w14:textId="77777777" w:rsidR="00F47982" w:rsidRPr="00351A2A" w:rsidRDefault="00F47982" w:rsidP="00F47982">
            <w:pPr>
              <w:keepNext/>
              <w:rPr>
                <w:sz w:val="20"/>
                <w:szCs w:val="20"/>
              </w:rPr>
            </w:pPr>
            <w:r w:rsidRPr="00351A2A">
              <w:rPr>
                <w:sz w:val="20"/>
                <w:szCs w:val="20"/>
              </w:rPr>
              <w:t>0.845</w:t>
            </w:r>
          </w:p>
        </w:tc>
        <w:tc>
          <w:tcPr>
            <w:tcW w:w="1067" w:type="dxa"/>
            <w:noWrap/>
            <w:hideMark/>
          </w:tcPr>
          <w:p w14:paraId="7218354E" w14:textId="77777777" w:rsidR="00F47982" w:rsidRPr="00351A2A" w:rsidRDefault="00F47982" w:rsidP="00F47982">
            <w:pPr>
              <w:keepNext/>
              <w:rPr>
                <w:sz w:val="20"/>
                <w:szCs w:val="20"/>
              </w:rPr>
            </w:pPr>
            <w:r w:rsidRPr="00351A2A">
              <w:rPr>
                <w:sz w:val="20"/>
                <w:szCs w:val="20"/>
              </w:rPr>
              <w:t>0.627</w:t>
            </w:r>
          </w:p>
        </w:tc>
        <w:tc>
          <w:tcPr>
            <w:tcW w:w="2304" w:type="dxa"/>
            <w:noWrap/>
            <w:hideMark/>
          </w:tcPr>
          <w:p w14:paraId="25C1DB10" w14:textId="77777777" w:rsidR="00F47982" w:rsidRPr="00351A2A" w:rsidRDefault="00F47982" w:rsidP="00F47982">
            <w:pPr>
              <w:keepNext/>
              <w:rPr>
                <w:b/>
                <w:bCs/>
                <w:sz w:val="20"/>
                <w:szCs w:val="20"/>
              </w:rPr>
            </w:pPr>
            <w:r w:rsidRPr="00351A2A">
              <w:rPr>
                <w:b/>
                <w:bCs/>
                <w:sz w:val="20"/>
                <w:szCs w:val="20"/>
              </w:rPr>
              <w:t>78.95</w:t>
            </w:r>
          </w:p>
        </w:tc>
      </w:tr>
      <w:tr w:rsidR="00F47982" w:rsidRPr="00AE0152" w14:paraId="1A755C1B" w14:textId="77777777" w:rsidTr="00351A2A">
        <w:trPr>
          <w:trHeight w:val="300"/>
          <w:jc w:val="center"/>
        </w:trPr>
        <w:tc>
          <w:tcPr>
            <w:tcW w:w="1949" w:type="dxa"/>
            <w:noWrap/>
            <w:hideMark/>
          </w:tcPr>
          <w:p w14:paraId="57E2DCE5" w14:textId="77777777" w:rsidR="00F47982" w:rsidRPr="00351A2A" w:rsidRDefault="00F47982" w:rsidP="00F47982">
            <w:pPr>
              <w:keepNext/>
              <w:rPr>
                <w:b/>
                <w:bCs/>
                <w:sz w:val="20"/>
                <w:szCs w:val="20"/>
              </w:rPr>
            </w:pPr>
            <w:r w:rsidRPr="00351A2A">
              <w:rPr>
                <w:b/>
                <w:bCs/>
                <w:sz w:val="20"/>
                <w:szCs w:val="20"/>
              </w:rPr>
              <w:t>SI x SE x TR</w:t>
            </w:r>
          </w:p>
        </w:tc>
        <w:tc>
          <w:tcPr>
            <w:tcW w:w="1245" w:type="dxa"/>
            <w:noWrap/>
            <w:hideMark/>
          </w:tcPr>
          <w:p w14:paraId="3541305B" w14:textId="77777777" w:rsidR="00F47982" w:rsidRPr="00351A2A" w:rsidRDefault="00F47982" w:rsidP="00F47982">
            <w:pPr>
              <w:keepNext/>
              <w:rPr>
                <w:sz w:val="20"/>
                <w:szCs w:val="20"/>
              </w:rPr>
            </w:pPr>
            <w:r w:rsidRPr="00351A2A">
              <w:rPr>
                <w:sz w:val="20"/>
                <w:szCs w:val="20"/>
              </w:rPr>
              <w:t>0.074</w:t>
            </w:r>
          </w:p>
        </w:tc>
        <w:tc>
          <w:tcPr>
            <w:tcW w:w="713" w:type="dxa"/>
            <w:noWrap/>
            <w:hideMark/>
          </w:tcPr>
          <w:p w14:paraId="20E8F3DE" w14:textId="77777777" w:rsidR="00F47982" w:rsidRPr="00351A2A" w:rsidRDefault="00F47982" w:rsidP="00F47982">
            <w:pPr>
              <w:keepNext/>
              <w:rPr>
                <w:sz w:val="20"/>
                <w:szCs w:val="20"/>
              </w:rPr>
            </w:pPr>
            <w:r w:rsidRPr="00351A2A">
              <w:rPr>
                <w:sz w:val="20"/>
                <w:szCs w:val="20"/>
              </w:rPr>
              <w:t>30</w:t>
            </w:r>
          </w:p>
        </w:tc>
        <w:tc>
          <w:tcPr>
            <w:tcW w:w="1005" w:type="dxa"/>
            <w:noWrap/>
            <w:hideMark/>
          </w:tcPr>
          <w:p w14:paraId="23E05934" w14:textId="77777777" w:rsidR="00F47982" w:rsidRPr="00351A2A" w:rsidRDefault="00F47982" w:rsidP="00F47982">
            <w:pPr>
              <w:keepNext/>
              <w:rPr>
                <w:sz w:val="20"/>
                <w:szCs w:val="20"/>
              </w:rPr>
            </w:pPr>
            <w:r w:rsidRPr="00351A2A">
              <w:rPr>
                <w:sz w:val="20"/>
                <w:szCs w:val="20"/>
              </w:rPr>
              <w:t>0.002</w:t>
            </w:r>
          </w:p>
        </w:tc>
        <w:tc>
          <w:tcPr>
            <w:tcW w:w="1067" w:type="dxa"/>
            <w:noWrap/>
            <w:hideMark/>
          </w:tcPr>
          <w:p w14:paraId="70CAD34A" w14:textId="77777777" w:rsidR="00F47982" w:rsidRPr="00351A2A" w:rsidRDefault="00F47982" w:rsidP="00F47982">
            <w:pPr>
              <w:keepNext/>
              <w:rPr>
                <w:sz w:val="20"/>
                <w:szCs w:val="20"/>
              </w:rPr>
            </w:pPr>
            <w:r w:rsidRPr="00351A2A">
              <w:rPr>
                <w:sz w:val="20"/>
                <w:szCs w:val="20"/>
              </w:rPr>
              <w:t>0.678</w:t>
            </w:r>
          </w:p>
        </w:tc>
        <w:tc>
          <w:tcPr>
            <w:tcW w:w="1067" w:type="dxa"/>
            <w:noWrap/>
            <w:hideMark/>
          </w:tcPr>
          <w:p w14:paraId="3018AEF3" w14:textId="77777777" w:rsidR="00F47982" w:rsidRPr="00351A2A" w:rsidRDefault="00F47982" w:rsidP="00F47982">
            <w:pPr>
              <w:keepNext/>
              <w:rPr>
                <w:sz w:val="20"/>
                <w:szCs w:val="20"/>
              </w:rPr>
            </w:pPr>
            <w:r w:rsidRPr="00351A2A">
              <w:rPr>
                <w:sz w:val="20"/>
                <w:szCs w:val="20"/>
              </w:rPr>
              <w:t>0.903</w:t>
            </w:r>
          </w:p>
        </w:tc>
        <w:tc>
          <w:tcPr>
            <w:tcW w:w="2304" w:type="dxa"/>
            <w:noWrap/>
            <w:hideMark/>
          </w:tcPr>
          <w:p w14:paraId="3DFC7DDD" w14:textId="77777777" w:rsidR="00F47982" w:rsidRPr="00351A2A" w:rsidRDefault="00F47982" w:rsidP="00F47982">
            <w:pPr>
              <w:keepNext/>
              <w:rPr>
                <w:sz w:val="20"/>
                <w:szCs w:val="20"/>
              </w:rPr>
            </w:pPr>
            <w:r w:rsidRPr="00351A2A">
              <w:rPr>
                <w:sz w:val="20"/>
                <w:szCs w:val="20"/>
              </w:rPr>
              <w:t>0.00</w:t>
            </w:r>
          </w:p>
        </w:tc>
      </w:tr>
      <w:tr w:rsidR="00F47982" w:rsidRPr="00AE0152" w14:paraId="66408C76" w14:textId="77777777" w:rsidTr="00351A2A">
        <w:trPr>
          <w:trHeight w:val="300"/>
          <w:jc w:val="center"/>
        </w:trPr>
        <w:tc>
          <w:tcPr>
            <w:tcW w:w="1949" w:type="dxa"/>
            <w:noWrap/>
            <w:hideMark/>
          </w:tcPr>
          <w:p w14:paraId="235B42F7" w14:textId="77777777" w:rsidR="00F47982" w:rsidRPr="00351A2A" w:rsidRDefault="00F47982" w:rsidP="00F47982">
            <w:pPr>
              <w:keepNext/>
              <w:rPr>
                <w:b/>
                <w:bCs/>
                <w:sz w:val="20"/>
                <w:szCs w:val="20"/>
              </w:rPr>
            </w:pPr>
            <w:r w:rsidRPr="00351A2A">
              <w:rPr>
                <w:b/>
                <w:bCs/>
                <w:sz w:val="20"/>
                <w:szCs w:val="20"/>
              </w:rPr>
              <w:t>Error</w:t>
            </w:r>
          </w:p>
        </w:tc>
        <w:tc>
          <w:tcPr>
            <w:tcW w:w="1245" w:type="dxa"/>
            <w:noWrap/>
            <w:hideMark/>
          </w:tcPr>
          <w:p w14:paraId="7F24B852" w14:textId="77777777" w:rsidR="00F47982" w:rsidRPr="00351A2A" w:rsidRDefault="00F47982" w:rsidP="00F47982">
            <w:pPr>
              <w:keepNext/>
              <w:rPr>
                <w:sz w:val="20"/>
                <w:szCs w:val="20"/>
              </w:rPr>
            </w:pPr>
            <w:r w:rsidRPr="00351A2A">
              <w:rPr>
                <w:sz w:val="20"/>
                <w:szCs w:val="20"/>
              </w:rPr>
              <w:t>1.723</w:t>
            </w:r>
          </w:p>
        </w:tc>
        <w:tc>
          <w:tcPr>
            <w:tcW w:w="713" w:type="dxa"/>
            <w:noWrap/>
            <w:hideMark/>
          </w:tcPr>
          <w:p w14:paraId="3EC023A4" w14:textId="77777777" w:rsidR="00F47982" w:rsidRPr="00351A2A" w:rsidRDefault="00F47982" w:rsidP="00F47982">
            <w:pPr>
              <w:keepNext/>
              <w:rPr>
                <w:sz w:val="20"/>
                <w:szCs w:val="20"/>
              </w:rPr>
            </w:pPr>
            <w:r w:rsidRPr="00351A2A">
              <w:rPr>
                <w:sz w:val="20"/>
                <w:szCs w:val="20"/>
              </w:rPr>
              <w:t>476</w:t>
            </w:r>
          </w:p>
        </w:tc>
        <w:tc>
          <w:tcPr>
            <w:tcW w:w="1005" w:type="dxa"/>
            <w:noWrap/>
            <w:hideMark/>
          </w:tcPr>
          <w:p w14:paraId="6C241C2C" w14:textId="77777777" w:rsidR="00F47982" w:rsidRPr="00351A2A" w:rsidRDefault="00F47982" w:rsidP="00F47982">
            <w:pPr>
              <w:keepNext/>
              <w:rPr>
                <w:sz w:val="20"/>
                <w:szCs w:val="20"/>
              </w:rPr>
            </w:pPr>
            <w:r w:rsidRPr="00351A2A">
              <w:rPr>
                <w:sz w:val="20"/>
                <w:szCs w:val="20"/>
              </w:rPr>
              <w:t>0.004</w:t>
            </w:r>
          </w:p>
        </w:tc>
        <w:tc>
          <w:tcPr>
            <w:tcW w:w="1067" w:type="dxa"/>
            <w:noWrap/>
            <w:hideMark/>
          </w:tcPr>
          <w:p w14:paraId="4059BCC5" w14:textId="77777777" w:rsidR="00F47982" w:rsidRPr="00351A2A" w:rsidRDefault="00F47982" w:rsidP="00F47982">
            <w:pPr>
              <w:keepNext/>
              <w:rPr>
                <w:sz w:val="20"/>
                <w:szCs w:val="20"/>
              </w:rPr>
            </w:pPr>
          </w:p>
        </w:tc>
        <w:tc>
          <w:tcPr>
            <w:tcW w:w="1067" w:type="dxa"/>
            <w:noWrap/>
            <w:hideMark/>
          </w:tcPr>
          <w:p w14:paraId="4DABA3E9" w14:textId="77777777" w:rsidR="00F47982" w:rsidRPr="00351A2A" w:rsidRDefault="00F47982" w:rsidP="00F47982">
            <w:pPr>
              <w:keepNext/>
              <w:rPr>
                <w:sz w:val="20"/>
                <w:szCs w:val="20"/>
              </w:rPr>
            </w:pPr>
          </w:p>
        </w:tc>
        <w:tc>
          <w:tcPr>
            <w:tcW w:w="2304" w:type="dxa"/>
            <w:noWrap/>
            <w:hideMark/>
          </w:tcPr>
          <w:p w14:paraId="4CBC1363" w14:textId="77777777" w:rsidR="00F47982" w:rsidRPr="00351A2A" w:rsidRDefault="00F47982" w:rsidP="00F47982">
            <w:pPr>
              <w:keepNext/>
              <w:rPr>
                <w:sz w:val="20"/>
                <w:szCs w:val="20"/>
              </w:rPr>
            </w:pPr>
          </w:p>
        </w:tc>
      </w:tr>
      <w:tr w:rsidR="00F47982" w:rsidRPr="00AE0152" w14:paraId="659DF5B4" w14:textId="77777777" w:rsidTr="00351A2A">
        <w:trPr>
          <w:trHeight w:val="300"/>
          <w:jc w:val="center"/>
        </w:trPr>
        <w:tc>
          <w:tcPr>
            <w:tcW w:w="9350" w:type="dxa"/>
            <w:gridSpan w:val="7"/>
            <w:noWrap/>
            <w:hideMark/>
          </w:tcPr>
          <w:p w14:paraId="5559805B" w14:textId="77777777" w:rsidR="00F47982" w:rsidRPr="00351A2A" w:rsidRDefault="00F47982" w:rsidP="00F47982">
            <w:pPr>
              <w:keepNext/>
              <w:jc w:val="center"/>
              <w:rPr>
                <w:b/>
                <w:bCs/>
                <w:i/>
                <w:iCs/>
                <w:sz w:val="20"/>
                <w:szCs w:val="20"/>
              </w:rPr>
            </w:pPr>
            <w:r w:rsidRPr="00351A2A">
              <w:rPr>
                <w:b/>
                <w:bCs/>
                <w:i/>
                <w:iCs/>
                <w:sz w:val="20"/>
                <w:szCs w:val="20"/>
              </w:rPr>
              <w:t>Prionitis lanceolata</w:t>
            </w:r>
          </w:p>
        </w:tc>
      </w:tr>
      <w:tr w:rsidR="00F47982" w:rsidRPr="00AE0152" w14:paraId="0F4EF777" w14:textId="77777777" w:rsidTr="00351A2A">
        <w:trPr>
          <w:trHeight w:val="570"/>
          <w:jc w:val="center"/>
        </w:trPr>
        <w:tc>
          <w:tcPr>
            <w:tcW w:w="1949" w:type="dxa"/>
            <w:hideMark/>
          </w:tcPr>
          <w:p w14:paraId="77E7E1A4" w14:textId="77777777" w:rsidR="00F47982" w:rsidRPr="00351A2A" w:rsidRDefault="00F47982" w:rsidP="00F47982">
            <w:pPr>
              <w:keepNext/>
              <w:rPr>
                <w:b/>
                <w:bCs/>
                <w:sz w:val="20"/>
                <w:szCs w:val="20"/>
              </w:rPr>
            </w:pPr>
            <w:r w:rsidRPr="00351A2A">
              <w:rPr>
                <w:b/>
                <w:bCs/>
                <w:sz w:val="20"/>
                <w:szCs w:val="20"/>
              </w:rPr>
              <w:t>Source</w:t>
            </w:r>
          </w:p>
        </w:tc>
        <w:tc>
          <w:tcPr>
            <w:tcW w:w="1245" w:type="dxa"/>
            <w:hideMark/>
          </w:tcPr>
          <w:p w14:paraId="15C835F6" w14:textId="77777777" w:rsidR="00F47982" w:rsidRPr="00351A2A" w:rsidRDefault="00F47982" w:rsidP="00F47982">
            <w:pPr>
              <w:keepNext/>
              <w:rPr>
                <w:b/>
                <w:sz w:val="20"/>
                <w:szCs w:val="20"/>
              </w:rPr>
            </w:pPr>
            <w:r w:rsidRPr="00351A2A">
              <w:rPr>
                <w:b/>
                <w:sz w:val="20"/>
                <w:szCs w:val="20"/>
              </w:rPr>
              <w:t>Type III SS</w:t>
            </w:r>
          </w:p>
        </w:tc>
        <w:tc>
          <w:tcPr>
            <w:tcW w:w="713" w:type="dxa"/>
            <w:hideMark/>
          </w:tcPr>
          <w:p w14:paraId="3CCAC8B4" w14:textId="77777777" w:rsidR="00F47982" w:rsidRPr="00351A2A" w:rsidRDefault="00F47982" w:rsidP="00F47982">
            <w:pPr>
              <w:keepNext/>
              <w:rPr>
                <w:b/>
                <w:sz w:val="20"/>
                <w:szCs w:val="20"/>
              </w:rPr>
            </w:pPr>
            <w:r w:rsidRPr="00351A2A">
              <w:rPr>
                <w:b/>
                <w:sz w:val="20"/>
                <w:szCs w:val="20"/>
              </w:rPr>
              <w:t>df</w:t>
            </w:r>
          </w:p>
        </w:tc>
        <w:tc>
          <w:tcPr>
            <w:tcW w:w="1005" w:type="dxa"/>
            <w:hideMark/>
          </w:tcPr>
          <w:p w14:paraId="4A826CEB" w14:textId="77777777" w:rsidR="00F47982" w:rsidRPr="00351A2A" w:rsidRDefault="00F47982" w:rsidP="00F47982">
            <w:pPr>
              <w:keepNext/>
              <w:rPr>
                <w:b/>
                <w:sz w:val="20"/>
                <w:szCs w:val="20"/>
              </w:rPr>
            </w:pPr>
            <w:r w:rsidRPr="00351A2A">
              <w:rPr>
                <w:b/>
                <w:sz w:val="20"/>
                <w:szCs w:val="20"/>
              </w:rPr>
              <w:t>MS</w:t>
            </w:r>
          </w:p>
        </w:tc>
        <w:tc>
          <w:tcPr>
            <w:tcW w:w="1067" w:type="dxa"/>
            <w:hideMark/>
          </w:tcPr>
          <w:p w14:paraId="089950CF" w14:textId="77777777" w:rsidR="00F47982" w:rsidRPr="00351A2A" w:rsidRDefault="00F47982" w:rsidP="00F47982">
            <w:pPr>
              <w:keepNext/>
              <w:rPr>
                <w:b/>
                <w:sz w:val="20"/>
                <w:szCs w:val="20"/>
              </w:rPr>
            </w:pPr>
            <w:r w:rsidRPr="00351A2A">
              <w:rPr>
                <w:b/>
                <w:sz w:val="20"/>
                <w:szCs w:val="20"/>
              </w:rPr>
              <w:t>F-Ratio</w:t>
            </w:r>
          </w:p>
        </w:tc>
        <w:tc>
          <w:tcPr>
            <w:tcW w:w="1067" w:type="dxa"/>
            <w:hideMark/>
          </w:tcPr>
          <w:p w14:paraId="7CBDDC14" w14:textId="77777777" w:rsidR="00F47982" w:rsidRPr="00351A2A" w:rsidRDefault="00F47982" w:rsidP="00F47982">
            <w:pPr>
              <w:keepNext/>
              <w:rPr>
                <w:b/>
                <w:sz w:val="20"/>
                <w:szCs w:val="20"/>
              </w:rPr>
            </w:pPr>
            <w:r w:rsidRPr="00351A2A">
              <w:rPr>
                <w:b/>
                <w:sz w:val="20"/>
                <w:szCs w:val="20"/>
              </w:rPr>
              <w:t>p-Value</w:t>
            </w:r>
          </w:p>
        </w:tc>
        <w:tc>
          <w:tcPr>
            <w:tcW w:w="2304" w:type="dxa"/>
            <w:hideMark/>
          </w:tcPr>
          <w:p w14:paraId="1AB0E507" w14:textId="77777777" w:rsidR="00F47982" w:rsidRPr="00351A2A" w:rsidRDefault="00F47982" w:rsidP="00F47982">
            <w:pPr>
              <w:keepNext/>
              <w:rPr>
                <w:b/>
                <w:sz w:val="20"/>
                <w:szCs w:val="20"/>
              </w:rPr>
            </w:pPr>
            <w:r w:rsidRPr="00351A2A">
              <w:rPr>
                <w:b/>
                <w:sz w:val="20"/>
                <w:szCs w:val="20"/>
              </w:rPr>
              <w:t xml:space="preserve">variance % contribution </w:t>
            </w:r>
          </w:p>
        </w:tc>
      </w:tr>
      <w:tr w:rsidR="00F47982" w:rsidRPr="00AE0152" w14:paraId="3F01A30E" w14:textId="77777777" w:rsidTr="00351A2A">
        <w:trPr>
          <w:trHeight w:val="300"/>
          <w:jc w:val="center"/>
        </w:trPr>
        <w:tc>
          <w:tcPr>
            <w:tcW w:w="1949" w:type="dxa"/>
            <w:noWrap/>
            <w:hideMark/>
          </w:tcPr>
          <w:p w14:paraId="6378535D" w14:textId="77777777" w:rsidR="00F47982" w:rsidRPr="00351A2A" w:rsidRDefault="00F47982" w:rsidP="00F47982">
            <w:pPr>
              <w:keepNext/>
              <w:rPr>
                <w:b/>
                <w:bCs/>
                <w:sz w:val="20"/>
                <w:szCs w:val="20"/>
              </w:rPr>
            </w:pPr>
            <w:r w:rsidRPr="00351A2A">
              <w:rPr>
                <w:b/>
                <w:bCs/>
                <w:sz w:val="20"/>
                <w:szCs w:val="20"/>
              </w:rPr>
              <w:t>Treatment (TR)</w:t>
            </w:r>
          </w:p>
        </w:tc>
        <w:tc>
          <w:tcPr>
            <w:tcW w:w="1245" w:type="dxa"/>
            <w:noWrap/>
            <w:hideMark/>
          </w:tcPr>
          <w:p w14:paraId="1A230D66" w14:textId="77777777" w:rsidR="00F47982" w:rsidRPr="00351A2A" w:rsidRDefault="00F47982" w:rsidP="00F47982">
            <w:pPr>
              <w:keepNext/>
              <w:rPr>
                <w:sz w:val="20"/>
                <w:szCs w:val="20"/>
              </w:rPr>
            </w:pPr>
            <w:r w:rsidRPr="00351A2A">
              <w:rPr>
                <w:sz w:val="20"/>
                <w:szCs w:val="20"/>
              </w:rPr>
              <w:t>0.001</w:t>
            </w:r>
          </w:p>
        </w:tc>
        <w:tc>
          <w:tcPr>
            <w:tcW w:w="713" w:type="dxa"/>
            <w:noWrap/>
            <w:hideMark/>
          </w:tcPr>
          <w:p w14:paraId="4DC5CA23" w14:textId="77777777" w:rsidR="00F47982" w:rsidRPr="00351A2A" w:rsidRDefault="00F47982" w:rsidP="00F47982">
            <w:pPr>
              <w:keepNext/>
              <w:rPr>
                <w:sz w:val="20"/>
                <w:szCs w:val="20"/>
              </w:rPr>
            </w:pPr>
            <w:r w:rsidRPr="00351A2A">
              <w:rPr>
                <w:sz w:val="20"/>
                <w:szCs w:val="20"/>
              </w:rPr>
              <w:t>3</w:t>
            </w:r>
          </w:p>
        </w:tc>
        <w:tc>
          <w:tcPr>
            <w:tcW w:w="1005" w:type="dxa"/>
            <w:noWrap/>
            <w:hideMark/>
          </w:tcPr>
          <w:p w14:paraId="37E87084" w14:textId="77777777" w:rsidR="00F47982" w:rsidRPr="00351A2A" w:rsidRDefault="00F47982" w:rsidP="00F47982">
            <w:pPr>
              <w:keepNext/>
              <w:rPr>
                <w:sz w:val="20"/>
                <w:szCs w:val="20"/>
              </w:rPr>
            </w:pPr>
            <w:r w:rsidRPr="00351A2A">
              <w:rPr>
                <w:sz w:val="20"/>
                <w:szCs w:val="20"/>
              </w:rPr>
              <w:t>0</w:t>
            </w:r>
          </w:p>
        </w:tc>
        <w:tc>
          <w:tcPr>
            <w:tcW w:w="1067" w:type="dxa"/>
            <w:noWrap/>
            <w:hideMark/>
          </w:tcPr>
          <w:p w14:paraId="6B313C96" w14:textId="77777777" w:rsidR="00F47982" w:rsidRPr="00351A2A" w:rsidRDefault="00F47982" w:rsidP="00F47982">
            <w:pPr>
              <w:keepNext/>
              <w:rPr>
                <w:sz w:val="20"/>
                <w:szCs w:val="20"/>
              </w:rPr>
            </w:pPr>
            <w:r w:rsidRPr="00351A2A">
              <w:rPr>
                <w:sz w:val="20"/>
                <w:szCs w:val="20"/>
              </w:rPr>
              <w:t>0.037</w:t>
            </w:r>
          </w:p>
        </w:tc>
        <w:tc>
          <w:tcPr>
            <w:tcW w:w="1067" w:type="dxa"/>
            <w:noWrap/>
            <w:hideMark/>
          </w:tcPr>
          <w:p w14:paraId="5AEE2F04" w14:textId="77777777" w:rsidR="00F47982" w:rsidRPr="00351A2A" w:rsidRDefault="00F47982" w:rsidP="00F47982">
            <w:pPr>
              <w:keepNext/>
              <w:rPr>
                <w:sz w:val="20"/>
                <w:szCs w:val="20"/>
              </w:rPr>
            </w:pPr>
            <w:r w:rsidRPr="00351A2A">
              <w:rPr>
                <w:sz w:val="20"/>
                <w:szCs w:val="20"/>
              </w:rPr>
              <w:t>0.991</w:t>
            </w:r>
          </w:p>
        </w:tc>
        <w:tc>
          <w:tcPr>
            <w:tcW w:w="2304" w:type="dxa"/>
            <w:noWrap/>
            <w:hideMark/>
          </w:tcPr>
          <w:p w14:paraId="7E8E9546" w14:textId="77777777" w:rsidR="00F47982" w:rsidRPr="00351A2A" w:rsidRDefault="00F47982" w:rsidP="00F47982">
            <w:pPr>
              <w:keepNext/>
              <w:rPr>
                <w:sz w:val="20"/>
                <w:szCs w:val="20"/>
              </w:rPr>
            </w:pPr>
            <w:r w:rsidRPr="00351A2A">
              <w:rPr>
                <w:sz w:val="20"/>
                <w:szCs w:val="20"/>
              </w:rPr>
              <w:t>0.00</w:t>
            </w:r>
          </w:p>
        </w:tc>
      </w:tr>
      <w:tr w:rsidR="00F47982" w:rsidRPr="00AE0152" w14:paraId="6A635F98" w14:textId="77777777" w:rsidTr="00351A2A">
        <w:trPr>
          <w:trHeight w:val="300"/>
          <w:jc w:val="center"/>
        </w:trPr>
        <w:tc>
          <w:tcPr>
            <w:tcW w:w="1949" w:type="dxa"/>
            <w:noWrap/>
            <w:hideMark/>
          </w:tcPr>
          <w:p w14:paraId="3CD9170B" w14:textId="77777777" w:rsidR="00F47982" w:rsidRPr="00351A2A" w:rsidRDefault="00F47982" w:rsidP="00F47982">
            <w:pPr>
              <w:keepNext/>
              <w:rPr>
                <w:b/>
                <w:bCs/>
                <w:sz w:val="20"/>
                <w:szCs w:val="20"/>
              </w:rPr>
            </w:pPr>
            <w:r w:rsidRPr="00351A2A">
              <w:rPr>
                <w:b/>
                <w:bCs/>
                <w:sz w:val="20"/>
                <w:szCs w:val="20"/>
              </w:rPr>
              <w:t>Season (SE)</w:t>
            </w:r>
          </w:p>
        </w:tc>
        <w:tc>
          <w:tcPr>
            <w:tcW w:w="1245" w:type="dxa"/>
            <w:noWrap/>
            <w:hideMark/>
          </w:tcPr>
          <w:p w14:paraId="6F55DB5B" w14:textId="77777777" w:rsidR="00F47982" w:rsidRPr="00351A2A" w:rsidRDefault="00F47982" w:rsidP="00F47982">
            <w:pPr>
              <w:keepNext/>
              <w:rPr>
                <w:sz w:val="20"/>
                <w:szCs w:val="20"/>
              </w:rPr>
            </w:pPr>
            <w:r w:rsidRPr="00351A2A">
              <w:rPr>
                <w:sz w:val="20"/>
                <w:szCs w:val="20"/>
              </w:rPr>
              <w:t>0.288</w:t>
            </w:r>
          </w:p>
        </w:tc>
        <w:tc>
          <w:tcPr>
            <w:tcW w:w="713" w:type="dxa"/>
            <w:noWrap/>
            <w:hideMark/>
          </w:tcPr>
          <w:p w14:paraId="4BCD3482" w14:textId="77777777" w:rsidR="00F47982" w:rsidRPr="00351A2A" w:rsidRDefault="00F47982" w:rsidP="00F47982">
            <w:pPr>
              <w:keepNext/>
              <w:rPr>
                <w:sz w:val="20"/>
                <w:szCs w:val="20"/>
              </w:rPr>
            </w:pPr>
            <w:r w:rsidRPr="00351A2A">
              <w:rPr>
                <w:sz w:val="20"/>
                <w:szCs w:val="20"/>
              </w:rPr>
              <w:t>5</w:t>
            </w:r>
          </w:p>
        </w:tc>
        <w:tc>
          <w:tcPr>
            <w:tcW w:w="1005" w:type="dxa"/>
            <w:noWrap/>
            <w:hideMark/>
          </w:tcPr>
          <w:p w14:paraId="1A644236" w14:textId="77777777" w:rsidR="00F47982" w:rsidRPr="00351A2A" w:rsidRDefault="00F47982" w:rsidP="00F47982">
            <w:pPr>
              <w:keepNext/>
              <w:rPr>
                <w:sz w:val="20"/>
                <w:szCs w:val="20"/>
              </w:rPr>
            </w:pPr>
            <w:r w:rsidRPr="00351A2A">
              <w:rPr>
                <w:sz w:val="20"/>
                <w:szCs w:val="20"/>
              </w:rPr>
              <w:t>0.058</w:t>
            </w:r>
          </w:p>
        </w:tc>
        <w:tc>
          <w:tcPr>
            <w:tcW w:w="1067" w:type="dxa"/>
            <w:noWrap/>
            <w:hideMark/>
          </w:tcPr>
          <w:p w14:paraId="134CC313" w14:textId="77777777" w:rsidR="00F47982" w:rsidRPr="00351A2A" w:rsidRDefault="00F47982" w:rsidP="00F47982">
            <w:pPr>
              <w:keepNext/>
              <w:rPr>
                <w:sz w:val="20"/>
                <w:szCs w:val="20"/>
              </w:rPr>
            </w:pPr>
            <w:r w:rsidRPr="00351A2A">
              <w:rPr>
                <w:sz w:val="20"/>
                <w:szCs w:val="20"/>
              </w:rPr>
              <w:t>9.555</w:t>
            </w:r>
          </w:p>
        </w:tc>
        <w:tc>
          <w:tcPr>
            <w:tcW w:w="1067" w:type="dxa"/>
            <w:noWrap/>
            <w:hideMark/>
          </w:tcPr>
          <w:p w14:paraId="02E45EE3" w14:textId="77777777" w:rsidR="00F47982" w:rsidRPr="00351A2A" w:rsidRDefault="00F47982" w:rsidP="00F47982">
            <w:pPr>
              <w:keepNext/>
              <w:rPr>
                <w:b/>
                <w:bCs/>
                <w:sz w:val="20"/>
                <w:szCs w:val="20"/>
              </w:rPr>
            </w:pPr>
            <w:r w:rsidRPr="00351A2A">
              <w:rPr>
                <w:b/>
                <w:bCs/>
                <w:sz w:val="20"/>
                <w:szCs w:val="20"/>
              </w:rPr>
              <w:t>0.001</w:t>
            </w:r>
          </w:p>
        </w:tc>
        <w:tc>
          <w:tcPr>
            <w:tcW w:w="2304" w:type="dxa"/>
            <w:noWrap/>
            <w:hideMark/>
          </w:tcPr>
          <w:p w14:paraId="0E18D9AC" w14:textId="77777777" w:rsidR="00F47982" w:rsidRPr="00351A2A" w:rsidRDefault="00F47982" w:rsidP="00F47982">
            <w:pPr>
              <w:keepNext/>
              <w:rPr>
                <w:sz w:val="20"/>
                <w:szCs w:val="20"/>
              </w:rPr>
            </w:pPr>
            <w:r w:rsidRPr="00351A2A">
              <w:rPr>
                <w:sz w:val="20"/>
                <w:szCs w:val="20"/>
              </w:rPr>
              <w:t>46.49</w:t>
            </w:r>
          </w:p>
        </w:tc>
      </w:tr>
      <w:tr w:rsidR="00F47982" w:rsidRPr="00AE0152" w14:paraId="3ACB9EB0" w14:textId="77777777" w:rsidTr="00351A2A">
        <w:trPr>
          <w:trHeight w:val="300"/>
          <w:jc w:val="center"/>
        </w:trPr>
        <w:tc>
          <w:tcPr>
            <w:tcW w:w="1949" w:type="dxa"/>
            <w:noWrap/>
            <w:hideMark/>
          </w:tcPr>
          <w:p w14:paraId="01573F56" w14:textId="77777777" w:rsidR="00F47982" w:rsidRPr="00351A2A" w:rsidRDefault="00F47982" w:rsidP="00F47982">
            <w:pPr>
              <w:keepNext/>
              <w:rPr>
                <w:b/>
                <w:bCs/>
                <w:sz w:val="20"/>
                <w:szCs w:val="20"/>
              </w:rPr>
            </w:pPr>
            <w:r w:rsidRPr="00351A2A">
              <w:rPr>
                <w:b/>
                <w:bCs/>
                <w:sz w:val="20"/>
                <w:szCs w:val="20"/>
              </w:rPr>
              <w:t>Site (SI)</w:t>
            </w:r>
          </w:p>
        </w:tc>
        <w:tc>
          <w:tcPr>
            <w:tcW w:w="1245" w:type="dxa"/>
            <w:noWrap/>
            <w:hideMark/>
          </w:tcPr>
          <w:p w14:paraId="0B25760D" w14:textId="77777777" w:rsidR="00F47982" w:rsidRPr="00351A2A" w:rsidRDefault="00F47982" w:rsidP="00F47982">
            <w:pPr>
              <w:keepNext/>
              <w:rPr>
                <w:sz w:val="20"/>
                <w:szCs w:val="20"/>
              </w:rPr>
            </w:pPr>
            <w:r w:rsidRPr="00351A2A">
              <w:rPr>
                <w:sz w:val="20"/>
                <w:szCs w:val="20"/>
              </w:rPr>
              <w:t>0.037</w:t>
            </w:r>
          </w:p>
        </w:tc>
        <w:tc>
          <w:tcPr>
            <w:tcW w:w="713" w:type="dxa"/>
            <w:noWrap/>
            <w:hideMark/>
          </w:tcPr>
          <w:p w14:paraId="372E7FDB" w14:textId="77777777" w:rsidR="00F47982" w:rsidRPr="00351A2A" w:rsidRDefault="00F47982" w:rsidP="00F47982">
            <w:pPr>
              <w:keepNext/>
              <w:rPr>
                <w:sz w:val="20"/>
                <w:szCs w:val="20"/>
              </w:rPr>
            </w:pPr>
            <w:r w:rsidRPr="00351A2A">
              <w:rPr>
                <w:sz w:val="20"/>
                <w:szCs w:val="20"/>
              </w:rPr>
              <w:t>2</w:t>
            </w:r>
          </w:p>
        </w:tc>
        <w:tc>
          <w:tcPr>
            <w:tcW w:w="1005" w:type="dxa"/>
            <w:noWrap/>
            <w:hideMark/>
          </w:tcPr>
          <w:p w14:paraId="0DEBBD34" w14:textId="77777777" w:rsidR="00F47982" w:rsidRPr="00351A2A" w:rsidRDefault="00F47982" w:rsidP="00F47982">
            <w:pPr>
              <w:keepNext/>
              <w:rPr>
                <w:sz w:val="20"/>
                <w:szCs w:val="20"/>
              </w:rPr>
            </w:pPr>
            <w:r w:rsidRPr="00351A2A">
              <w:rPr>
                <w:sz w:val="20"/>
                <w:szCs w:val="20"/>
              </w:rPr>
              <w:t>0.018</w:t>
            </w:r>
          </w:p>
        </w:tc>
        <w:tc>
          <w:tcPr>
            <w:tcW w:w="1067" w:type="dxa"/>
            <w:noWrap/>
            <w:hideMark/>
          </w:tcPr>
          <w:p w14:paraId="27C63E5F" w14:textId="77777777" w:rsidR="00F47982" w:rsidRPr="00351A2A" w:rsidRDefault="00F47982" w:rsidP="00F47982">
            <w:pPr>
              <w:keepNext/>
              <w:rPr>
                <w:sz w:val="20"/>
                <w:szCs w:val="20"/>
              </w:rPr>
            </w:pPr>
            <w:r w:rsidRPr="00351A2A">
              <w:rPr>
                <w:sz w:val="20"/>
                <w:szCs w:val="20"/>
              </w:rPr>
              <w:t>3.056</w:t>
            </w:r>
          </w:p>
        </w:tc>
        <w:tc>
          <w:tcPr>
            <w:tcW w:w="1067" w:type="dxa"/>
            <w:noWrap/>
            <w:hideMark/>
          </w:tcPr>
          <w:p w14:paraId="7B538B1D" w14:textId="77777777" w:rsidR="00F47982" w:rsidRPr="00351A2A" w:rsidRDefault="00F47982" w:rsidP="00F47982">
            <w:pPr>
              <w:keepNext/>
              <w:rPr>
                <w:b/>
                <w:bCs/>
                <w:sz w:val="20"/>
                <w:szCs w:val="20"/>
              </w:rPr>
            </w:pPr>
            <w:r w:rsidRPr="00351A2A">
              <w:rPr>
                <w:b/>
                <w:bCs/>
                <w:sz w:val="20"/>
                <w:szCs w:val="20"/>
              </w:rPr>
              <w:t>0.048</w:t>
            </w:r>
          </w:p>
        </w:tc>
        <w:tc>
          <w:tcPr>
            <w:tcW w:w="2304" w:type="dxa"/>
            <w:noWrap/>
            <w:hideMark/>
          </w:tcPr>
          <w:p w14:paraId="4F0CD81D" w14:textId="77777777" w:rsidR="00F47982" w:rsidRPr="00351A2A" w:rsidRDefault="00F47982" w:rsidP="00F47982">
            <w:pPr>
              <w:keepNext/>
              <w:rPr>
                <w:sz w:val="20"/>
                <w:szCs w:val="20"/>
              </w:rPr>
            </w:pPr>
            <w:r w:rsidRPr="00351A2A">
              <w:rPr>
                <w:sz w:val="20"/>
                <w:szCs w:val="20"/>
              </w:rPr>
              <w:t>5.26</w:t>
            </w:r>
          </w:p>
        </w:tc>
      </w:tr>
      <w:tr w:rsidR="00F47982" w:rsidRPr="00AE0152" w14:paraId="42A8C235" w14:textId="77777777" w:rsidTr="00351A2A">
        <w:trPr>
          <w:trHeight w:val="300"/>
          <w:jc w:val="center"/>
        </w:trPr>
        <w:tc>
          <w:tcPr>
            <w:tcW w:w="1949" w:type="dxa"/>
            <w:noWrap/>
            <w:hideMark/>
          </w:tcPr>
          <w:p w14:paraId="30938AB9" w14:textId="77777777" w:rsidR="00F47982" w:rsidRPr="00351A2A" w:rsidRDefault="00F47982" w:rsidP="00F47982">
            <w:pPr>
              <w:keepNext/>
              <w:rPr>
                <w:b/>
                <w:bCs/>
                <w:sz w:val="20"/>
                <w:szCs w:val="20"/>
              </w:rPr>
            </w:pPr>
            <w:r w:rsidRPr="00351A2A">
              <w:rPr>
                <w:b/>
                <w:bCs/>
                <w:sz w:val="20"/>
                <w:szCs w:val="20"/>
              </w:rPr>
              <w:t>SI x TR</w:t>
            </w:r>
          </w:p>
        </w:tc>
        <w:tc>
          <w:tcPr>
            <w:tcW w:w="1245" w:type="dxa"/>
            <w:noWrap/>
            <w:hideMark/>
          </w:tcPr>
          <w:p w14:paraId="273DAB4F" w14:textId="77777777" w:rsidR="00F47982" w:rsidRPr="00351A2A" w:rsidRDefault="00F47982" w:rsidP="00F47982">
            <w:pPr>
              <w:keepNext/>
              <w:rPr>
                <w:sz w:val="20"/>
                <w:szCs w:val="20"/>
              </w:rPr>
            </w:pPr>
            <w:r w:rsidRPr="00351A2A">
              <w:rPr>
                <w:sz w:val="20"/>
                <w:szCs w:val="20"/>
              </w:rPr>
              <w:t>0.035</w:t>
            </w:r>
          </w:p>
        </w:tc>
        <w:tc>
          <w:tcPr>
            <w:tcW w:w="713" w:type="dxa"/>
            <w:noWrap/>
            <w:hideMark/>
          </w:tcPr>
          <w:p w14:paraId="03E1AFD9" w14:textId="77777777" w:rsidR="00F47982" w:rsidRPr="00351A2A" w:rsidRDefault="00F47982" w:rsidP="00F47982">
            <w:pPr>
              <w:keepNext/>
              <w:rPr>
                <w:sz w:val="20"/>
                <w:szCs w:val="20"/>
              </w:rPr>
            </w:pPr>
            <w:r w:rsidRPr="00351A2A">
              <w:rPr>
                <w:sz w:val="20"/>
                <w:szCs w:val="20"/>
              </w:rPr>
              <w:t>6</w:t>
            </w:r>
          </w:p>
        </w:tc>
        <w:tc>
          <w:tcPr>
            <w:tcW w:w="1005" w:type="dxa"/>
            <w:noWrap/>
            <w:hideMark/>
          </w:tcPr>
          <w:p w14:paraId="0423C983" w14:textId="77777777" w:rsidR="00F47982" w:rsidRPr="00351A2A" w:rsidRDefault="00F47982" w:rsidP="00F47982">
            <w:pPr>
              <w:keepNext/>
              <w:rPr>
                <w:sz w:val="20"/>
                <w:szCs w:val="20"/>
              </w:rPr>
            </w:pPr>
            <w:r w:rsidRPr="00351A2A">
              <w:rPr>
                <w:sz w:val="20"/>
                <w:szCs w:val="20"/>
              </w:rPr>
              <w:t>0.006</w:t>
            </w:r>
          </w:p>
        </w:tc>
        <w:tc>
          <w:tcPr>
            <w:tcW w:w="1067" w:type="dxa"/>
            <w:noWrap/>
            <w:hideMark/>
          </w:tcPr>
          <w:p w14:paraId="6BF66A79" w14:textId="77777777" w:rsidR="00F47982" w:rsidRPr="00351A2A" w:rsidRDefault="00F47982" w:rsidP="00F47982">
            <w:pPr>
              <w:keepNext/>
              <w:rPr>
                <w:sz w:val="20"/>
                <w:szCs w:val="20"/>
              </w:rPr>
            </w:pPr>
            <w:r w:rsidRPr="00351A2A">
              <w:rPr>
                <w:sz w:val="20"/>
                <w:szCs w:val="20"/>
              </w:rPr>
              <w:t>0.961</w:t>
            </w:r>
          </w:p>
        </w:tc>
        <w:tc>
          <w:tcPr>
            <w:tcW w:w="1067" w:type="dxa"/>
            <w:noWrap/>
            <w:hideMark/>
          </w:tcPr>
          <w:p w14:paraId="675F9386" w14:textId="77777777" w:rsidR="00F47982" w:rsidRPr="00351A2A" w:rsidRDefault="00F47982" w:rsidP="00F47982">
            <w:pPr>
              <w:keepNext/>
              <w:rPr>
                <w:sz w:val="20"/>
                <w:szCs w:val="20"/>
              </w:rPr>
            </w:pPr>
            <w:r w:rsidRPr="00351A2A">
              <w:rPr>
                <w:sz w:val="20"/>
                <w:szCs w:val="20"/>
              </w:rPr>
              <w:t>0.451</w:t>
            </w:r>
          </w:p>
        </w:tc>
        <w:tc>
          <w:tcPr>
            <w:tcW w:w="2304" w:type="dxa"/>
            <w:noWrap/>
            <w:hideMark/>
          </w:tcPr>
          <w:p w14:paraId="58AB675A" w14:textId="77777777" w:rsidR="00F47982" w:rsidRPr="00351A2A" w:rsidRDefault="00F47982" w:rsidP="00F47982">
            <w:pPr>
              <w:keepNext/>
              <w:rPr>
                <w:sz w:val="20"/>
                <w:szCs w:val="20"/>
              </w:rPr>
            </w:pPr>
            <w:r w:rsidRPr="00351A2A">
              <w:rPr>
                <w:sz w:val="20"/>
                <w:szCs w:val="20"/>
              </w:rPr>
              <w:t>0.00</w:t>
            </w:r>
          </w:p>
        </w:tc>
      </w:tr>
      <w:tr w:rsidR="00F47982" w:rsidRPr="00AE0152" w14:paraId="66A391A7" w14:textId="77777777" w:rsidTr="00351A2A">
        <w:trPr>
          <w:trHeight w:val="300"/>
          <w:jc w:val="center"/>
        </w:trPr>
        <w:tc>
          <w:tcPr>
            <w:tcW w:w="1949" w:type="dxa"/>
            <w:noWrap/>
            <w:hideMark/>
          </w:tcPr>
          <w:p w14:paraId="5F2F5547" w14:textId="77777777" w:rsidR="00F47982" w:rsidRPr="00351A2A" w:rsidRDefault="00F47982" w:rsidP="00F47982">
            <w:pPr>
              <w:keepNext/>
              <w:rPr>
                <w:b/>
                <w:bCs/>
                <w:sz w:val="20"/>
                <w:szCs w:val="20"/>
              </w:rPr>
            </w:pPr>
            <w:r w:rsidRPr="00351A2A">
              <w:rPr>
                <w:b/>
                <w:bCs/>
                <w:sz w:val="20"/>
                <w:szCs w:val="20"/>
              </w:rPr>
              <w:t>SE x SI</w:t>
            </w:r>
          </w:p>
        </w:tc>
        <w:tc>
          <w:tcPr>
            <w:tcW w:w="1245" w:type="dxa"/>
            <w:noWrap/>
            <w:hideMark/>
          </w:tcPr>
          <w:p w14:paraId="35E75F75" w14:textId="77777777" w:rsidR="00F47982" w:rsidRPr="00351A2A" w:rsidRDefault="00F47982" w:rsidP="00F47982">
            <w:pPr>
              <w:keepNext/>
              <w:rPr>
                <w:sz w:val="20"/>
                <w:szCs w:val="20"/>
              </w:rPr>
            </w:pPr>
            <w:r w:rsidRPr="00351A2A">
              <w:rPr>
                <w:sz w:val="20"/>
                <w:szCs w:val="20"/>
              </w:rPr>
              <w:t>0.054</w:t>
            </w:r>
          </w:p>
        </w:tc>
        <w:tc>
          <w:tcPr>
            <w:tcW w:w="713" w:type="dxa"/>
            <w:noWrap/>
            <w:hideMark/>
          </w:tcPr>
          <w:p w14:paraId="0845DD1B" w14:textId="77777777" w:rsidR="00F47982" w:rsidRPr="00351A2A" w:rsidRDefault="00F47982" w:rsidP="00F47982">
            <w:pPr>
              <w:keepNext/>
              <w:rPr>
                <w:sz w:val="20"/>
                <w:szCs w:val="20"/>
              </w:rPr>
            </w:pPr>
            <w:r w:rsidRPr="00351A2A">
              <w:rPr>
                <w:sz w:val="20"/>
                <w:szCs w:val="20"/>
              </w:rPr>
              <w:t>10</w:t>
            </w:r>
          </w:p>
        </w:tc>
        <w:tc>
          <w:tcPr>
            <w:tcW w:w="1005" w:type="dxa"/>
            <w:noWrap/>
            <w:hideMark/>
          </w:tcPr>
          <w:p w14:paraId="7B4000DD" w14:textId="77777777" w:rsidR="00F47982" w:rsidRPr="00351A2A" w:rsidRDefault="00F47982" w:rsidP="00F47982">
            <w:pPr>
              <w:keepNext/>
              <w:rPr>
                <w:sz w:val="20"/>
                <w:szCs w:val="20"/>
              </w:rPr>
            </w:pPr>
            <w:r w:rsidRPr="00351A2A">
              <w:rPr>
                <w:sz w:val="20"/>
                <w:szCs w:val="20"/>
              </w:rPr>
              <w:t>0.005</w:t>
            </w:r>
          </w:p>
        </w:tc>
        <w:tc>
          <w:tcPr>
            <w:tcW w:w="1067" w:type="dxa"/>
            <w:noWrap/>
            <w:hideMark/>
          </w:tcPr>
          <w:p w14:paraId="616E16FE" w14:textId="77777777" w:rsidR="00F47982" w:rsidRPr="00351A2A" w:rsidRDefault="00F47982" w:rsidP="00F47982">
            <w:pPr>
              <w:keepNext/>
              <w:rPr>
                <w:sz w:val="20"/>
                <w:szCs w:val="20"/>
              </w:rPr>
            </w:pPr>
            <w:r w:rsidRPr="00351A2A">
              <w:rPr>
                <w:sz w:val="20"/>
                <w:szCs w:val="20"/>
              </w:rPr>
              <w:t>0.886</w:t>
            </w:r>
          </w:p>
        </w:tc>
        <w:tc>
          <w:tcPr>
            <w:tcW w:w="1067" w:type="dxa"/>
            <w:noWrap/>
            <w:hideMark/>
          </w:tcPr>
          <w:p w14:paraId="57750017" w14:textId="77777777" w:rsidR="00F47982" w:rsidRPr="00351A2A" w:rsidRDefault="00F47982" w:rsidP="00F47982">
            <w:pPr>
              <w:keepNext/>
              <w:rPr>
                <w:sz w:val="20"/>
                <w:szCs w:val="20"/>
              </w:rPr>
            </w:pPr>
            <w:r w:rsidRPr="00351A2A">
              <w:rPr>
                <w:sz w:val="20"/>
                <w:szCs w:val="20"/>
              </w:rPr>
              <w:t>0.546</w:t>
            </w:r>
          </w:p>
        </w:tc>
        <w:tc>
          <w:tcPr>
            <w:tcW w:w="2304" w:type="dxa"/>
            <w:noWrap/>
            <w:hideMark/>
          </w:tcPr>
          <w:p w14:paraId="3E9148D3" w14:textId="77777777" w:rsidR="00F47982" w:rsidRPr="00351A2A" w:rsidRDefault="00F47982" w:rsidP="00F47982">
            <w:pPr>
              <w:keepNext/>
              <w:rPr>
                <w:sz w:val="20"/>
                <w:szCs w:val="20"/>
              </w:rPr>
            </w:pPr>
            <w:r w:rsidRPr="00351A2A">
              <w:rPr>
                <w:sz w:val="20"/>
                <w:szCs w:val="20"/>
              </w:rPr>
              <w:t>0.00</w:t>
            </w:r>
          </w:p>
        </w:tc>
      </w:tr>
      <w:tr w:rsidR="00F47982" w:rsidRPr="00AE0152" w14:paraId="405147B2" w14:textId="77777777" w:rsidTr="00351A2A">
        <w:trPr>
          <w:trHeight w:val="300"/>
          <w:jc w:val="center"/>
        </w:trPr>
        <w:tc>
          <w:tcPr>
            <w:tcW w:w="1949" w:type="dxa"/>
            <w:noWrap/>
            <w:hideMark/>
          </w:tcPr>
          <w:p w14:paraId="2C17AD0E" w14:textId="77777777" w:rsidR="00F47982" w:rsidRPr="00351A2A" w:rsidRDefault="00F47982" w:rsidP="00F47982">
            <w:pPr>
              <w:keepNext/>
              <w:rPr>
                <w:b/>
                <w:bCs/>
                <w:sz w:val="20"/>
                <w:szCs w:val="20"/>
              </w:rPr>
            </w:pPr>
            <w:r w:rsidRPr="00351A2A">
              <w:rPr>
                <w:b/>
                <w:bCs/>
                <w:sz w:val="20"/>
                <w:szCs w:val="20"/>
              </w:rPr>
              <w:t>SE x TR</w:t>
            </w:r>
          </w:p>
        </w:tc>
        <w:tc>
          <w:tcPr>
            <w:tcW w:w="1245" w:type="dxa"/>
            <w:noWrap/>
            <w:hideMark/>
          </w:tcPr>
          <w:p w14:paraId="2356AF74" w14:textId="77777777" w:rsidR="00F47982" w:rsidRPr="00351A2A" w:rsidRDefault="00F47982" w:rsidP="00F47982">
            <w:pPr>
              <w:keepNext/>
              <w:rPr>
                <w:sz w:val="20"/>
                <w:szCs w:val="20"/>
              </w:rPr>
            </w:pPr>
            <w:r w:rsidRPr="00351A2A">
              <w:rPr>
                <w:sz w:val="20"/>
                <w:szCs w:val="20"/>
              </w:rPr>
              <w:t>0.151</w:t>
            </w:r>
          </w:p>
        </w:tc>
        <w:tc>
          <w:tcPr>
            <w:tcW w:w="713" w:type="dxa"/>
            <w:noWrap/>
            <w:hideMark/>
          </w:tcPr>
          <w:p w14:paraId="4F95C5EA" w14:textId="77777777" w:rsidR="00F47982" w:rsidRPr="00351A2A" w:rsidRDefault="00F47982" w:rsidP="00F47982">
            <w:pPr>
              <w:keepNext/>
              <w:rPr>
                <w:sz w:val="20"/>
                <w:szCs w:val="20"/>
              </w:rPr>
            </w:pPr>
            <w:r w:rsidRPr="00351A2A">
              <w:rPr>
                <w:sz w:val="20"/>
                <w:szCs w:val="20"/>
              </w:rPr>
              <w:t>15</w:t>
            </w:r>
          </w:p>
        </w:tc>
        <w:tc>
          <w:tcPr>
            <w:tcW w:w="1005" w:type="dxa"/>
            <w:noWrap/>
            <w:hideMark/>
          </w:tcPr>
          <w:p w14:paraId="3FD67481" w14:textId="77777777" w:rsidR="00F47982" w:rsidRPr="00351A2A" w:rsidRDefault="00F47982" w:rsidP="00F47982">
            <w:pPr>
              <w:keepNext/>
              <w:rPr>
                <w:sz w:val="20"/>
                <w:szCs w:val="20"/>
              </w:rPr>
            </w:pPr>
            <w:r w:rsidRPr="00351A2A">
              <w:rPr>
                <w:sz w:val="20"/>
                <w:szCs w:val="20"/>
              </w:rPr>
              <w:t>0.01</w:t>
            </w:r>
          </w:p>
        </w:tc>
        <w:tc>
          <w:tcPr>
            <w:tcW w:w="1067" w:type="dxa"/>
            <w:noWrap/>
            <w:hideMark/>
          </w:tcPr>
          <w:p w14:paraId="2140522E" w14:textId="77777777" w:rsidR="00F47982" w:rsidRPr="00351A2A" w:rsidRDefault="00F47982" w:rsidP="00F47982">
            <w:pPr>
              <w:keepNext/>
              <w:rPr>
                <w:sz w:val="20"/>
                <w:szCs w:val="20"/>
              </w:rPr>
            </w:pPr>
            <w:r w:rsidRPr="00351A2A">
              <w:rPr>
                <w:sz w:val="20"/>
                <w:szCs w:val="20"/>
              </w:rPr>
              <w:t>1.669</w:t>
            </w:r>
          </w:p>
        </w:tc>
        <w:tc>
          <w:tcPr>
            <w:tcW w:w="1067" w:type="dxa"/>
            <w:noWrap/>
            <w:hideMark/>
          </w:tcPr>
          <w:p w14:paraId="3B9D75F8" w14:textId="77777777" w:rsidR="00F47982" w:rsidRPr="00351A2A" w:rsidRDefault="00F47982" w:rsidP="00F47982">
            <w:pPr>
              <w:keepNext/>
              <w:rPr>
                <w:sz w:val="20"/>
                <w:szCs w:val="20"/>
              </w:rPr>
            </w:pPr>
            <w:r w:rsidRPr="00351A2A">
              <w:rPr>
                <w:sz w:val="20"/>
                <w:szCs w:val="20"/>
              </w:rPr>
              <w:t>0.054</w:t>
            </w:r>
          </w:p>
        </w:tc>
        <w:tc>
          <w:tcPr>
            <w:tcW w:w="2304" w:type="dxa"/>
            <w:noWrap/>
            <w:hideMark/>
          </w:tcPr>
          <w:p w14:paraId="22C37AF8" w14:textId="77777777" w:rsidR="00F47982" w:rsidRPr="00351A2A" w:rsidRDefault="00F47982" w:rsidP="00F47982">
            <w:pPr>
              <w:keepNext/>
              <w:rPr>
                <w:b/>
                <w:bCs/>
                <w:sz w:val="20"/>
                <w:szCs w:val="20"/>
              </w:rPr>
            </w:pPr>
            <w:r w:rsidRPr="00351A2A">
              <w:rPr>
                <w:b/>
                <w:bCs/>
                <w:sz w:val="20"/>
                <w:szCs w:val="20"/>
              </w:rPr>
              <w:t>48.25</w:t>
            </w:r>
          </w:p>
        </w:tc>
      </w:tr>
      <w:tr w:rsidR="00F47982" w:rsidRPr="00AE0152" w14:paraId="3DDACA04" w14:textId="77777777" w:rsidTr="00351A2A">
        <w:trPr>
          <w:trHeight w:val="300"/>
          <w:jc w:val="center"/>
        </w:trPr>
        <w:tc>
          <w:tcPr>
            <w:tcW w:w="1949" w:type="dxa"/>
            <w:noWrap/>
            <w:hideMark/>
          </w:tcPr>
          <w:p w14:paraId="09385C12" w14:textId="77777777" w:rsidR="00F47982" w:rsidRPr="00351A2A" w:rsidRDefault="00F47982" w:rsidP="00F47982">
            <w:pPr>
              <w:keepNext/>
              <w:rPr>
                <w:b/>
                <w:bCs/>
                <w:sz w:val="20"/>
                <w:szCs w:val="20"/>
              </w:rPr>
            </w:pPr>
            <w:r w:rsidRPr="00351A2A">
              <w:rPr>
                <w:b/>
                <w:bCs/>
                <w:sz w:val="20"/>
                <w:szCs w:val="20"/>
              </w:rPr>
              <w:t>SI x SE x TR</w:t>
            </w:r>
          </w:p>
        </w:tc>
        <w:tc>
          <w:tcPr>
            <w:tcW w:w="1245" w:type="dxa"/>
            <w:noWrap/>
            <w:hideMark/>
          </w:tcPr>
          <w:p w14:paraId="5230E14D" w14:textId="77777777" w:rsidR="00F47982" w:rsidRPr="00351A2A" w:rsidRDefault="00F47982" w:rsidP="00F47982">
            <w:pPr>
              <w:keepNext/>
              <w:rPr>
                <w:sz w:val="20"/>
                <w:szCs w:val="20"/>
              </w:rPr>
            </w:pPr>
            <w:r w:rsidRPr="00351A2A">
              <w:rPr>
                <w:sz w:val="20"/>
                <w:szCs w:val="20"/>
              </w:rPr>
              <w:t>0.148</w:t>
            </w:r>
          </w:p>
        </w:tc>
        <w:tc>
          <w:tcPr>
            <w:tcW w:w="713" w:type="dxa"/>
            <w:noWrap/>
            <w:hideMark/>
          </w:tcPr>
          <w:p w14:paraId="38401ABE" w14:textId="77777777" w:rsidR="00F47982" w:rsidRPr="00351A2A" w:rsidRDefault="00F47982" w:rsidP="00F47982">
            <w:pPr>
              <w:keepNext/>
              <w:rPr>
                <w:sz w:val="20"/>
                <w:szCs w:val="20"/>
              </w:rPr>
            </w:pPr>
            <w:r w:rsidRPr="00351A2A">
              <w:rPr>
                <w:sz w:val="20"/>
                <w:szCs w:val="20"/>
              </w:rPr>
              <w:t>30</w:t>
            </w:r>
          </w:p>
        </w:tc>
        <w:tc>
          <w:tcPr>
            <w:tcW w:w="1005" w:type="dxa"/>
            <w:noWrap/>
            <w:hideMark/>
          </w:tcPr>
          <w:p w14:paraId="0E4EC7B7" w14:textId="77777777" w:rsidR="00F47982" w:rsidRPr="00351A2A" w:rsidRDefault="00F47982" w:rsidP="00F47982">
            <w:pPr>
              <w:keepNext/>
              <w:rPr>
                <w:sz w:val="20"/>
                <w:szCs w:val="20"/>
              </w:rPr>
            </w:pPr>
            <w:r w:rsidRPr="00351A2A">
              <w:rPr>
                <w:sz w:val="20"/>
                <w:szCs w:val="20"/>
              </w:rPr>
              <w:t>0.005</w:t>
            </w:r>
          </w:p>
        </w:tc>
        <w:tc>
          <w:tcPr>
            <w:tcW w:w="1067" w:type="dxa"/>
            <w:noWrap/>
            <w:hideMark/>
          </w:tcPr>
          <w:p w14:paraId="7F505F0A" w14:textId="77777777" w:rsidR="00F47982" w:rsidRPr="00351A2A" w:rsidRDefault="00F47982" w:rsidP="00F47982">
            <w:pPr>
              <w:keepNext/>
              <w:rPr>
                <w:sz w:val="20"/>
                <w:szCs w:val="20"/>
              </w:rPr>
            </w:pPr>
            <w:r w:rsidRPr="00351A2A">
              <w:rPr>
                <w:sz w:val="20"/>
                <w:szCs w:val="20"/>
              </w:rPr>
              <w:t>0.814</w:t>
            </w:r>
          </w:p>
        </w:tc>
        <w:tc>
          <w:tcPr>
            <w:tcW w:w="1067" w:type="dxa"/>
            <w:noWrap/>
            <w:hideMark/>
          </w:tcPr>
          <w:p w14:paraId="495AFF3D" w14:textId="77777777" w:rsidR="00F47982" w:rsidRPr="00351A2A" w:rsidRDefault="00F47982" w:rsidP="00F47982">
            <w:pPr>
              <w:keepNext/>
              <w:rPr>
                <w:sz w:val="20"/>
                <w:szCs w:val="20"/>
              </w:rPr>
            </w:pPr>
            <w:r w:rsidRPr="00351A2A">
              <w:rPr>
                <w:sz w:val="20"/>
                <w:szCs w:val="20"/>
              </w:rPr>
              <w:t>0.748</w:t>
            </w:r>
          </w:p>
        </w:tc>
        <w:tc>
          <w:tcPr>
            <w:tcW w:w="2304" w:type="dxa"/>
            <w:noWrap/>
            <w:hideMark/>
          </w:tcPr>
          <w:p w14:paraId="42FEA3B2" w14:textId="77777777" w:rsidR="00F47982" w:rsidRPr="00351A2A" w:rsidRDefault="00F47982" w:rsidP="00F47982">
            <w:pPr>
              <w:keepNext/>
              <w:rPr>
                <w:sz w:val="20"/>
                <w:szCs w:val="20"/>
              </w:rPr>
            </w:pPr>
            <w:r w:rsidRPr="00351A2A">
              <w:rPr>
                <w:sz w:val="20"/>
                <w:szCs w:val="20"/>
              </w:rPr>
              <w:t>0.00</w:t>
            </w:r>
          </w:p>
        </w:tc>
      </w:tr>
      <w:tr w:rsidR="00F47982" w:rsidRPr="00AE0152" w14:paraId="383A1CAF" w14:textId="77777777" w:rsidTr="00351A2A">
        <w:trPr>
          <w:trHeight w:val="300"/>
          <w:jc w:val="center"/>
        </w:trPr>
        <w:tc>
          <w:tcPr>
            <w:tcW w:w="1949" w:type="dxa"/>
            <w:noWrap/>
            <w:hideMark/>
          </w:tcPr>
          <w:p w14:paraId="0D84D9F1" w14:textId="77777777" w:rsidR="00F47982" w:rsidRPr="00351A2A" w:rsidRDefault="00F47982" w:rsidP="00F47982">
            <w:pPr>
              <w:keepNext/>
              <w:rPr>
                <w:b/>
                <w:bCs/>
                <w:sz w:val="20"/>
                <w:szCs w:val="20"/>
              </w:rPr>
            </w:pPr>
            <w:r w:rsidRPr="00351A2A">
              <w:rPr>
                <w:b/>
                <w:bCs/>
                <w:sz w:val="20"/>
                <w:szCs w:val="20"/>
              </w:rPr>
              <w:t>Error</w:t>
            </w:r>
          </w:p>
        </w:tc>
        <w:tc>
          <w:tcPr>
            <w:tcW w:w="1245" w:type="dxa"/>
            <w:noWrap/>
            <w:hideMark/>
          </w:tcPr>
          <w:p w14:paraId="3CA9A7E6" w14:textId="77777777" w:rsidR="00F47982" w:rsidRPr="00351A2A" w:rsidRDefault="00F47982" w:rsidP="00F47982">
            <w:pPr>
              <w:keepNext/>
              <w:rPr>
                <w:sz w:val="20"/>
                <w:szCs w:val="20"/>
              </w:rPr>
            </w:pPr>
            <w:r w:rsidRPr="00351A2A">
              <w:rPr>
                <w:sz w:val="20"/>
                <w:szCs w:val="20"/>
              </w:rPr>
              <w:t>2.832</w:t>
            </w:r>
          </w:p>
        </w:tc>
        <w:tc>
          <w:tcPr>
            <w:tcW w:w="713" w:type="dxa"/>
            <w:noWrap/>
            <w:hideMark/>
          </w:tcPr>
          <w:p w14:paraId="539B08FB" w14:textId="77777777" w:rsidR="00F47982" w:rsidRPr="00351A2A" w:rsidRDefault="00F47982" w:rsidP="00F47982">
            <w:pPr>
              <w:keepNext/>
              <w:rPr>
                <w:sz w:val="20"/>
                <w:szCs w:val="20"/>
              </w:rPr>
            </w:pPr>
            <w:r w:rsidRPr="00351A2A">
              <w:rPr>
                <w:sz w:val="20"/>
                <w:szCs w:val="20"/>
              </w:rPr>
              <w:t>469</w:t>
            </w:r>
          </w:p>
        </w:tc>
        <w:tc>
          <w:tcPr>
            <w:tcW w:w="1005" w:type="dxa"/>
            <w:noWrap/>
            <w:hideMark/>
          </w:tcPr>
          <w:p w14:paraId="7DB46AA2" w14:textId="77777777" w:rsidR="00F47982" w:rsidRPr="00351A2A" w:rsidRDefault="00F47982" w:rsidP="00F47982">
            <w:pPr>
              <w:keepNext/>
              <w:rPr>
                <w:sz w:val="20"/>
                <w:szCs w:val="20"/>
              </w:rPr>
            </w:pPr>
            <w:r w:rsidRPr="00351A2A">
              <w:rPr>
                <w:sz w:val="20"/>
                <w:szCs w:val="20"/>
              </w:rPr>
              <w:t>0.006</w:t>
            </w:r>
          </w:p>
        </w:tc>
        <w:tc>
          <w:tcPr>
            <w:tcW w:w="1067" w:type="dxa"/>
            <w:noWrap/>
            <w:hideMark/>
          </w:tcPr>
          <w:p w14:paraId="0D6BC6CF" w14:textId="77777777" w:rsidR="00F47982" w:rsidRPr="00351A2A" w:rsidRDefault="00F47982" w:rsidP="00F47982">
            <w:pPr>
              <w:keepNext/>
              <w:rPr>
                <w:sz w:val="20"/>
                <w:szCs w:val="20"/>
              </w:rPr>
            </w:pPr>
          </w:p>
        </w:tc>
        <w:tc>
          <w:tcPr>
            <w:tcW w:w="1067" w:type="dxa"/>
            <w:noWrap/>
            <w:hideMark/>
          </w:tcPr>
          <w:p w14:paraId="7AB6B3B6" w14:textId="77777777" w:rsidR="00F47982" w:rsidRPr="00351A2A" w:rsidRDefault="00F47982" w:rsidP="00F47982">
            <w:pPr>
              <w:keepNext/>
              <w:rPr>
                <w:sz w:val="20"/>
                <w:szCs w:val="20"/>
              </w:rPr>
            </w:pPr>
          </w:p>
        </w:tc>
        <w:tc>
          <w:tcPr>
            <w:tcW w:w="2304" w:type="dxa"/>
            <w:noWrap/>
            <w:hideMark/>
          </w:tcPr>
          <w:p w14:paraId="4E193604" w14:textId="77777777" w:rsidR="00F47982" w:rsidRPr="00351A2A" w:rsidRDefault="00F47982" w:rsidP="00F47982">
            <w:pPr>
              <w:keepNext/>
              <w:rPr>
                <w:sz w:val="20"/>
                <w:szCs w:val="20"/>
              </w:rPr>
            </w:pPr>
          </w:p>
        </w:tc>
      </w:tr>
      <w:tr w:rsidR="00F47982" w:rsidRPr="00AE0152" w14:paraId="31F45F24" w14:textId="77777777" w:rsidTr="00351A2A">
        <w:trPr>
          <w:trHeight w:val="300"/>
          <w:jc w:val="center"/>
        </w:trPr>
        <w:tc>
          <w:tcPr>
            <w:tcW w:w="9350" w:type="dxa"/>
            <w:gridSpan w:val="7"/>
            <w:noWrap/>
            <w:hideMark/>
          </w:tcPr>
          <w:p w14:paraId="286B2843" w14:textId="77777777" w:rsidR="00F47982" w:rsidRPr="00351A2A" w:rsidRDefault="00F47982" w:rsidP="00F47982">
            <w:pPr>
              <w:keepNext/>
              <w:jc w:val="center"/>
              <w:rPr>
                <w:b/>
                <w:bCs/>
                <w:i/>
                <w:iCs/>
                <w:sz w:val="20"/>
                <w:szCs w:val="20"/>
              </w:rPr>
            </w:pPr>
            <w:r w:rsidRPr="00351A2A">
              <w:rPr>
                <w:b/>
                <w:bCs/>
                <w:i/>
                <w:iCs/>
                <w:sz w:val="20"/>
                <w:szCs w:val="20"/>
              </w:rPr>
              <w:t>Acrosorium venulosum</w:t>
            </w:r>
          </w:p>
        </w:tc>
      </w:tr>
      <w:tr w:rsidR="00F47982" w:rsidRPr="00AE0152" w14:paraId="32E36C88" w14:textId="77777777" w:rsidTr="00351A2A">
        <w:trPr>
          <w:trHeight w:val="570"/>
          <w:jc w:val="center"/>
        </w:trPr>
        <w:tc>
          <w:tcPr>
            <w:tcW w:w="1949" w:type="dxa"/>
            <w:hideMark/>
          </w:tcPr>
          <w:p w14:paraId="06F2C8E4" w14:textId="77777777" w:rsidR="00F47982" w:rsidRPr="00351A2A" w:rsidRDefault="00F47982" w:rsidP="00F47982">
            <w:pPr>
              <w:keepNext/>
              <w:rPr>
                <w:b/>
                <w:bCs/>
                <w:sz w:val="20"/>
                <w:szCs w:val="20"/>
              </w:rPr>
            </w:pPr>
            <w:r w:rsidRPr="00351A2A">
              <w:rPr>
                <w:b/>
                <w:bCs/>
                <w:sz w:val="20"/>
                <w:szCs w:val="20"/>
              </w:rPr>
              <w:t>Source</w:t>
            </w:r>
          </w:p>
        </w:tc>
        <w:tc>
          <w:tcPr>
            <w:tcW w:w="1245" w:type="dxa"/>
            <w:hideMark/>
          </w:tcPr>
          <w:p w14:paraId="2B117A04" w14:textId="77777777" w:rsidR="00F47982" w:rsidRPr="00351A2A" w:rsidRDefault="00F47982" w:rsidP="00F47982">
            <w:pPr>
              <w:keepNext/>
              <w:rPr>
                <w:b/>
                <w:sz w:val="20"/>
                <w:szCs w:val="20"/>
              </w:rPr>
            </w:pPr>
            <w:r w:rsidRPr="00351A2A">
              <w:rPr>
                <w:b/>
                <w:sz w:val="20"/>
                <w:szCs w:val="20"/>
              </w:rPr>
              <w:t>Type III SS</w:t>
            </w:r>
          </w:p>
        </w:tc>
        <w:tc>
          <w:tcPr>
            <w:tcW w:w="713" w:type="dxa"/>
            <w:hideMark/>
          </w:tcPr>
          <w:p w14:paraId="5882C537" w14:textId="77777777" w:rsidR="00F47982" w:rsidRPr="00351A2A" w:rsidRDefault="00F47982" w:rsidP="00F47982">
            <w:pPr>
              <w:keepNext/>
              <w:rPr>
                <w:b/>
                <w:sz w:val="20"/>
                <w:szCs w:val="20"/>
              </w:rPr>
            </w:pPr>
            <w:r w:rsidRPr="00351A2A">
              <w:rPr>
                <w:b/>
                <w:sz w:val="20"/>
                <w:szCs w:val="20"/>
              </w:rPr>
              <w:t>df</w:t>
            </w:r>
          </w:p>
        </w:tc>
        <w:tc>
          <w:tcPr>
            <w:tcW w:w="1005" w:type="dxa"/>
            <w:hideMark/>
          </w:tcPr>
          <w:p w14:paraId="2BD4C00C" w14:textId="77777777" w:rsidR="00F47982" w:rsidRPr="00351A2A" w:rsidRDefault="00F47982" w:rsidP="00F47982">
            <w:pPr>
              <w:keepNext/>
              <w:rPr>
                <w:b/>
                <w:sz w:val="20"/>
                <w:szCs w:val="20"/>
              </w:rPr>
            </w:pPr>
            <w:r w:rsidRPr="00351A2A">
              <w:rPr>
                <w:b/>
                <w:sz w:val="20"/>
                <w:szCs w:val="20"/>
              </w:rPr>
              <w:t>MS</w:t>
            </w:r>
          </w:p>
        </w:tc>
        <w:tc>
          <w:tcPr>
            <w:tcW w:w="1067" w:type="dxa"/>
            <w:hideMark/>
          </w:tcPr>
          <w:p w14:paraId="1BD869DF" w14:textId="77777777" w:rsidR="00F47982" w:rsidRPr="00351A2A" w:rsidRDefault="00F47982" w:rsidP="00F47982">
            <w:pPr>
              <w:keepNext/>
              <w:rPr>
                <w:b/>
                <w:sz w:val="20"/>
                <w:szCs w:val="20"/>
              </w:rPr>
            </w:pPr>
            <w:r w:rsidRPr="00351A2A">
              <w:rPr>
                <w:b/>
                <w:sz w:val="20"/>
                <w:szCs w:val="20"/>
              </w:rPr>
              <w:t>F-Ratio</w:t>
            </w:r>
          </w:p>
        </w:tc>
        <w:tc>
          <w:tcPr>
            <w:tcW w:w="1067" w:type="dxa"/>
            <w:hideMark/>
          </w:tcPr>
          <w:p w14:paraId="58625DDC" w14:textId="77777777" w:rsidR="00F47982" w:rsidRPr="00351A2A" w:rsidRDefault="00F47982" w:rsidP="00F47982">
            <w:pPr>
              <w:keepNext/>
              <w:rPr>
                <w:b/>
                <w:sz w:val="20"/>
                <w:szCs w:val="20"/>
              </w:rPr>
            </w:pPr>
            <w:r w:rsidRPr="00351A2A">
              <w:rPr>
                <w:b/>
                <w:sz w:val="20"/>
                <w:szCs w:val="20"/>
              </w:rPr>
              <w:t>p-Value</w:t>
            </w:r>
          </w:p>
        </w:tc>
        <w:tc>
          <w:tcPr>
            <w:tcW w:w="2304" w:type="dxa"/>
            <w:hideMark/>
          </w:tcPr>
          <w:p w14:paraId="50B7B68F" w14:textId="77777777" w:rsidR="00F47982" w:rsidRPr="00351A2A" w:rsidRDefault="00F47982" w:rsidP="00F47982">
            <w:pPr>
              <w:keepNext/>
              <w:rPr>
                <w:b/>
                <w:sz w:val="20"/>
                <w:szCs w:val="20"/>
              </w:rPr>
            </w:pPr>
            <w:r w:rsidRPr="00351A2A">
              <w:rPr>
                <w:b/>
                <w:sz w:val="20"/>
                <w:szCs w:val="20"/>
              </w:rPr>
              <w:t xml:space="preserve">variance % contribution </w:t>
            </w:r>
          </w:p>
        </w:tc>
      </w:tr>
      <w:tr w:rsidR="00F47982" w:rsidRPr="00AE0152" w14:paraId="677A1D83" w14:textId="77777777" w:rsidTr="00351A2A">
        <w:trPr>
          <w:trHeight w:val="300"/>
          <w:jc w:val="center"/>
        </w:trPr>
        <w:tc>
          <w:tcPr>
            <w:tcW w:w="1949" w:type="dxa"/>
            <w:noWrap/>
            <w:hideMark/>
          </w:tcPr>
          <w:p w14:paraId="59C77C6A" w14:textId="77777777" w:rsidR="00F47982" w:rsidRPr="00351A2A" w:rsidRDefault="00F47982" w:rsidP="00F47982">
            <w:pPr>
              <w:keepNext/>
              <w:rPr>
                <w:b/>
                <w:bCs/>
                <w:sz w:val="20"/>
                <w:szCs w:val="20"/>
              </w:rPr>
            </w:pPr>
            <w:r w:rsidRPr="00351A2A">
              <w:rPr>
                <w:b/>
                <w:bCs/>
                <w:sz w:val="20"/>
                <w:szCs w:val="20"/>
              </w:rPr>
              <w:t>Treatment (TR)</w:t>
            </w:r>
          </w:p>
        </w:tc>
        <w:tc>
          <w:tcPr>
            <w:tcW w:w="1245" w:type="dxa"/>
            <w:noWrap/>
            <w:hideMark/>
          </w:tcPr>
          <w:p w14:paraId="54FCD4A2" w14:textId="77777777" w:rsidR="00F47982" w:rsidRPr="00351A2A" w:rsidRDefault="00F47982" w:rsidP="00F47982">
            <w:pPr>
              <w:keepNext/>
              <w:rPr>
                <w:sz w:val="20"/>
                <w:szCs w:val="20"/>
              </w:rPr>
            </w:pPr>
            <w:r w:rsidRPr="00351A2A">
              <w:rPr>
                <w:sz w:val="20"/>
                <w:szCs w:val="20"/>
              </w:rPr>
              <w:t>0.33</w:t>
            </w:r>
          </w:p>
        </w:tc>
        <w:tc>
          <w:tcPr>
            <w:tcW w:w="713" w:type="dxa"/>
            <w:noWrap/>
            <w:hideMark/>
          </w:tcPr>
          <w:p w14:paraId="02763ACC" w14:textId="77777777" w:rsidR="00F47982" w:rsidRPr="00351A2A" w:rsidRDefault="00F47982" w:rsidP="00F47982">
            <w:pPr>
              <w:keepNext/>
              <w:rPr>
                <w:sz w:val="20"/>
                <w:szCs w:val="20"/>
              </w:rPr>
            </w:pPr>
            <w:r w:rsidRPr="00351A2A">
              <w:rPr>
                <w:sz w:val="20"/>
                <w:szCs w:val="20"/>
              </w:rPr>
              <w:t>3</w:t>
            </w:r>
          </w:p>
        </w:tc>
        <w:tc>
          <w:tcPr>
            <w:tcW w:w="1005" w:type="dxa"/>
            <w:noWrap/>
            <w:hideMark/>
          </w:tcPr>
          <w:p w14:paraId="0CBA65D3" w14:textId="77777777" w:rsidR="00F47982" w:rsidRPr="00351A2A" w:rsidRDefault="00F47982" w:rsidP="00F47982">
            <w:pPr>
              <w:keepNext/>
              <w:rPr>
                <w:sz w:val="20"/>
                <w:szCs w:val="20"/>
              </w:rPr>
            </w:pPr>
            <w:r w:rsidRPr="00351A2A">
              <w:rPr>
                <w:sz w:val="20"/>
                <w:szCs w:val="20"/>
              </w:rPr>
              <w:t>0.11</w:t>
            </w:r>
          </w:p>
        </w:tc>
        <w:tc>
          <w:tcPr>
            <w:tcW w:w="1067" w:type="dxa"/>
            <w:noWrap/>
            <w:hideMark/>
          </w:tcPr>
          <w:p w14:paraId="65E10E98" w14:textId="77777777" w:rsidR="00F47982" w:rsidRPr="00351A2A" w:rsidRDefault="00F47982" w:rsidP="00F47982">
            <w:pPr>
              <w:keepNext/>
              <w:rPr>
                <w:sz w:val="20"/>
                <w:szCs w:val="20"/>
              </w:rPr>
            </w:pPr>
            <w:r w:rsidRPr="00351A2A">
              <w:rPr>
                <w:sz w:val="20"/>
                <w:szCs w:val="20"/>
              </w:rPr>
              <w:t>6.966</w:t>
            </w:r>
          </w:p>
        </w:tc>
        <w:tc>
          <w:tcPr>
            <w:tcW w:w="1067" w:type="dxa"/>
            <w:noWrap/>
            <w:hideMark/>
          </w:tcPr>
          <w:p w14:paraId="05F9BDDF" w14:textId="77777777" w:rsidR="00F47982" w:rsidRPr="00351A2A" w:rsidRDefault="00F47982" w:rsidP="00F47982">
            <w:pPr>
              <w:keepNext/>
              <w:rPr>
                <w:b/>
                <w:bCs/>
                <w:sz w:val="20"/>
                <w:szCs w:val="20"/>
              </w:rPr>
            </w:pPr>
            <w:r w:rsidRPr="00351A2A">
              <w:rPr>
                <w:b/>
                <w:bCs/>
                <w:sz w:val="20"/>
                <w:szCs w:val="20"/>
              </w:rPr>
              <w:t>0.001</w:t>
            </w:r>
          </w:p>
        </w:tc>
        <w:tc>
          <w:tcPr>
            <w:tcW w:w="2304" w:type="dxa"/>
            <w:noWrap/>
            <w:hideMark/>
          </w:tcPr>
          <w:p w14:paraId="58F5C457" w14:textId="77777777" w:rsidR="00F47982" w:rsidRPr="00351A2A" w:rsidRDefault="00F47982" w:rsidP="00F47982">
            <w:pPr>
              <w:keepNext/>
              <w:rPr>
                <w:sz w:val="20"/>
                <w:szCs w:val="20"/>
              </w:rPr>
            </w:pPr>
            <w:r w:rsidRPr="00351A2A">
              <w:rPr>
                <w:sz w:val="20"/>
                <w:szCs w:val="20"/>
              </w:rPr>
              <w:t>3.95</w:t>
            </w:r>
          </w:p>
        </w:tc>
      </w:tr>
      <w:tr w:rsidR="00F47982" w:rsidRPr="00AE0152" w14:paraId="2FA268D2" w14:textId="77777777" w:rsidTr="00351A2A">
        <w:trPr>
          <w:trHeight w:val="300"/>
          <w:jc w:val="center"/>
        </w:trPr>
        <w:tc>
          <w:tcPr>
            <w:tcW w:w="1949" w:type="dxa"/>
            <w:noWrap/>
            <w:hideMark/>
          </w:tcPr>
          <w:p w14:paraId="52CB179C" w14:textId="77777777" w:rsidR="00F47982" w:rsidRPr="00351A2A" w:rsidRDefault="00F47982" w:rsidP="00F47982">
            <w:pPr>
              <w:keepNext/>
              <w:rPr>
                <w:b/>
                <w:bCs/>
                <w:sz w:val="20"/>
                <w:szCs w:val="20"/>
              </w:rPr>
            </w:pPr>
            <w:r w:rsidRPr="00351A2A">
              <w:rPr>
                <w:b/>
                <w:bCs/>
                <w:sz w:val="20"/>
                <w:szCs w:val="20"/>
              </w:rPr>
              <w:t>Season (SE)</w:t>
            </w:r>
          </w:p>
        </w:tc>
        <w:tc>
          <w:tcPr>
            <w:tcW w:w="1245" w:type="dxa"/>
            <w:noWrap/>
            <w:hideMark/>
          </w:tcPr>
          <w:p w14:paraId="5455A086" w14:textId="77777777" w:rsidR="00F47982" w:rsidRPr="00351A2A" w:rsidRDefault="00F47982" w:rsidP="00F47982">
            <w:pPr>
              <w:keepNext/>
              <w:rPr>
                <w:sz w:val="20"/>
                <w:szCs w:val="20"/>
              </w:rPr>
            </w:pPr>
            <w:r w:rsidRPr="00351A2A">
              <w:rPr>
                <w:sz w:val="20"/>
                <w:szCs w:val="20"/>
              </w:rPr>
              <w:t>3.748</w:t>
            </w:r>
          </w:p>
        </w:tc>
        <w:tc>
          <w:tcPr>
            <w:tcW w:w="713" w:type="dxa"/>
            <w:noWrap/>
            <w:hideMark/>
          </w:tcPr>
          <w:p w14:paraId="73FC213F" w14:textId="77777777" w:rsidR="00F47982" w:rsidRPr="00351A2A" w:rsidRDefault="00F47982" w:rsidP="00F47982">
            <w:pPr>
              <w:keepNext/>
              <w:rPr>
                <w:sz w:val="20"/>
                <w:szCs w:val="20"/>
              </w:rPr>
            </w:pPr>
            <w:r w:rsidRPr="00351A2A">
              <w:rPr>
                <w:sz w:val="20"/>
                <w:szCs w:val="20"/>
              </w:rPr>
              <w:t>5</w:t>
            </w:r>
          </w:p>
        </w:tc>
        <w:tc>
          <w:tcPr>
            <w:tcW w:w="1005" w:type="dxa"/>
            <w:noWrap/>
            <w:hideMark/>
          </w:tcPr>
          <w:p w14:paraId="2A9475A9" w14:textId="77777777" w:rsidR="00F47982" w:rsidRPr="00351A2A" w:rsidRDefault="00F47982" w:rsidP="00F47982">
            <w:pPr>
              <w:keepNext/>
              <w:rPr>
                <w:sz w:val="20"/>
                <w:szCs w:val="20"/>
              </w:rPr>
            </w:pPr>
            <w:r w:rsidRPr="00351A2A">
              <w:rPr>
                <w:sz w:val="20"/>
                <w:szCs w:val="20"/>
              </w:rPr>
              <w:t>0.75</w:t>
            </w:r>
          </w:p>
        </w:tc>
        <w:tc>
          <w:tcPr>
            <w:tcW w:w="1067" w:type="dxa"/>
            <w:noWrap/>
            <w:hideMark/>
          </w:tcPr>
          <w:p w14:paraId="1C728CF8" w14:textId="77777777" w:rsidR="00F47982" w:rsidRPr="00351A2A" w:rsidRDefault="00F47982" w:rsidP="00F47982">
            <w:pPr>
              <w:keepNext/>
              <w:rPr>
                <w:sz w:val="20"/>
                <w:szCs w:val="20"/>
              </w:rPr>
            </w:pPr>
            <w:r w:rsidRPr="00351A2A">
              <w:rPr>
                <w:sz w:val="20"/>
                <w:szCs w:val="20"/>
              </w:rPr>
              <w:t>47.489</w:t>
            </w:r>
          </w:p>
        </w:tc>
        <w:tc>
          <w:tcPr>
            <w:tcW w:w="1067" w:type="dxa"/>
            <w:noWrap/>
            <w:hideMark/>
          </w:tcPr>
          <w:p w14:paraId="7196BEE3" w14:textId="77777777" w:rsidR="00F47982" w:rsidRPr="00351A2A" w:rsidRDefault="00F47982" w:rsidP="00F47982">
            <w:pPr>
              <w:keepNext/>
              <w:rPr>
                <w:b/>
                <w:bCs/>
                <w:sz w:val="20"/>
                <w:szCs w:val="20"/>
              </w:rPr>
            </w:pPr>
            <w:r w:rsidRPr="00351A2A">
              <w:rPr>
                <w:b/>
                <w:bCs/>
                <w:sz w:val="20"/>
                <w:szCs w:val="20"/>
              </w:rPr>
              <w:t>0.001</w:t>
            </w:r>
          </w:p>
        </w:tc>
        <w:tc>
          <w:tcPr>
            <w:tcW w:w="2304" w:type="dxa"/>
            <w:noWrap/>
            <w:hideMark/>
          </w:tcPr>
          <w:p w14:paraId="3F25FE87" w14:textId="77777777" w:rsidR="00F47982" w:rsidRPr="00351A2A" w:rsidRDefault="00F47982" w:rsidP="00F47982">
            <w:pPr>
              <w:keepNext/>
              <w:rPr>
                <w:b/>
                <w:bCs/>
                <w:sz w:val="20"/>
                <w:szCs w:val="20"/>
              </w:rPr>
            </w:pPr>
            <w:r w:rsidRPr="00351A2A">
              <w:rPr>
                <w:b/>
                <w:bCs/>
                <w:sz w:val="20"/>
                <w:szCs w:val="20"/>
              </w:rPr>
              <w:t>62.65</w:t>
            </w:r>
          </w:p>
        </w:tc>
      </w:tr>
      <w:tr w:rsidR="00F47982" w:rsidRPr="00AE0152" w14:paraId="36640FB7" w14:textId="77777777" w:rsidTr="00351A2A">
        <w:trPr>
          <w:trHeight w:val="300"/>
          <w:jc w:val="center"/>
        </w:trPr>
        <w:tc>
          <w:tcPr>
            <w:tcW w:w="1949" w:type="dxa"/>
            <w:noWrap/>
            <w:hideMark/>
          </w:tcPr>
          <w:p w14:paraId="049C09B9" w14:textId="77777777" w:rsidR="00F47982" w:rsidRPr="00351A2A" w:rsidRDefault="00F47982" w:rsidP="00F47982">
            <w:pPr>
              <w:keepNext/>
              <w:rPr>
                <w:b/>
                <w:bCs/>
                <w:sz w:val="20"/>
                <w:szCs w:val="20"/>
              </w:rPr>
            </w:pPr>
            <w:r w:rsidRPr="00351A2A">
              <w:rPr>
                <w:b/>
                <w:bCs/>
                <w:sz w:val="20"/>
                <w:szCs w:val="20"/>
              </w:rPr>
              <w:t>Site (SI)</w:t>
            </w:r>
          </w:p>
        </w:tc>
        <w:tc>
          <w:tcPr>
            <w:tcW w:w="1245" w:type="dxa"/>
            <w:noWrap/>
            <w:hideMark/>
          </w:tcPr>
          <w:p w14:paraId="712DB1FB" w14:textId="77777777" w:rsidR="00F47982" w:rsidRPr="00351A2A" w:rsidRDefault="00F47982" w:rsidP="00F47982">
            <w:pPr>
              <w:keepNext/>
              <w:rPr>
                <w:sz w:val="20"/>
                <w:szCs w:val="20"/>
              </w:rPr>
            </w:pPr>
            <w:r w:rsidRPr="00351A2A">
              <w:rPr>
                <w:sz w:val="20"/>
                <w:szCs w:val="20"/>
              </w:rPr>
              <w:t>0.554</w:t>
            </w:r>
          </w:p>
        </w:tc>
        <w:tc>
          <w:tcPr>
            <w:tcW w:w="713" w:type="dxa"/>
            <w:noWrap/>
            <w:hideMark/>
          </w:tcPr>
          <w:p w14:paraId="0111D7BC" w14:textId="77777777" w:rsidR="00F47982" w:rsidRPr="00351A2A" w:rsidRDefault="00F47982" w:rsidP="00F47982">
            <w:pPr>
              <w:keepNext/>
              <w:rPr>
                <w:sz w:val="20"/>
                <w:szCs w:val="20"/>
              </w:rPr>
            </w:pPr>
            <w:r w:rsidRPr="00351A2A">
              <w:rPr>
                <w:sz w:val="20"/>
                <w:szCs w:val="20"/>
              </w:rPr>
              <w:t>2</w:t>
            </w:r>
          </w:p>
        </w:tc>
        <w:tc>
          <w:tcPr>
            <w:tcW w:w="1005" w:type="dxa"/>
            <w:noWrap/>
            <w:hideMark/>
          </w:tcPr>
          <w:p w14:paraId="248DE9FE" w14:textId="77777777" w:rsidR="00F47982" w:rsidRPr="00351A2A" w:rsidRDefault="00F47982" w:rsidP="00F47982">
            <w:pPr>
              <w:keepNext/>
              <w:rPr>
                <w:sz w:val="20"/>
                <w:szCs w:val="20"/>
              </w:rPr>
            </w:pPr>
            <w:r w:rsidRPr="00351A2A">
              <w:rPr>
                <w:sz w:val="20"/>
                <w:szCs w:val="20"/>
              </w:rPr>
              <w:t>0.277</w:t>
            </w:r>
          </w:p>
        </w:tc>
        <w:tc>
          <w:tcPr>
            <w:tcW w:w="1067" w:type="dxa"/>
            <w:noWrap/>
            <w:hideMark/>
          </w:tcPr>
          <w:p w14:paraId="73566C92" w14:textId="77777777" w:rsidR="00F47982" w:rsidRPr="00351A2A" w:rsidRDefault="00F47982" w:rsidP="00F47982">
            <w:pPr>
              <w:keepNext/>
              <w:rPr>
                <w:sz w:val="20"/>
                <w:szCs w:val="20"/>
              </w:rPr>
            </w:pPr>
            <w:r w:rsidRPr="00351A2A">
              <w:rPr>
                <w:sz w:val="20"/>
                <w:szCs w:val="20"/>
              </w:rPr>
              <w:t>17.539</w:t>
            </w:r>
          </w:p>
        </w:tc>
        <w:tc>
          <w:tcPr>
            <w:tcW w:w="1067" w:type="dxa"/>
            <w:noWrap/>
            <w:hideMark/>
          </w:tcPr>
          <w:p w14:paraId="55900454" w14:textId="77777777" w:rsidR="00F47982" w:rsidRPr="00351A2A" w:rsidRDefault="00F47982" w:rsidP="00F47982">
            <w:pPr>
              <w:keepNext/>
              <w:rPr>
                <w:b/>
                <w:bCs/>
                <w:sz w:val="20"/>
                <w:szCs w:val="20"/>
              </w:rPr>
            </w:pPr>
            <w:r w:rsidRPr="00351A2A">
              <w:rPr>
                <w:b/>
                <w:bCs/>
                <w:sz w:val="20"/>
                <w:szCs w:val="20"/>
              </w:rPr>
              <w:t>0.001</w:t>
            </w:r>
          </w:p>
        </w:tc>
        <w:tc>
          <w:tcPr>
            <w:tcW w:w="2304" w:type="dxa"/>
            <w:noWrap/>
            <w:hideMark/>
          </w:tcPr>
          <w:p w14:paraId="1102E050" w14:textId="77777777" w:rsidR="00F47982" w:rsidRPr="00351A2A" w:rsidRDefault="00F47982" w:rsidP="00F47982">
            <w:pPr>
              <w:keepNext/>
              <w:rPr>
                <w:sz w:val="20"/>
                <w:szCs w:val="20"/>
              </w:rPr>
            </w:pPr>
            <w:r w:rsidRPr="00351A2A">
              <w:rPr>
                <w:sz w:val="20"/>
                <w:szCs w:val="20"/>
              </w:rPr>
              <w:t>11.55</w:t>
            </w:r>
          </w:p>
        </w:tc>
      </w:tr>
      <w:tr w:rsidR="00F47982" w:rsidRPr="00AE0152" w14:paraId="7AE9BB6F" w14:textId="77777777" w:rsidTr="00351A2A">
        <w:trPr>
          <w:trHeight w:val="300"/>
          <w:jc w:val="center"/>
        </w:trPr>
        <w:tc>
          <w:tcPr>
            <w:tcW w:w="1949" w:type="dxa"/>
            <w:noWrap/>
            <w:hideMark/>
          </w:tcPr>
          <w:p w14:paraId="37BBB13A" w14:textId="77777777" w:rsidR="00F47982" w:rsidRPr="00351A2A" w:rsidRDefault="00F47982" w:rsidP="00F47982">
            <w:pPr>
              <w:keepNext/>
              <w:rPr>
                <w:b/>
                <w:bCs/>
                <w:sz w:val="20"/>
                <w:szCs w:val="20"/>
              </w:rPr>
            </w:pPr>
            <w:r w:rsidRPr="00351A2A">
              <w:rPr>
                <w:b/>
                <w:bCs/>
                <w:sz w:val="20"/>
                <w:szCs w:val="20"/>
              </w:rPr>
              <w:t>SI x TR</w:t>
            </w:r>
          </w:p>
        </w:tc>
        <w:tc>
          <w:tcPr>
            <w:tcW w:w="1245" w:type="dxa"/>
            <w:noWrap/>
            <w:hideMark/>
          </w:tcPr>
          <w:p w14:paraId="368ADE6E" w14:textId="77777777" w:rsidR="00F47982" w:rsidRPr="00351A2A" w:rsidRDefault="00F47982" w:rsidP="00F47982">
            <w:pPr>
              <w:keepNext/>
              <w:rPr>
                <w:sz w:val="20"/>
                <w:szCs w:val="20"/>
              </w:rPr>
            </w:pPr>
            <w:r w:rsidRPr="00351A2A">
              <w:rPr>
                <w:sz w:val="20"/>
                <w:szCs w:val="20"/>
              </w:rPr>
              <w:t>0.256</w:t>
            </w:r>
          </w:p>
        </w:tc>
        <w:tc>
          <w:tcPr>
            <w:tcW w:w="713" w:type="dxa"/>
            <w:noWrap/>
            <w:hideMark/>
          </w:tcPr>
          <w:p w14:paraId="0883EC12" w14:textId="77777777" w:rsidR="00F47982" w:rsidRPr="00351A2A" w:rsidRDefault="00F47982" w:rsidP="00F47982">
            <w:pPr>
              <w:keepNext/>
              <w:rPr>
                <w:sz w:val="20"/>
                <w:szCs w:val="20"/>
              </w:rPr>
            </w:pPr>
            <w:r w:rsidRPr="00351A2A">
              <w:rPr>
                <w:sz w:val="20"/>
                <w:szCs w:val="20"/>
              </w:rPr>
              <w:t>6</w:t>
            </w:r>
          </w:p>
        </w:tc>
        <w:tc>
          <w:tcPr>
            <w:tcW w:w="1005" w:type="dxa"/>
            <w:noWrap/>
            <w:hideMark/>
          </w:tcPr>
          <w:p w14:paraId="4804144E" w14:textId="77777777" w:rsidR="00F47982" w:rsidRPr="00351A2A" w:rsidRDefault="00F47982" w:rsidP="00F47982">
            <w:pPr>
              <w:keepNext/>
              <w:rPr>
                <w:sz w:val="20"/>
                <w:szCs w:val="20"/>
              </w:rPr>
            </w:pPr>
            <w:r w:rsidRPr="00351A2A">
              <w:rPr>
                <w:sz w:val="20"/>
                <w:szCs w:val="20"/>
              </w:rPr>
              <w:t>0.043</w:t>
            </w:r>
          </w:p>
        </w:tc>
        <w:tc>
          <w:tcPr>
            <w:tcW w:w="1067" w:type="dxa"/>
            <w:noWrap/>
            <w:hideMark/>
          </w:tcPr>
          <w:p w14:paraId="5F8BBCCA" w14:textId="77777777" w:rsidR="00F47982" w:rsidRPr="00351A2A" w:rsidRDefault="00F47982" w:rsidP="00F47982">
            <w:pPr>
              <w:keepNext/>
              <w:rPr>
                <w:sz w:val="20"/>
                <w:szCs w:val="20"/>
              </w:rPr>
            </w:pPr>
            <w:r w:rsidRPr="00351A2A">
              <w:rPr>
                <w:sz w:val="20"/>
                <w:szCs w:val="20"/>
              </w:rPr>
              <w:t>2.698</w:t>
            </w:r>
          </w:p>
        </w:tc>
        <w:tc>
          <w:tcPr>
            <w:tcW w:w="1067" w:type="dxa"/>
            <w:noWrap/>
            <w:hideMark/>
          </w:tcPr>
          <w:p w14:paraId="0ED68407" w14:textId="77777777" w:rsidR="00F47982" w:rsidRPr="00351A2A" w:rsidRDefault="00F47982" w:rsidP="00F47982">
            <w:pPr>
              <w:keepNext/>
              <w:rPr>
                <w:b/>
                <w:bCs/>
                <w:sz w:val="20"/>
                <w:szCs w:val="20"/>
              </w:rPr>
            </w:pPr>
            <w:r w:rsidRPr="00351A2A">
              <w:rPr>
                <w:b/>
                <w:bCs/>
                <w:sz w:val="20"/>
                <w:szCs w:val="20"/>
              </w:rPr>
              <w:t>0.014</w:t>
            </w:r>
          </w:p>
        </w:tc>
        <w:tc>
          <w:tcPr>
            <w:tcW w:w="2304" w:type="dxa"/>
            <w:noWrap/>
            <w:hideMark/>
          </w:tcPr>
          <w:p w14:paraId="5693B092" w14:textId="77777777" w:rsidR="00F47982" w:rsidRPr="00351A2A" w:rsidRDefault="00F47982" w:rsidP="00F47982">
            <w:pPr>
              <w:keepNext/>
              <w:rPr>
                <w:sz w:val="20"/>
                <w:szCs w:val="20"/>
              </w:rPr>
            </w:pPr>
            <w:r w:rsidRPr="00351A2A">
              <w:rPr>
                <w:sz w:val="20"/>
                <w:szCs w:val="20"/>
              </w:rPr>
              <w:t>4.78</w:t>
            </w:r>
          </w:p>
        </w:tc>
      </w:tr>
      <w:tr w:rsidR="00F47982" w:rsidRPr="00AE0152" w14:paraId="5CB72F8C" w14:textId="77777777" w:rsidTr="00351A2A">
        <w:trPr>
          <w:trHeight w:val="300"/>
          <w:jc w:val="center"/>
        </w:trPr>
        <w:tc>
          <w:tcPr>
            <w:tcW w:w="1949" w:type="dxa"/>
            <w:noWrap/>
            <w:hideMark/>
          </w:tcPr>
          <w:p w14:paraId="73C88ED4" w14:textId="77777777" w:rsidR="00F47982" w:rsidRPr="00351A2A" w:rsidRDefault="00F47982" w:rsidP="00F47982">
            <w:pPr>
              <w:keepNext/>
              <w:rPr>
                <w:b/>
                <w:bCs/>
                <w:sz w:val="20"/>
                <w:szCs w:val="20"/>
              </w:rPr>
            </w:pPr>
            <w:r w:rsidRPr="00351A2A">
              <w:rPr>
                <w:b/>
                <w:bCs/>
                <w:sz w:val="20"/>
                <w:szCs w:val="20"/>
              </w:rPr>
              <w:t>SE x SI</w:t>
            </w:r>
          </w:p>
        </w:tc>
        <w:tc>
          <w:tcPr>
            <w:tcW w:w="1245" w:type="dxa"/>
            <w:noWrap/>
            <w:hideMark/>
          </w:tcPr>
          <w:p w14:paraId="701C3E71" w14:textId="77777777" w:rsidR="00F47982" w:rsidRPr="00351A2A" w:rsidRDefault="00F47982" w:rsidP="00F47982">
            <w:pPr>
              <w:keepNext/>
              <w:rPr>
                <w:sz w:val="20"/>
                <w:szCs w:val="20"/>
              </w:rPr>
            </w:pPr>
            <w:r w:rsidRPr="00351A2A">
              <w:rPr>
                <w:sz w:val="20"/>
                <w:szCs w:val="20"/>
              </w:rPr>
              <w:t>1.141</w:t>
            </w:r>
          </w:p>
        </w:tc>
        <w:tc>
          <w:tcPr>
            <w:tcW w:w="713" w:type="dxa"/>
            <w:noWrap/>
            <w:hideMark/>
          </w:tcPr>
          <w:p w14:paraId="069476C1" w14:textId="77777777" w:rsidR="00F47982" w:rsidRPr="00351A2A" w:rsidRDefault="00F47982" w:rsidP="00F47982">
            <w:pPr>
              <w:keepNext/>
              <w:rPr>
                <w:sz w:val="20"/>
                <w:szCs w:val="20"/>
              </w:rPr>
            </w:pPr>
            <w:r w:rsidRPr="00351A2A">
              <w:rPr>
                <w:sz w:val="20"/>
                <w:szCs w:val="20"/>
              </w:rPr>
              <w:t>10</w:t>
            </w:r>
          </w:p>
        </w:tc>
        <w:tc>
          <w:tcPr>
            <w:tcW w:w="1005" w:type="dxa"/>
            <w:noWrap/>
            <w:hideMark/>
          </w:tcPr>
          <w:p w14:paraId="089C8DC7" w14:textId="77777777" w:rsidR="00F47982" w:rsidRPr="00351A2A" w:rsidRDefault="00F47982" w:rsidP="00F47982">
            <w:pPr>
              <w:keepNext/>
              <w:rPr>
                <w:sz w:val="20"/>
                <w:szCs w:val="20"/>
              </w:rPr>
            </w:pPr>
            <w:r w:rsidRPr="00351A2A">
              <w:rPr>
                <w:sz w:val="20"/>
                <w:szCs w:val="20"/>
              </w:rPr>
              <w:t>0.042</w:t>
            </w:r>
          </w:p>
        </w:tc>
        <w:tc>
          <w:tcPr>
            <w:tcW w:w="1067" w:type="dxa"/>
            <w:noWrap/>
            <w:hideMark/>
          </w:tcPr>
          <w:p w14:paraId="78F7BF97" w14:textId="77777777" w:rsidR="00F47982" w:rsidRPr="00351A2A" w:rsidRDefault="00F47982" w:rsidP="00F47982">
            <w:pPr>
              <w:keepNext/>
              <w:rPr>
                <w:sz w:val="20"/>
                <w:szCs w:val="20"/>
              </w:rPr>
            </w:pPr>
            <w:r w:rsidRPr="00351A2A">
              <w:rPr>
                <w:sz w:val="20"/>
                <w:szCs w:val="20"/>
              </w:rPr>
              <w:t>7.227</w:t>
            </w:r>
          </w:p>
        </w:tc>
        <w:tc>
          <w:tcPr>
            <w:tcW w:w="1067" w:type="dxa"/>
            <w:noWrap/>
            <w:hideMark/>
          </w:tcPr>
          <w:p w14:paraId="537DFBD1" w14:textId="77777777" w:rsidR="00F47982" w:rsidRPr="00351A2A" w:rsidRDefault="00F47982" w:rsidP="00F47982">
            <w:pPr>
              <w:keepNext/>
              <w:rPr>
                <w:b/>
                <w:bCs/>
                <w:sz w:val="20"/>
                <w:szCs w:val="20"/>
              </w:rPr>
            </w:pPr>
            <w:r w:rsidRPr="00351A2A">
              <w:rPr>
                <w:b/>
                <w:bCs/>
                <w:sz w:val="20"/>
                <w:szCs w:val="20"/>
              </w:rPr>
              <w:t>0.001</w:t>
            </w:r>
          </w:p>
        </w:tc>
        <w:tc>
          <w:tcPr>
            <w:tcW w:w="2304" w:type="dxa"/>
            <w:noWrap/>
            <w:hideMark/>
          </w:tcPr>
          <w:p w14:paraId="2332536D" w14:textId="77777777" w:rsidR="00F47982" w:rsidRPr="00351A2A" w:rsidRDefault="00F47982" w:rsidP="00F47982">
            <w:pPr>
              <w:keepNext/>
              <w:rPr>
                <w:sz w:val="20"/>
                <w:szCs w:val="20"/>
              </w:rPr>
            </w:pPr>
            <w:r w:rsidRPr="00351A2A">
              <w:rPr>
                <w:sz w:val="20"/>
                <w:szCs w:val="20"/>
              </w:rPr>
              <w:t>6.90</w:t>
            </w:r>
          </w:p>
        </w:tc>
      </w:tr>
      <w:tr w:rsidR="00F47982" w:rsidRPr="00AE0152" w14:paraId="37AD459A" w14:textId="77777777" w:rsidTr="00351A2A">
        <w:trPr>
          <w:trHeight w:val="300"/>
          <w:jc w:val="center"/>
        </w:trPr>
        <w:tc>
          <w:tcPr>
            <w:tcW w:w="1949" w:type="dxa"/>
            <w:noWrap/>
            <w:hideMark/>
          </w:tcPr>
          <w:p w14:paraId="7AA7FB7A" w14:textId="77777777" w:rsidR="00F47982" w:rsidRPr="00351A2A" w:rsidRDefault="00F47982" w:rsidP="00F47982">
            <w:pPr>
              <w:keepNext/>
              <w:rPr>
                <w:b/>
                <w:bCs/>
                <w:sz w:val="20"/>
                <w:szCs w:val="20"/>
              </w:rPr>
            </w:pPr>
            <w:r w:rsidRPr="00351A2A">
              <w:rPr>
                <w:b/>
                <w:bCs/>
                <w:sz w:val="20"/>
                <w:szCs w:val="20"/>
              </w:rPr>
              <w:t>SE x TR</w:t>
            </w:r>
          </w:p>
        </w:tc>
        <w:tc>
          <w:tcPr>
            <w:tcW w:w="1245" w:type="dxa"/>
            <w:noWrap/>
            <w:hideMark/>
          </w:tcPr>
          <w:p w14:paraId="19676D8F" w14:textId="77777777" w:rsidR="00F47982" w:rsidRPr="00351A2A" w:rsidRDefault="00F47982" w:rsidP="00F47982">
            <w:pPr>
              <w:keepNext/>
              <w:rPr>
                <w:sz w:val="20"/>
                <w:szCs w:val="20"/>
              </w:rPr>
            </w:pPr>
            <w:r w:rsidRPr="00351A2A">
              <w:rPr>
                <w:sz w:val="20"/>
                <w:szCs w:val="20"/>
              </w:rPr>
              <w:t>0.648</w:t>
            </w:r>
          </w:p>
        </w:tc>
        <w:tc>
          <w:tcPr>
            <w:tcW w:w="713" w:type="dxa"/>
            <w:noWrap/>
            <w:hideMark/>
          </w:tcPr>
          <w:p w14:paraId="2FE2D2B4" w14:textId="77777777" w:rsidR="00F47982" w:rsidRPr="00351A2A" w:rsidRDefault="00F47982" w:rsidP="00F47982">
            <w:pPr>
              <w:keepNext/>
              <w:rPr>
                <w:sz w:val="20"/>
                <w:szCs w:val="20"/>
              </w:rPr>
            </w:pPr>
            <w:r w:rsidRPr="00351A2A">
              <w:rPr>
                <w:sz w:val="20"/>
                <w:szCs w:val="20"/>
              </w:rPr>
              <w:t>15</w:t>
            </w:r>
          </w:p>
        </w:tc>
        <w:tc>
          <w:tcPr>
            <w:tcW w:w="1005" w:type="dxa"/>
            <w:noWrap/>
            <w:hideMark/>
          </w:tcPr>
          <w:p w14:paraId="2BBA0F5F" w14:textId="77777777" w:rsidR="00F47982" w:rsidRPr="00351A2A" w:rsidRDefault="00F47982" w:rsidP="00F47982">
            <w:pPr>
              <w:keepNext/>
              <w:rPr>
                <w:sz w:val="20"/>
                <w:szCs w:val="20"/>
              </w:rPr>
            </w:pPr>
            <w:r w:rsidRPr="00351A2A">
              <w:rPr>
                <w:sz w:val="20"/>
                <w:szCs w:val="20"/>
              </w:rPr>
              <w:t>0.043</w:t>
            </w:r>
          </w:p>
        </w:tc>
        <w:tc>
          <w:tcPr>
            <w:tcW w:w="1067" w:type="dxa"/>
            <w:noWrap/>
            <w:hideMark/>
          </w:tcPr>
          <w:p w14:paraId="1BEC6A09" w14:textId="77777777" w:rsidR="00F47982" w:rsidRPr="00351A2A" w:rsidRDefault="00F47982" w:rsidP="00F47982">
            <w:pPr>
              <w:keepNext/>
              <w:rPr>
                <w:sz w:val="20"/>
                <w:szCs w:val="20"/>
              </w:rPr>
            </w:pPr>
            <w:r w:rsidRPr="00351A2A">
              <w:rPr>
                <w:sz w:val="20"/>
                <w:szCs w:val="20"/>
              </w:rPr>
              <w:t>2.738</w:t>
            </w:r>
          </w:p>
        </w:tc>
        <w:tc>
          <w:tcPr>
            <w:tcW w:w="1067" w:type="dxa"/>
            <w:noWrap/>
            <w:hideMark/>
          </w:tcPr>
          <w:p w14:paraId="57AC896D" w14:textId="77777777" w:rsidR="00F47982" w:rsidRPr="00351A2A" w:rsidRDefault="00F47982" w:rsidP="00F47982">
            <w:pPr>
              <w:keepNext/>
              <w:rPr>
                <w:b/>
                <w:bCs/>
                <w:sz w:val="20"/>
                <w:szCs w:val="20"/>
              </w:rPr>
            </w:pPr>
            <w:r w:rsidRPr="00351A2A">
              <w:rPr>
                <w:b/>
                <w:bCs/>
                <w:sz w:val="20"/>
                <w:szCs w:val="20"/>
              </w:rPr>
              <w:t>0.001</w:t>
            </w:r>
          </w:p>
        </w:tc>
        <w:tc>
          <w:tcPr>
            <w:tcW w:w="2304" w:type="dxa"/>
            <w:noWrap/>
            <w:hideMark/>
          </w:tcPr>
          <w:p w14:paraId="1120F03E" w14:textId="77777777" w:rsidR="00F47982" w:rsidRPr="00351A2A" w:rsidRDefault="00F47982" w:rsidP="00F47982">
            <w:pPr>
              <w:keepNext/>
              <w:rPr>
                <w:sz w:val="20"/>
                <w:szCs w:val="20"/>
              </w:rPr>
            </w:pPr>
            <w:r w:rsidRPr="00351A2A">
              <w:rPr>
                <w:sz w:val="20"/>
                <w:szCs w:val="20"/>
              </w:rPr>
              <w:t>4.87</w:t>
            </w:r>
          </w:p>
        </w:tc>
      </w:tr>
      <w:tr w:rsidR="00F47982" w:rsidRPr="00AE0152" w14:paraId="091374BE" w14:textId="77777777" w:rsidTr="00351A2A">
        <w:trPr>
          <w:trHeight w:val="300"/>
          <w:jc w:val="center"/>
        </w:trPr>
        <w:tc>
          <w:tcPr>
            <w:tcW w:w="1949" w:type="dxa"/>
            <w:noWrap/>
            <w:hideMark/>
          </w:tcPr>
          <w:p w14:paraId="0D53FEF0" w14:textId="77777777" w:rsidR="00F47982" w:rsidRPr="00351A2A" w:rsidRDefault="00F47982" w:rsidP="00F47982">
            <w:pPr>
              <w:keepNext/>
              <w:rPr>
                <w:b/>
                <w:bCs/>
                <w:sz w:val="20"/>
                <w:szCs w:val="20"/>
              </w:rPr>
            </w:pPr>
            <w:r w:rsidRPr="00351A2A">
              <w:rPr>
                <w:b/>
                <w:bCs/>
                <w:sz w:val="20"/>
                <w:szCs w:val="20"/>
              </w:rPr>
              <w:t>SI x SE x TR</w:t>
            </w:r>
          </w:p>
        </w:tc>
        <w:tc>
          <w:tcPr>
            <w:tcW w:w="1245" w:type="dxa"/>
            <w:noWrap/>
            <w:hideMark/>
          </w:tcPr>
          <w:p w14:paraId="6A67F66E" w14:textId="77777777" w:rsidR="00F47982" w:rsidRPr="00351A2A" w:rsidRDefault="00F47982" w:rsidP="00F47982">
            <w:pPr>
              <w:keepNext/>
              <w:rPr>
                <w:sz w:val="20"/>
                <w:szCs w:val="20"/>
              </w:rPr>
            </w:pPr>
            <w:r w:rsidRPr="00351A2A">
              <w:rPr>
                <w:sz w:val="20"/>
                <w:szCs w:val="20"/>
              </w:rPr>
              <w:t>0.617</w:t>
            </w:r>
          </w:p>
        </w:tc>
        <w:tc>
          <w:tcPr>
            <w:tcW w:w="713" w:type="dxa"/>
            <w:noWrap/>
            <w:hideMark/>
          </w:tcPr>
          <w:p w14:paraId="3165D179" w14:textId="77777777" w:rsidR="00F47982" w:rsidRPr="00351A2A" w:rsidRDefault="00F47982" w:rsidP="00F47982">
            <w:pPr>
              <w:keepNext/>
              <w:rPr>
                <w:sz w:val="20"/>
                <w:szCs w:val="20"/>
              </w:rPr>
            </w:pPr>
            <w:r w:rsidRPr="00351A2A">
              <w:rPr>
                <w:sz w:val="20"/>
                <w:szCs w:val="20"/>
              </w:rPr>
              <w:t>30</w:t>
            </w:r>
          </w:p>
        </w:tc>
        <w:tc>
          <w:tcPr>
            <w:tcW w:w="1005" w:type="dxa"/>
            <w:noWrap/>
            <w:hideMark/>
          </w:tcPr>
          <w:p w14:paraId="2A21DDEF" w14:textId="77777777" w:rsidR="00F47982" w:rsidRPr="00351A2A" w:rsidRDefault="00F47982" w:rsidP="00F47982">
            <w:pPr>
              <w:keepNext/>
              <w:rPr>
                <w:sz w:val="20"/>
                <w:szCs w:val="20"/>
              </w:rPr>
            </w:pPr>
            <w:r w:rsidRPr="00351A2A">
              <w:rPr>
                <w:sz w:val="20"/>
                <w:szCs w:val="20"/>
              </w:rPr>
              <w:t>0.021</w:t>
            </w:r>
          </w:p>
        </w:tc>
        <w:tc>
          <w:tcPr>
            <w:tcW w:w="1067" w:type="dxa"/>
            <w:noWrap/>
            <w:hideMark/>
          </w:tcPr>
          <w:p w14:paraId="704BDE88" w14:textId="77777777" w:rsidR="00F47982" w:rsidRPr="00351A2A" w:rsidRDefault="00F47982" w:rsidP="00F47982">
            <w:pPr>
              <w:keepNext/>
              <w:rPr>
                <w:sz w:val="20"/>
                <w:szCs w:val="20"/>
              </w:rPr>
            </w:pPr>
            <w:r w:rsidRPr="00351A2A">
              <w:rPr>
                <w:sz w:val="20"/>
                <w:szCs w:val="20"/>
              </w:rPr>
              <w:t>1.303</w:t>
            </w:r>
          </w:p>
        </w:tc>
        <w:tc>
          <w:tcPr>
            <w:tcW w:w="1067" w:type="dxa"/>
            <w:noWrap/>
            <w:hideMark/>
          </w:tcPr>
          <w:p w14:paraId="29A4F6E7" w14:textId="77777777" w:rsidR="00F47982" w:rsidRPr="00351A2A" w:rsidRDefault="00F47982" w:rsidP="00F47982">
            <w:pPr>
              <w:keepNext/>
              <w:rPr>
                <w:sz w:val="20"/>
                <w:szCs w:val="20"/>
              </w:rPr>
            </w:pPr>
            <w:r w:rsidRPr="00351A2A">
              <w:rPr>
                <w:sz w:val="20"/>
                <w:szCs w:val="20"/>
              </w:rPr>
              <w:t>0.134</w:t>
            </w:r>
          </w:p>
        </w:tc>
        <w:tc>
          <w:tcPr>
            <w:tcW w:w="2304" w:type="dxa"/>
            <w:noWrap/>
            <w:hideMark/>
          </w:tcPr>
          <w:p w14:paraId="38A0BA2F" w14:textId="77777777" w:rsidR="00F47982" w:rsidRPr="00351A2A" w:rsidRDefault="00F47982" w:rsidP="00F47982">
            <w:pPr>
              <w:keepNext/>
              <w:rPr>
                <w:sz w:val="20"/>
                <w:szCs w:val="20"/>
              </w:rPr>
            </w:pPr>
            <w:r w:rsidRPr="00351A2A">
              <w:rPr>
                <w:sz w:val="20"/>
                <w:szCs w:val="20"/>
              </w:rPr>
              <w:t>5.31</w:t>
            </w:r>
          </w:p>
        </w:tc>
      </w:tr>
      <w:tr w:rsidR="00F47982" w:rsidRPr="00AE0152" w14:paraId="7A71F573" w14:textId="77777777" w:rsidTr="00351A2A">
        <w:trPr>
          <w:trHeight w:val="300"/>
          <w:jc w:val="center"/>
        </w:trPr>
        <w:tc>
          <w:tcPr>
            <w:tcW w:w="1949" w:type="dxa"/>
            <w:noWrap/>
            <w:hideMark/>
          </w:tcPr>
          <w:p w14:paraId="4A72646E" w14:textId="77777777" w:rsidR="00F47982" w:rsidRPr="00351A2A" w:rsidRDefault="00F47982" w:rsidP="00F47982">
            <w:pPr>
              <w:keepNext/>
              <w:rPr>
                <w:b/>
                <w:bCs/>
                <w:sz w:val="20"/>
                <w:szCs w:val="20"/>
              </w:rPr>
            </w:pPr>
            <w:r w:rsidRPr="00351A2A">
              <w:rPr>
                <w:b/>
                <w:bCs/>
                <w:sz w:val="20"/>
                <w:szCs w:val="20"/>
              </w:rPr>
              <w:t>Error</w:t>
            </w:r>
          </w:p>
        </w:tc>
        <w:tc>
          <w:tcPr>
            <w:tcW w:w="1245" w:type="dxa"/>
            <w:noWrap/>
            <w:hideMark/>
          </w:tcPr>
          <w:p w14:paraId="2183ADC6" w14:textId="77777777" w:rsidR="00F47982" w:rsidRPr="00351A2A" w:rsidRDefault="00F47982" w:rsidP="00F47982">
            <w:pPr>
              <w:keepNext/>
              <w:rPr>
                <w:sz w:val="20"/>
                <w:szCs w:val="20"/>
              </w:rPr>
            </w:pPr>
            <w:r w:rsidRPr="00351A2A">
              <w:rPr>
                <w:sz w:val="20"/>
                <w:szCs w:val="20"/>
              </w:rPr>
              <w:t>7.402</w:t>
            </w:r>
          </w:p>
        </w:tc>
        <w:tc>
          <w:tcPr>
            <w:tcW w:w="713" w:type="dxa"/>
            <w:noWrap/>
            <w:hideMark/>
          </w:tcPr>
          <w:p w14:paraId="53AE484A" w14:textId="77777777" w:rsidR="00F47982" w:rsidRPr="00351A2A" w:rsidRDefault="00F47982" w:rsidP="00F47982">
            <w:pPr>
              <w:keepNext/>
              <w:rPr>
                <w:sz w:val="20"/>
                <w:szCs w:val="20"/>
              </w:rPr>
            </w:pPr>
            <w:r w:rsidRPr="00351A2A">
              <w:rPr>
                <w:sz w:val="20"/>
                <w:szCs w:val="20"/>
              </w:rPr>
              <w:t>469</w:t>
            </w:r>
          </w:p>
        </w:tc>
        <w:tc>
          <w:tcPr>
            <w:tcW w:w="1005" w:type="dxa"/>
            <w:noWrap/>
            <w:hideMark/>
          </w:tcPr>
          <w:p w14:paraId="60182409" w14:textId="77777777" w:rsidR="00F47982" w:rsidRPr="00351A2A" w:rsidRDefault="00F47982" w:rsidP="00F47982">
            <w:pPr>
              <w:keepNext/>
              <w:rPr>
                <w:sz w:val="20"/>
                <w:szCs w:val="20"/>
              </w:rPr>
            </w:pPr>
            <w:r w:rsidRPr="00351A2A">
              <w:rPr>
                <w:sz w:val="20"/>
                <w:szCs w:val="20"/>
              </w:rPr>
              <w:t>0.016</w:t>
            </w:r>
          </w:p>
        </w:tc>
        <w:tc>
          <w:tcPr>
            <w:tcW w:w="1067" w:type="dxa"/>
            <w:noWrap/>
            <w:hideMark/>
          </w:tcPr>
          <w:p w14:paraId="192B4F5A" w14:textId="77777777" w:rsidR="00F47982" w:rsidRPr="00351A2A" w:rsidRDefault="00F47982" w:rsidP="00F47982">
            <w:pPr>
              <w:keepNext/>
              <w:rPr>
                <w:sz w:val="20"/>
                <w:szCs w:val="20"/>
              </w:rPr>
            </w:pPr>
          </w:p>
        </w:tc>
        <w:tc>
          <w:tcPr>
            <w:tcW w:w="1067" w:type="dxa"/>
            <w:noWrap/>
            <w:hideMark/>
          </w:tcPr>
          <w:p w14:paraId="2D90009F" w14:textId="77777777" w:rsidR="00F47982" w:rsidRPr="00351A2A" w:rsidRDefault="00F47982" w:rsidP="00F47982">
            <w:pPr>
              <w:keepNext/>
              <w:rPr>
                <w:sz w:val="20"/>
                <w:szCs w:val="20"/>
              </w:rPr>
            </w:pPr>
          </w:p>
        </w:tc>
        <w:tc>
          <w:tcPr>
            <w:tcW w:w="2304" w:type="dxa"/>
            <w:noWrap/>
            <w:hideMark/>
          </w:tcPr>
          <w:p w14:paraId="08748DD6" w14:textId="77777777" w:rsidR="00F47982" w:rsidRPr="00351A2A" w:rsidRDefault="00F47982" w:rsidP="00F47982">
            <w:pPr>
              <w:keepNext/>
              <w:rPr>
                <w:sz w:val="20"/>
                <w:szCs w:val="20"/>
              </w:rPr>
            </w:pPr>
          </w:p>
        </w:tc>
      </w:tr>
    </w:tbl>
    <w:p w14:paraId="00E22B27" w14:textId="77777777" w:rsidR="00F47982" w:rsidRPr="00AE0152" w:rsidRDefault="00F47982" w:rsidP="00F47982">
      <w:pPr>
        <w:rPr>
          <w:b/>
        </w:rPr>
      </w:pPr>
    </w:p>
    <w:p w14:paraId="7F9E19B5" w14:textId="77777777" w:rsidR="00F47982" w:rsidRPr="00AE0152" w:rsidRDefault="00F47982" w:rsidP="00F47982">
      <w:pPr>
        <w:ind w:firstLine="720"/>
        <w:rPr>
          <w:iCs/>
        </w:rPr>
      </w:pPr>
    </w:p>
    <w:p w14:paraId="6F4D2AD7" w14:textId="77777777" w:rsidR="00F47982" w:rsidRPr="00AE0152" w:rsidRDefault="00F47982" w:rsidP="00F47982">
      <w:pPr>
        <w:ind w:firstLine="720"/>
        <w:rPr>
          <w:iCs/>
        </w:rPr>
      </w:pPr>
    </w:p>
    <w:p w14:paraId="7E7169AC" w14:textId="77777777" w:rsidR="00F47982" w:rsidRPr="00AE0152" w:rsidRDefault="00F47982" w:rsidP="00F47982">
      <w:pPr>
        <w:ind w:firstLine="720"/>
        <w:rPr>
          <w:iCs/>
        </w:rPr>
      </w:pPr>
    </w:p>
    <w:p w14:paraId="5FEFD728" w14:textId="77777777" w:rsidR="00F47982" w:rsidRPr="00AE0152" w:rsidRDefault="00F47982" w:rsidP="00F47982">
      <w:pPr>
        <w:pStyle w:val="Caption"/>
        <w:keepNext/>
        <w:spacing w:line="360" w:lineRule="auto"/>
      </w:pPr>
      <w:r w:rsidRPr="00AE0152">
        <w:rPr>
          <w:noProof/>
        </w:rPr>
        <w:lastRenderedPageBreak/>
        <w:drawing>
          <wp:inline distT="0" distB="0" distL="0" distR="0" wp14:anchorId="4F25FE2C" wp14:editId="051F3BC7">
            <wp:extent cx="5943600" cy="3024505"/>
            <wp:effectExtent l="0" t="0" r="0" b="4445"/>
            <wp:docPr id="15" name="Chart 15">
              <a:extLst xmlns:a="http://schemas.openxmlformats.org/drawingml/2006/main">
                <a:ext uri="{FF2B5EF4-FFF2-40B4-BE49-F238E27FC236}">
                  <a16:creationId xmlns:a16="http://schemas.microsoft.com/office/drawing/2014/main" id="{FCEE21D5-E8C8-483C-9B09-DD1F1B3DD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F1DF41F" w14:textId="424A39CE" w:rsidR="00F47982" w:rsidRPr="00AE0152" w:rsidRDefault="00F47982" w:rsidP="00F47982">
      <w:pPr>
        <w:rPr>
          <w:b/>
          <w:i/>
        </w:rPr>
      </w:pPr>
      <w:bookmarkStart w:id="83" w:name="_Hlk499824128"/>
      <w:r w:rsidRPr="0042046A">
        <w:rPr>
          <w:b/>
        </w:rPr>
        <w:t xml:space="preserve">Figure </w:t>
      </w:r>
      <w:r w:rsidR="004E5E47">
        <w:rPr>
          <w:b/>
        </w:rPr>
        <w:t>6</w:t>
      </w:r>
      <w:r w:rsidRPr="0042046A">
        <w:rPr>
          <w:b/>
        </w:rPr>
        <w:t>:</w:t>
      </w:r>
      <w:r w:rsidRPr="00AE0152">
        <w:rPr>
          <w:b/>
          <w:i/>
        </w:rPr>
        <w:t xml:space="preserve"> </w:t>
      </w:r>
      <w:r w:rsidRPr="00AE0152">
        <w:rPr>
          <w:b/>
        </w:rPr>
        <w:t xml:space="preserve">Using season as a discrete variable, </w:t>
      </w:r>
      <w:r w:rsidR="006B401B">
        <w:rPr>
          <w:b/>
        </w:rPr>
        <w:t xml:space="preserve">I </w:t>
      </w:r>
      <w:r w:rsidRPr="00AE0152">
        <w:rPr>
          <w:b/>
        </w:rPr>
        <w:t xml:space="preserve">investigated the </w:t>
      </w:r>
      <w:r>
        <w:rPr>
          <w:b/>
        </w:rPr>
        <w:t>percent</w:t>
      </w:r>
      <w:r w:rsidRPr="00AE0152">
        <w:rPr>
          <w:b/>
        </w:rPr>
        <w:t xml:space="preserve"> variance estimates for site (block), treatment, SI x TR and Residuals (small-scale variability)</w:t>
      </w:r>
      <w:r w:rsidR="00506D94">
        <w:rPr>
          <w:b/>
        </w:rPr>
        <w:t xml:space="preserve"> in Point Loma</w:t>
      </w:r>
      <w:r w:rsidRPr="00AE0152">
        <w:rPr>
          <w:b/>
        </w:rPr>
        <w:t>.</w:t>
      </w:r>
      <w:bookmarkStart w:id="84" w:name="_Hlk497049236"/>
      <w:bookmarkEnd w:id="83"/>
    </w:p>
    <w:p w14:paraId="0B2B13E5" w14:textId="77777777" w:rsidR="00F47982" w:rsidRPr="00AE0152" w:rsidRDefault="00F47982" w:rsidP="00F47982">
      <w:pPr>
        <w:rPr>
          <w:b/>
          <w:noProof/>
          <w:color w:val="222222"/>
        </w:rPr>
      </w:pPr>
    </w:p>
    <w:p w14:paraId="0EA6E860" w14:textId="77777777" w:rsidR="00351A2A" w:rsidRDefault="00351A2A" w:rsidP="00F47982">
      <w:pPr>
        <w:jc w:val="center"/>
        <w:rPr>
          <w:bCs/>
          <w:i/>
          <w:iCs/>
          <w:color w:val="000000"/>
        </w:rPr>
      </w:pPr>
    </w:p>
    <w:p w14:paraId="342D567C" w14:textId="77777777" w:rsidR="00351A2A" w:rsidRDefault="00351A2A" w:rsidP="00F47982">
      <w:pPr>
        <w:jc w:val="center"/>
        <w:rPr>
          <w:bCs/>
          <w:i/>
          <w:iCs/>
          <w:color w:val="000000"/>
        </w:rPr>
      </w:pPr>
    </w:p>
    <w:p w14:paraId="4A5BA1F2" w14:textId="77777777" w:rsidR="00351A2A" w:rsidRDefault="00351A2A" w:rsidP="00F47982">
      <w:pPr>
        <w:jc w:val="center"/>
        <w:rPr>
          <w:bCs/>
          <w:i/>
          <w:iCs/>
          <w:color w:val="000000"/>
        </w:rPr>
      </w:pPr>
    </w:p>
    <w:p w14:paraId="3860A505" w14:textId="77777777" w:rsidR="00351A2A" w:rsidRDefault="00351A2A" w:rsidP="00F47982">
      <w:pPr>
        <w:jc w:val="center"/>
        <w:rPr>
          <w:bCs/>
          <w:i/>
          <w:iCs/>
          <w:color w:val="000000"/>
        </w:rPr>
      </w:pPr>
    </w:p>
    <w:p w14:paraId="6EA77E11" w14:textId="77777777" w:rsidR="00351A2A" w:rsidRDefault="00351A2A" w:rsidP="00F47982">
      <w:pPr>
        <w:jc w:val="center"/>
        <w:rPr>
          <w:bCs/>
          <w:i/>
          <w:iCs/>
          <w:color w:val="000000"/>
        </w:rPr>
      </w:pPr>
    </w:p>
    <w:p w14:paraId="2A9C366E" w14:textId="77777777" w:rsidR="00351A2A" w:rsidRDefault="00351A2A" w:rsidP="00F47982">
      <w:pPr>
        <w:jc w:val="center"/>
        <w:rPr>
          <w:bCs/>
          <w:i/>
          <w:iCs/>
          <w:color w:val="000000"/>
        </w:rPr>
      </w:pPr>
    </w:p>
    <w:p w14:paraId="45E0F54C" w14:textId="77777777" w:rsidR="00351A2A" w:rsidRDefault="00351A2A" w:rsidP="00F47982">
      <w:pPr>
        <w:jc w:val="center"/>
        <w:rPr>
          <w:bCs/>
          <w:i/>
          <w:iCs/>
          <w:color w:val="000000"/>
        </w:rPr>
      </w:pPr>
    </w:p>
    <w:p w14:paraId="622F4E8E" w14:textId="77777777" w:rsidR="00351A2A" w:rsidRDefault="00351A2A" w:rsidP="00F47982">
      <w:pPr>
        <w:jc w:val="center"/>
        <w:rPr>
          <w:bCs/>
          <w:i/>
          <w:iCs/>
          <w:color w:val="000000"/>
        </w:rPr>
      </w:pPr>
    </w:p>
    <w:p w14:paraId="4BE597A5" w14:textId="77777777" w:rsidR="00351A2A" w:rsidRDefault="00351A2A" w:rsidP="00F47982">
      <w:pPr>
        <w:jc w:val="center"/>
        <w:rPr>
          <w:bCs/>
          <w:i/>
          <w:iCs/>
          <w:color w:val="000000"/>
        </w:rPr>
      </w:pPr>
    </w:p>
    <w:p w14:paraId="41F76AA9" w14:textId="77777777" w:rsidR="00351A2A" w:rsidRDefault="00351A2A" w:rsidP="00F47982">
      <w:pPr>
        <w:jc w:val="center"/>
        <w:rPr>
          <w:bCs/>
          <w:i/>
          <w:iCs/>
          <w:color w:val="000000"/>
        </w:rPr>
      </w:pPr>
    </w:p>
    <w:p w14:paraId="4BC3A771" w14:textId="77777777" w:rsidR="00351A2A" w:rsidRDefault="00351A2A" w:rsidP="00F47982">
      <w:pPr>
        <w:jc w:val="center"/>
        <w:rPr>
          <w:bCs/>
          <w:i/>
          <w:iCs/>
          <w:color w:val="000000"/>
        </w:rPr>
      </w:pPr>
    </w:p>
    <w:p w14:paraId="2BFB6FEC" w14:textId="77777777" w:rsidR="00351A2A" w:rsidRDefault="00351A2A" w:rsidP="00F47982">
      <w:pPr>
        <w:jc w:val="center"/>
        <w:rPr>
          <w:bCs/>
          <w:i/>
          <w:iCs/>
          <w:color w:val="000000"/>
        </w:rPr>
      </w:pPr>
    </w:p>
    <w:p w14:paraId="68016A5A" w14:textId="77777777" w:rsidR="00351A2A" w:rsidRDefault="00351A2A" w:rsidP="00F47982">
      <w:pPr>
        <w:jc w:val="center"/>
        <w:rPr>
          <w:bCs/>
          <w:i/>
          <w:iCs/>
          <w:color w:val="000000"/>
        </w:rPr>
      </w:pPr>
    </w:p>
    <w:p w14:paraId="1959F2B0" w14:textId="77777777" w:rsidR="00351A2A" w:rsidRDefault="00351A2A" w:rsidP="00F47982">
      <w:pPr>
        <w:jc w:val="center"/>
        <w:rPr>
          <w:bCs/>
          <w:i/>
          <w:iCs/>
          <w:color w:val="000000"/>
        </w:rPr>
      </w:pPr>
    </w:p>
    <w:p w14:paraId="2AC0044F" w14:textId="77777777" w:rsidR="00351A2A" w:rsidRDefault="00351A2A" w:rsidP="00F47982">
      <w:pPr>
        <w:jc w:val="center"/>
        <w:rPr>
          <w:bCs/>
          <w:i/>
          <w:iCs/>
          <w:color w:val="000000"/>
        </w:rPr>
      </w:pPr>
    </w:p>
    <w:p w14:paraId="23721149" w14:textId="65956035" w:rsidR="00F47982" w:rsidRDefault="00F47982" w:rsidP="00F47982">
      <w:pPr>
        <w:jc w:val="center"/>
        <w:rPr>
          <w:bCs/>
          <w:i/>
          <w:iCs/>
          <w:color w:val="000000"/>
        </w:rPr>
      </w:pPr>
      <w:r w:rsidRPr="00351A2A">
        <w:rPr>
          <w:bCs/>
          <w:i/>
          <w:iCs/>
          <w:color w:val="000000"/>
        </w:rPr>
        <w:lastRenderedPageBreak/>
        <w:t>Red Algae Photophysiology</w:t>
      </w:r>
    </w:p>
    <w:p w14:paraId="025E8227" w14:textId="77777777" w:rsidR="00AB12D3" w:rsidRDefault="00AB12D3" w:rsidP="00AB12D3">
      <w:pPr>
        <w:rPr>
          <w:b/>
          <w:bCs/>
          <w:i/>
          <w:iCs/>
        </w:rPr>
      </w:pPr>
    </w:p>
    <w:p w14:paraId="74737B0A" w14:textId="7D961988" w:rsidR="00AB12D3" w:rsidRPr="009B5EFC" w:rsidRDefault="00AB12D3" w:rsidP="00AB12D3">
      <w:pPr>
        <w:rPr>
          <w:b/>
          <w:bCs/>
          <w:i/>
          <w:iCs/>
        </w:rPr>
      </w:pPr>
      <w:r w:rsidRPr="009B5EFC">
        <w:rPr>
          <w:b/>
          <w:bCs/>
          <w:i/>
          <w:iCs/>
        </w:rPr>
        <w:t>Question 2: Do red algae differ in light adaptations, and do they change seasonally?</w:t>
      </w:r>
    </w:p>
    <w:p w14:paraId="6A0DD50A" w14:textId="77777777" w:rsidR="00351A2A" w:rsidRPr="00351A2A" w:rsidRDefault="00351A2A" w:rsidP="00AB12D3">
      <w:pPr>
        <w:rPr>
          <w:i/>
          <w:iCs/>
          <w:color w:val="E36C0A"/>
        </w:rPr>
      </w:pPr>
    </w:p>
    <w:p w14:paraId="2FB2D154" w14:textId="08C6B7BB" w:rsidR="00F47982" w:rsidRPr="00182299" w:rsidRDefault="00414A63" w:rsidP="00F47982">
      <w:pPr>
        <w:ind w:firstLine="720"/>
        <w:rPr>
          <w:iCs/>
        </w:rPr>
      </w:pPr>
      <w:bookmarkStart w:id="85" w:name="_Hlk499797213"/>
      <w:r>
        <w:rPr>
          <w:iCs/>
        </w:rPr>
        <w:t xml:space="preserve">My </w:t>
      </w:r>
      <w:r w:rsidR="00F47982">
        <w:rPr>
          <w:iCs/>
        </w:rPr>
        <w:t xml:space="preserve">investigation of red algae photophysiology </w:t>
      </w:r>
      <w:r w:rsidR="00F47982" w:rsidRPr="00AE0152">
        <w:rPr>
          <w:iCs/>
        </w:rPr>
        <w:t xml:space="preserve">yielded two major points regarding </w:t>
      </w:r>
      <w:r w:rsidR="00F47982">
        <w:rPr>
          <w:iCs/>
        </w:rPr>
        <w:t>their relationship with light across season, and comparatively among species</w:t>
      </w:r>
      <w:r w:rsidR="00F47982" w:rsidRPr="00AE0152">
        <w:rPr>
          <w:iCs/>
        </w:rPr>
        <w:t xml:space="preserve">. </w:t>
      </w:r>
      <w:r w:rsidR="00F47982">
        <w:rPr>
          <w:iCs/>
        </w:rPr>
        <w:t xml:space="preserve">First, </w:t>
      </w:r>
      <w:r w:rsidR="00F47982" w:rsidRPr="00AE0152">
        <w:rPr>
          <w:iCs/>
        </w:rPr>
        <w:t xml:space="preserve">when individual species’ photophysiological responses were tested across </w:t>
      </w:r>
      <w:r w:rsidR="00F47982">
        <w:rPr>
          <w:iCs/>
        </w:rPr>
        <w:t>season</w:t>
      </w:r>
      <w:r w:rsidR="00F47982" w:rsidRPr="00AE0152">
        <w:rPr>
          <w:iCs/>
        </w:rPr>
        <w:t xml:space="preserve">, no differences </w:t>
      </w:r>
      <w:r w:rsidR="00F47982">
        <w:rPr>
          <w:iCs/>
        </w:rPr>
        <w:t>were detected in</w:t>
      </w:r>
      <w:r w:rsidR="00F47982" w:rsidRPr="00AE0152">
        <w:rPr>
          <w:iCs/>
        </w:rPr>
        <w:t xml:space="preserve"> </w:t>
      </w:r>
      <w:r w:rsidR="00F47982" w:rsidRPr="00182299">
        <w:rPr>
          <w:iCs/>
        </w:rPr>
        <w:t>Pmax</w:t>
      </w:r>
      <w:r w:rsidR="00506D94" w:rsidRPr="00182299">
        <w:rPr>
          <w:iCs/>
        </w:rPr>
        <w:t xml:space="preserve"> (maximum photosynthesis reached)</w:t>
      </w:r>
      <w:r w:rsidR="00F47982" w:rsidRPr="00182299">
        <w:rPr>
          <w:iCs/>
        </w:rPr>
        <w:t xml:space="preserve"> for </w:t>
      </w:r>
      <w:r>
        <w:rPr>
          <w:iCs/>
        </w:rPr>
        <w:t>any</w:t>
      </w:r>
      <w:r w:rsidRPr="00182299">
        <w:rPr>
          <w:iCs/>
        </w:rPr>
        <w:t xml:space="preserve"> </w:t>
      </w:r>
      <w:r w:rsidR="00F47982" w:rsidRPr="00182299">
        <w:rPr>
          <w:iCs/>
        </w:rPr>
        <w:t xml:space="preserve">species except </w:t>
      </w:r>
      <w:r w:rsidR="00F47982" w:rsidRPr="00182299">
        <w:rPr>
          <w:i/>
          <w:iCs/>
        </w:rPr>
        <w:t>P. cartilagineum</w:t>
      </w:r>
      <w:r w:rsidR="00F47982" w:rsidRPr="00182299">
        <w:rPr>
          <w:iCs/>
        </w:rPr>
        <w:t xml:space="preserve"> (</w:t>
      </w:r>
      <w:r w:rsidR="00657D5D" w:rsidRPr="00182299">
        <w:rPr>
          <w:iCs/>
        </w:rPr>
        <w:t xml:space="preserve">see Appendix D, Table </w:t>
      </w:r>
      <w:r w:rsidR="00182299" w:rsidRPr="00182299">
        <w:rPr>
          <w:iCs/>
        </w:rPr>
        <w:t>21</w:t>
      </w:r>
      <w:r w:rsidR="00F47982" w:rsidRPr="00182299">
        <w:rPr>
          <w:iCs/>
        </w:rPr>
        <w:t>).</w:t>
      </w:r>
      <w:r w:rsidR="00F47982" w:rsidRPr="00182299">
        <w:rPr>
          <w:b/>
          <w:iCs/>
        </w:rPr>
        <w:t xml:space="preserve"> </w:t>
      </w:r>
      <w:r w:rsidR="00F47982" w:rsidRPr="00182299">
        <w:rPr>
          <w:iCs/>
        </w:rPr>
        <w:t xml:space="preserve"> Second, when individual species’ Pmax were compared within each season, only one of three seasons revealed differences among species (Table </w:t>
      </w:r>
      <w:r w:rsidR="00657D5D" w:rsidRPr="00182299">
        <w:rPr>
          <w:iCs/>
        </w:rPr>
        <w:t>8</w:t>
      </w:r>
      <w:r w:rsidR="00F47982" w:rsidRPr="00182299">
        <w:rPr>
          <w:iCs/>
        </w:rPr>
        <w:t xml:space="preserve">). The results presented </w:t>
      </w:r>
      <w:r>
        <w:rPr>
          <w:iCs/>
        </w:rPr>
        <w:t>again suggest</w:t>
      </w:r>
      <w:r w:rsidRPr="00182299">
        <w:rPr>
          <w:iCs/>
        </w:rPr>
        <w:t xml:space="preserve"> </w:t>
      </w:r>
      <w:r w:rsidR="00F47982" w:rsidRPr="00182299">
        <w:rPr>
          <w:iCs/>
        </w:rPr>
        <w:t xml:space="preserve">that red algae do not exhibit differences in light adaptations that appear strong enough to drive their benthic community assemblages.  </w:t>
      </w:r>
      <w:r w:rsidR="00506D94" w:rsidRPr="00182299">
        <w:rPr>
          <w:iCs/>
        </w:rPr>
        <w:t xml:space="preserve">These results do not negate light as an </w:t>
      </w:r>
      <w:r w:rsidR="00F47982" w:rsidRPr="00182299">
        <w:rPr>
          <w:iCs/>
        </w:rPr>
        <w:t xml:space="preserve">influence </w:t>
      </w:r>
      <w:r w:rsidR="00506D94" w:rsidRPr="00182299">
        <w:rPr>
          <w:iCs/>
        </w:rPr>
        <w:t xml:space="preserve">on </w:t>
      </w:r>
      <w:r w:rsidR="00F47982" w:rsidRPr="00182299">
        <w:rPr>
          <w:iCs/>
        </w:rPr>
        <w:t>red algae species, but rather that light adaptations do not appear to be strong enough to characterize red algae as having “high-light” or “low-light” adaptations within the Point Loma kelp forest</w:t>
      </w:r>
      <w:r>
        <w:rPr>
          <w:iCs/>
        </w:rPr>
        <w:t xml:space="preserve"> as suggested by Clark et al. (2004)</w:t>
      </w:r>
      <w:r w:rsidR="00F47982" w:rsidRPr="00182299">
        <w:rPr>
          <w:iCs/>
        </w:rPr>
        <w:t xml:space="preserve">. </w:t>
      </w:r>
    </w:p>
    <w:p w14:paraId="7A153E2E" w14:textId="60CBA190" w:rsidR="00F47982" w:rsidRPr="00182299" w:rsidRDefault="006B401B" w:rsidP="00F47982">
      <w:pPr>
        <w:ind w:firstLine="720"/>
        <w:rPr>
          <w:iCs/>
        </w:rPr>
      </w:pPr>
      <w:r w:rsidRPr="00182299">
        <w:rPr>
          <w:iCs/>
        </w:rPr>
        <w:t xml:space="preserve">I </w:t>
      </w:r>
      <w:r w:rsidR="00F47982" w:rsidRPr="00182299">
        <w:rPr>
          <w:iCs/>
        </w:rPr>
        <w:t xml:space="preserve">identified five species that were present </w:t>
      </w:r>
      <w:r w:rsidR="00766D89">
        <w:rPr>
          <w:iCs/>
        </w:rPr>
        <w:t>in</w:t>
      </w:r>
      <w:r w:rsidR="00766D89" w:rsidRPr="00182299">
        <w:rPr>
          <w:iCs/>
        </w:rPr>
        <w:t xml:space="preserve"> </w:t>
      </w:r>
      <w:r w:rsidR="00F47982" w:rsidRPr="00182299">
        <w:rPr>
          <w:iCs/>
        </w:rPr>
        <w:t>all three season</w:t>
      </w:r>
      <w:r w:rsidR="0016275A">
        <w:rPr>
          <w:iCs/>
        </w:rPr>
        <w:t>s</w:t>
      </w:r>
      <w:r w:rsidR="00F47982" w:rsidRPr="00182299">
        <w:rPr>
          <w:iCs/>
        </w:rPr>
        <w:t>: Fall 2016, Spring 2017, Summer 2017</w:t>
      </w:r>
      <w:r w:rsidR="00656008" w:rsidRPr="00182299">
        <w:rPr>
          <w:iCs/>
        </w:rPr>
        <w:t xml:space="preserve"> (Figure 7 a-e)</w:t>
      </w:r>
      <w:r w:rsidR="00F47982" w:rsidRPr="00182299">
        <w:rPr>
          <w:iCs/>
        </w:rPr>
        <w:t xml:space="preserve">. In Fall 2016, </w:t>
      </w:r>
      <w:r w:rsidR="00F47982" w:rsidRPr="00182299">
        <w:rPr>
          <w:i/>
          <w:iCs/>
        </w:rPr>
        <w:t xml:space="preserve">R. californica, C. farlowiana, P. linearis, P. cartilagineum, </w:t>
      </w:r>
      <w:r w:rsidR="00F47982" w:rsidRPr="00182299">
        <w:rPr>
          <w:iCs/>
        </w:rPr>
        <w:t xml:space="preserve">differed in Pmax (Table </w:t>
      </w:r>
      <w:r w:rsidR="00657D5D" w:rsidRPr="00182299">
        <w:rPr>
          <w:iCs/>
        </w:rPr>
        <w:t>8</w:t>
      </w:r>
      <w:r w:rsidR="00F47982" w:rsidRPr="00182299">
        <w:rPr>
          <w:iCs/>
        </w:rPr>
        <w:t xml:space="preserve">). Alternatively, species-specific Pmax did not differ </w:t>
      </w:r>
      <w:r w:rsidR="00A067D6" w:rsidRPr="00182299">
        <w:rPr>
          <w:iCs/>
        </w:rPr>
        <w:t xml:space="preserve">in </w:t>
      </w:r>
      <w:r w:rsidR="00F47982" w:rsidRPr="00182299">
        <w:rPr>
          <w:iCs/>
        </w:rPr>
        <w:t xml:space="preserve">Spring 2017 or Summer 2017. Further, no seasonal differences were detected in photophysiology (Pmax, alpha, respiration) for </w:t>
      </w:r>
      <w:r w:rsidR="00F47982" w:rsidRPr="00182299">
        <w:rPr>
          <w:i/>
          <w:iCs/>
        </w:rPr>
        <w:t xml:space="preserve">C. farlowiana, R. californica, </w:t>
      </w:r>
      <w:r w:rsidR="00F47982" w:rsidRPr="00182299">
        <w:rPr>
          <w:iCs/>
        </w:rPr>
        <w:t>or</w:t>
      </w:r>
      <w:r w:rsidR="00F47982" w:rsidRPr="00182299">
        <w:rPr>
          <w:i/>
          <w:iCs/>
        </w:rPr>
        <w:t xml:space="preserve"> P. lanceolata. P. cartilagineum </w:t>
      </w:r>
      <w:r w:rsidR="00F47982" w:rsidRPr="00182299">
        <w:rPr>
          <w:iCs/>
        </w:rPr>
        <w:t xml:space="preserve">experienced differences in Pmax across season, however, other photophysiological parameters such as alpha and respiration did not follow similar trends. Similarly, </w:t>
      </w:r>
      <w:r w:rsidR="00F47982" w:rsidRPr="00182299">
        <w:rPr>
          <w:i/>
          <w:iCs/>
        </w:rPr>
        <w:t>P. linearis</w:t>
      </w:r>
      <w:r w:rsidR="00F47982" w:rsidRPr="00182299">
        <w:rPr>
          <w:iCs/>
        </w:rPr>
        <w:t xml:space="preserve"> yielded differences in respiration across season, however, Pmax and alpha yielded no differences (</w:t>
      </w:r>
      <w:r w:rsidR="00657D5D" w:rsidRPr="00182299">
        <w:rPr>
          <w:iCs/>
        </w:rPr>
        <w:t xml:space="preserve">see Appendix D, Table </w:t>
      </w:r>
      <w:r w:rsidR="00182299" w:rsidRPr="00182299">
        <w:rPr>
          <w:iCs/>
        </w:rPr>
        <w:t>21</w:t>
      </w:r>
      <w:r w:rsidR="00F47982" w:rsidRPr="00182299">
        <w:rPr>
          <w:iCs/>
        </w:rPr>
        <w:t>).</w:t>
      </w:r>
    </w:p>
    <w:p w14:paraId="1BFF7388" w14:textId="0C67B3D5" w:rsidR="00F47982" w:rsidRDefault="00F47982" w:rsidP="00F47982">
      <w:pPr>
        <w:ind w:firstLine="720"/>
        <w:rPr>
          <w:iCs/>
        </w:rPr>
      </w:pPr>
      <w:r w:rsidRPr="00182299">
        <w:rPr>
          <w:iCs/>
        </w:rPr>
        <w:t xml:space="preserve">At the species level, three red algae individuals reached the greatest Pmax in Spring 2017: </w:t>
      </w:r>
      <w:r w:rsidRPr="00182299">
        <w:rPr>
          <w:i/>
          <w:iCs/>
        </w:rPr>
        <w:t>C. farlowiana</w:t>
      </w:r>
      <w:r w:rsidRPr="00182299">
        <w:rPr>
          <w:iCs/>
        </w:rPr>
        <w:t xml:space="preserve">, </w:t>
      </w:r>
      <w:r w:rsidRPr="00182299">
        <w:rPr>
          <w:i/>
          <w:iCs/>
        </w:rPr>
        <w:t>R. californica</w:t>
      </w:r>
      <w:r w:rsidR="00506D94" w:rsidRPr="00182299">
        <w:rPr>
          <w:iCs/>
        </w:rPr>
        <w:t xml:space="preserve">, </w:t>
      </w:r>
      <w:r w:rsidRPr="00182299">
        <w:rPr>
          <w:iCs/>
        </w:rPr>
        <w:t xml:space="preserve">and </w:t>
      </w:r>
      <w:r w:rsidRPr="00182299">
        <w:rPr>
          <w:i/>
          <w:iCs/>
        </w:rPr>
        <w:t>P. linearis</w:t>
      </w:r>
      <w:r w:rsidRPr="00182299">
        <w:rPr>
          <w:iCs/>
        </w:rPr>
        <w:t xml:space="preserve">  (</w:t>
      </w:r>
      <w:r w:rsidR="00657D5D" w:rsidRPr="00182299">
        <w:rPr>
          <w:iCs/>
        </w:rPr>
        <w:t xml:space="preserve">Appendix D, Table </w:t>
      </w:r>
      <w:r w:rsidR="00182299" w:rsidRPr="00182299">
        <w:rPr>
          <w:iCs/>
        </w:rPr>
        <w:t>21</w:t>
      </w:r>
      <w:r w:rsidRPr="00182299">
        <w:rPr>
          <w:iCs/>
        </w:rPr>
        <w:t xml:space="preserve">). Alternatively, the greatest Pmax reached for </w:t>
      </w:r>
      <w:r w:rsidRPr="00182299">
        <w:rPr>
          <w:i/>
          <w:iCs/>
        </w:rPr>
        <w:t xml:space="preserve">P. cartilagineum </w:t>
      </w:r>
      <w:r w:rsidRPr="00182299">
        <w:rPr>
          <w:iCs/>
        </w:rPr>
        <w:t xml:space="preserve">and </w:t>
      </w:r>
      <w:r w:rsidRPr="00182299">
        <w:rPr>
          <w:i/>
          <w:iCs/>
        </w:rPr>
        <w:t>P. lanceolata</w:t>
      </w:r>
      <w:r w:rsidRPr="00182299">
        <w:rPr>
          <w:iCs/>
        </w:rPr>
        <w:t xml:space="preserve"> was in Fall 2016. Among all</w:t>
      </w:r>
      <w:r w:rsidRPr="00AE0152">
        <w:rPr>
          <w:iCs/>
        </w:rPr>
        <w:t xml:space="preserve"> species observed, the lowest Pmax was reached by </w:t>
      </w:r>
      <w:r w:rsidRPr="00AE0152">
        <w:rPr>
          <w:i/>
          <w:iCs/>
        </w:rPr>
        <w:t>C. farlowiana</w:t>
      </w:r>
      <w:r w:rsidRPr="00AE0152">
        <w:rPr>
          <w:iCs/>
        </w:rPr>
        <w:t xml:space="preserve">  in Fall 2016, and the greatest was </w:t>
      </w:r>
      <w:r w:rsidRPr="00AE0152">
        <w:rPr>
          <w:i/>
          <w:iCs/>
        </w:rPr>
        <w:t xml:space="preserve">P. linearis </w:t>
      </w:r>
      <w:r w:rsidRPr="00AE0152">
        <w:rPr>
          <w:iCs/>
        </w:rPr>
        <w:t xml:space="preserve">in Spring 2017. Interestingly, all species appeared to reach Pmax at or below an irradiance of 400 µmol photons m-2 s-1.  </w:t>
      </w:r>
    </w:p>
    <w:bookmarkEnd w:id="85"/>
    <w:p w14:paraId="31FFF5F5" w14:textId="77777777" w:rsidR="00F47982" w:rsidRPr="00AE0152" w:rsidRDefault="00F47982" w:rsidP="00F47982">
      <w:pPr>
        <w:ind w:firstLine="720"/>
        <w:rPr>
          <w:iCs/>
        </w:rPr>
      </w:pPr>
    </w:p>
    <w:p w14:paraId="438B91C5" w14:textId="77777777" w:rsidR="00351A2A" w:rsidRDefault="00351A2A" w:rsidP="00F47982">
      <w:pPr>
        <w:rPr>
          <w:b/>
          <w:iCs/>
        </w:rPr>
      </w:pPr>
      <w:bookmarkStart w:id="86" w:name="_Hlk499824231"/>
    </w:p>
    <w:p w14:paraId="5C63FD45" w14:textId="77777777" w:rsidR="00351A2A" w:rsidRDefault="00351A2A" w:rsidP="00F47982">
      <w:pPr>
        <w:rPr>
          <w:b/>
          <w:iCs/>
        </w:rPr>
      </w:pPr>
    </w:p>
    <w:p w14:paraId="089E65DB" w14:textId="0669D52D" w:rsidR="00F47982" w:rsidRPr="00AE0152" w:rsidRDefault="00F47982" w:rsidP="00F47982">
      <w:pPr>
        <w:rPr>
          <w:b/>
          <w:iCs/>
        </w:rPr>
      </w:pPr>
      <w:bookmarkStart w:id="87" w:name="_Hlk499824398"/>
      <w:bookmarkEnd w:id="84"/>
      <w:bookmarkEnd w:id="86"/>
      <w:r w:rsidRPr="00AE0152">
        <w:rPr>
          <w:b/>
          <w:iCs/>
        </w:rPr>
        <w:t xml:space="preserve">Table </w:t>
      </w:r>
      <w:r w:rsidR="00657D5D">
        <w:rPr>
          <w:b/>
          <w:iCs/>
        </w:rPr>
        <w:t>8</w:t>
      </w:r>
      <w:r w:rsidRPr="00AE0152">
        <w:rPr>
          <w:b/>
          <w:iCs/>
        </w:rPr>
        <w:t>: Results of one-way ANOVA testing differences in the Pmax across the five</w:t>
      </w:r>
      <w:r>
        <w:rPr>
          <w:b/>
          <w:iCs/>
        </w:rPr>
        <w:t xml:space="preserve"> </w:t>
      </w:r>
      <w:r w:rsidRPr="00AE0152">
        <w:rPr>
          <w:b/>
          <w:iCs/>
        </w:rPr>
        <w:t>dominant species (</w:t>
      </w:r>
      <w:r w:rsidRPr="00AE0152">
        <w:rPr>
          <w:b/>
          <w:i/>
          <w:iCs/>
        </w:rPr>
        <w:t>P. lanceolata, P. linearis, C. farlowiana, R. californica</w:t>
      </w:r>
      <w:r w:rsidRPr="00AE0152">
        <w:rPr>
          <w:b/>
          <w:iCs/>
        </w:rPr>
        <w:t xml:space="preserve">, and </w:t>
      </w:r>
      <w:r w:rsidRPr="00AE0152">
        <w:rPr>
          <w:b/>
          <w:i/>
          <w:iCs/>
        </w:rPr>
        <w:t>P. cartilagineum)</w:t>
      </w:r>
      <w:r w:rsidRPr="00AE0152">
        <w:rPr>
          <w:b/>
          <w:iCs/>
        </w:rPr>
        <w:t xml:space="preserve"> in Fall 2016, Spring and Summer 2017. </w:t>
      </w:r>
    </w:p>
    <w:tbl>
      <w:tblPr>
        <w:tblStyle w:val="TableGrid"/>
        <w:tblpPr w:leftFromText="180" w:rightFromText="180" w:vertAnchor="text" w:horzAnchor="page" w:tblpX="2675" w:tblpY="333"/>
        <w:tblW w:w="6354" w:type="dxa"/>
        <w:tblLook w:val="04A0" w:firstRow="1" w:lastRow="0" w:firstColumn="1" w:lastColumn="0" w:noHBand="0" w:noVBand="1"/>
      </w:tblPr>
      <w:tblGrid>
        <w:gridCol w:w="1353"/>
        <w:gridCol w:w="1537"/>
        <w:gridCol w:w="501"/>
        <w:gridCol w:w="841"/>
        <w:gridCol w:w="1036"/>
        <w:gridCol w:w="1086"/>
      </w:tblGrid>
      <w:tr w:rsidR="00F47982" w:rsidRPr="00351A2A" w14:paraId="4B4C9410" w14:textId="77777777" w:rsidTr="00F47982">
        <w:trPr>
          <w:trHeight w:val="300"/>
        </w:trPr>
        <w:tc>
          <w:tcPr>
            <w:tcW w:w="6354" w:type="dxa"/>
            <w:gridSpan w:val="6"/>
            <w:noWrap/>
            <w:hideMark/>
          </w:tcPr>
          <w:bookmarkEnd w:id="87"/>
          <w:p w14:paraId="3FB62F97" w14:textId="77777777" w:rsidR="00F47982" w:rsidRPr="00351A2A" w:rsidRDefault="00F47982" w:rsidP="00F47982">
            <w:pPr>
              <w:jc w:val="center"/>
              <w:rPr>
                <w:b/>
                <w:bCs/>
                <w:color w:val="222222"/>
                <w:sz w:val="20"/>
                <w:szCs w:val="20"/>
              </w:rPr>
            </w:pPr>
            <w:r w:rsidRPr="00351A2A">
              <w:rPr>
                <w:b/>
                <w:bCs/>
                <w:color w:val="222222"/>
                <w:sz w:val="20"/>
                <w:szCs w:val="20"/>
              </w:rPr>
              <w:t>Fall 2016</w:t>
            </w:r>
          </w:p>
        </w:tc>
      </w:tr>
      <w:tr w:rsidR="00F47982" w:rsidRPr="00351A2A" w14:paraId="6E262578" w14:textId="77777777" w:rsidTr="00F47982">
        <w:trPr>
          <w:trHeight w:val="300"/>
        </w:trPr>
        <w:tc>
          <w:tcPr>
            <w:tcW w:w="1353" w:type="dxa"/>
            <w:noWrap/>
            <w:hideMark/>
          </w:tcPr>
          <w:p w14:paraId="53D90C58" w14:textId="77777777" w:rsidR="00F47982" w:rsidRPr="00351A2A" w:rsidRDefault="00F47982" w:rsidP="00F47982">
            <w:pPr>
              <w:jc w:val="center"/>
              <w:rPr>
                <w:b/>
                <w:bCs/>
                <w:color w:val="222222"/>
                <w:sz w:val="20"/>
                <w:szCs w:val="20"/>
              </w:rPr>
            </w:pPr>
            <w:r w:rsidRPr="00351A2A">
              <w:rPr>
                <w:b/>
                <w:bCs/>
                <w:color w:val="222222"/>
                <w:sz w:val="20"/>
                <w:szCs w:val="20"/>
              </w:rPr>
              <w:t>Source</w:t>
            </w:r>
          </w:p>
        </w:tc>
        <w:tc>
          <w:tcPr>
            <w:tcW w:w="1537" w:type="dxa"/>
            <w:noWrap/>
            <w:hideMark/>
          </w:tcPr>
          <w:p w14:paraId="48BB6056" w14:textId="77777777" w:rsidR="00F47982" w:rsidRPr="00351A2A" w:rsidRDefault="00F47982" w:rsidP="00F47982">
            <w:pPr>
              <w:jc w:val="center"/>
              <w:rPr>
                <w:b/>
                <w:color w:val="222222"/>
                <w:sz w:val="20"/>
                <w:szCs w:val="20"/>
              </w:rPr>
            </w:pPr>
            <w:r w:rsidRPr="00351A2A">
              <w:rPr>
                <w:b/>
                <w:color w:val="222222"/>
                <w:sz w:val="20"/>
                <w:szCs w:val="20"/>
              </w:rPr>
              <w:t>Type III SS</w:t>
            </w:r>
          </w:p>
        </w:tc>
        <w:tc>
          <w:tcPr>
            <w:tcW w:w="501" w:type="dxa"/>
            <w:noWrap/>
            <w:hideMark/>
          </w:tcPr>
          <w:p w14:paraId="576BB150" w14:textId="77777777" w:rsidR="00F47982" w:rsidRPr="00351A2A" w:rsidRDefault="00F47982" w:rsidP="00F47982">
            <w:pPr>
              <w:jc w:val="center"/>
              <w:rPr>
                <w:b/>
                <w:color w:val="222222"/>
                <w:sz w:val="20"/>
                <w:szCs w:val="20"/>
              </w:rPr>
            </w:pPr>
            <w:r w:rsidRPr="00351A2A">
              <w:rPr>
                <w:b/>
                <w:color w:val="222222"/>
                <w:sz w:val="20"/>
                <w:szCs w:val="20"/>
              </w:rPr>
              <w:t>df</w:t>
            </w:r>
          </w:p>
        </w:tc>
        <w:tc>
          <w:tcPr>
            <w:tcW w:w="841" w:type="dxa"/>
            <w:noWrap/>
            <w:hideMark/>
          </w:tcPr>
          <w:p w14:paraId="597E1D62" w14:textId="77777777" w:rsidR="00F47982" w:rsidRPr="00351A2A" w:rsidRDefault="00F47982" w:rsidP="00F47982">
            <w:pPr>
              <w:jc w:val="center"/>
              <w:rPr>
                <w:b/>
                <w:color w:val="222222"/>
                <w:sz w:val="20"/>
                <w:szCs w:val="20"/>
              </w:rPr>
            </w:pPr>
            <w:r w:rsidRPr="00351A2A">
              <w:rPr>
                <w:b/>
                <w:color w:val="222222"/>
                <w:sz w:val="20"/>
                <w:szCs w:val="20"/>
              </w:rPr>
              <w:t>MS</w:t>
            </w:r>
          </w:p>
        </w:tc>
        <w:tc>
          <w:tcPr>
            <w:tcW w:w="1036" w:type="dxa"/>
            <w:noWrap/>
            <w:hideMark/>
          </w:tcPr>
          <w:p w14:paraId="563A11D7" w14:textId="77777777" w:rsidR="00F47982" w:rsidRPr="00351A2A" w:rsidRDefault="00F47982" w:rsidP="00F47982">
            <w:pPr>
              <w:jc w:val="center"/>
              <w:rPr>
                <w:b/>
                <w:color w:val="222222"/>
                <w:sz w:val="20"/>
                <w:szCs w:val="20"/>
              </w:rPr>
            </w:pPr>
            <w:r w:rsidRPr="00351A2A">
              <w:rPr>
                <w:b/>
                <w:color w:val="222222"/>
                <w:sz w:val="20"/>
                <w:szCs w:val="20"/>
              </w:rPr>
              <w:t>F-Ratio</w:t>
            </w:r>
          </w:p>
        </w:tc>
        <w:tc>
          <w:tcPr>
            <w:tcW w:w="1086" w:type="dxa"/>
            <w:noWrap/>
            <w:hideMark/>
          </w:tcPr>
          <w:p w14:paraId="0CCB4BC3" w14:textId="77777777" w:rsidR="00F47982" w:rsidRPr="00351A2A" w:rsidRDefault="00F47982" w:rsidP="00F47982">
            <w:pPr>
              <w:jc w:val="center"/>
              <w:rPr>
                <w:b/>
                <w:color w:val="222222"/>
                <w:sz w:val="20"/>
                <w:szCs w:val="20"/>
              </w:rPr>
            </w:pPr>
            <w:r w:rsidRPr="00351A2A">
              <w:rPr>
                <w:b/>
                <w:color w:val="222222"/>
                <w:sz w:val="20"/>
                <w:szCs w:val="20"/>
              </w:rPr>
              <w:t>p-Value</w:t>
            </w:r>
          </w:p>
        </w:tc>
      </w:tr>
      <w:tr w:rsidR="00F47982" w:rsidRPr="00351A2A" w14:paraId="6D290A0C" w14:textId="77777777" w:rsidTr="00F47982">
        <w:trPr>
          <w:trHeight w:val="300"/>
        </w:trPr>
        <w:tc>
          <w:tcPr>
            <w:tcW w:w="1353" w:type="dxa"/>
            <w:noWrap/>
            <w:hideMark/>
          </w:tcPr>
          <w:p w14:paraId="48785E2F" w14:textId="77777777" w:rsidR="00F47982" w:rsidRPr="00351A2A" w:rsidRDefault="00F47982" w:rsidP="00F47982">
            <w:pPr>
              <w:jc w:val="center"/>
              <w:rPr>
                <w:b/>
                <w:bCs/>
                <w:color w:val="222222"/>
                <w:sz w:val="20"/>
                <w:szCs w:val="20"/>
              </w:rPr>
            </w:pPr>
            <w:r w:rsidRPr="00351A2A">
              <w:rPr>
                <w:b/>
                <w:bCs/>
                <w:color w:val="222222"/>
                <w:sz w:val="20"/>
                <w:szCs w:val="20"/>
              </w:rPr>
              <w:t>SPECIES</w:t>
            </w:r>
          </w:p>
        </w:tc>
        <w:tc>
          <w:tcPr>
            <w:tcW w:w="1537" w:type="dxa"/>
            <w:noWrap/>
            <w:hideMark/>
          </w:tcPr>
          <w:p w14:paraId="4CC21900" w14:textId="77777777" w:rsidR="00F47982" w:rsidRPr="00351A2A" w:rsidRDefault="00F47982" w:rsidP="00F47982">
            <w:pPr>
              <w:jc w:val="center"/>
              <w:rPr>
                <w:color w:val="222222"/>
                <w:sz w:val="20"/>
                <w:szCs w:val="20"/>
              </w:rPr>
            </w:pPr>
            <w:r w:rsidRPr="00351A2A">
              <w:rPr>
                <w:color w:val="222222"/>
                <w:sz w:val="20"/>
                <w:szCs w:val="20"/>
              </w:rPr>
              <w:t>0.013</w:t>
            </w:r>
          </w:p>
        </w:tc>
        <w:tc>
          <w:tcPr>
            <w:tcW w:w="501" w:type="dxa"/>
            <w:noWrap/>
            <w:hideMark/>
          </w:tcPr>
          <w:p w14:paraId="4D45EC5E" w14:textId="77777777" w:rsidR="00F47982" w:rsidRPr="00351A2A" w:rsidRDefault="00F47982" w:rsidP="00F47982">
            <w:pPr>
              <w:jc w:val="center"/>
              <w:rPr>
                <w:color w:val="222222"/>
                <w:sz w:val="20"/>
                <w:szCs w:val="20"/>
              </w:rPr>
            </w:pPr>
            <w:r w:rsidRPr="00351A2A">
              <w:rPr>
                <w:color w:val="222222"/>
                <w:sz w:val="20"/>
                <w:szCs w:val="20"/>
              </w:rPr>
              <w:t>4</w:t>
            </w:r>
          </w:p>
        </w:tc>
        <w:tc>
          <w:tcPr>
            <w:tcW w:w="841" w:type="dxa"/>
            <w:noWrap/>
            <w:hideMark/>
          </w:tcPr>
          <w:p w14:paraId="0E89A40C" w14:textId="77777777" w:rsidR="00F47982" w:rsidRPr="00351A2A" w:rsidRDefault="00F47982" w:rsidP="00F47982">
            <w:pPr>
              <w:jc w:val="center"/>
              <w:rPr>
                <w:color w:val="222222"/>
                <w:sz w:val="20"/>
                <w:szCs w:val="20"/>
              </w:rPr>
            </w:pPr>
            <w:r w:rsidRPr="00351A2A">
              <w:rPr>
                <w:color w:val="222222"/>
                <w:sz w:val="20"/>
                <w:szCs w:val="20"/>
              </w:rPr>
              <w:t>0.003</w:t>
            </w:r>
          </w:p>
        </w:tc>
        <w:tc>
          <w:tcPr>
            <w:tcW w:w="1036" w:type="dxa"/>
            <w:noWrap/>
            <w:hideMark/>
          </w:tcPr>
          <w:p w14:paraId="5167284A" w14:textId="77777777" w:rsidR="00F47982" w:rsidRPr="00351A2A" w:rsidRDefault="00F47982" w:rsidP="00F47982">
            <w:pPr>
              <w:jc w:val="center"/>
              <w:rPr>
                <w:color w:val="222222"/>
                <w:sz w:val="20"/>
                <w:szCs w:val="20"/>
              </w:rPr>
            </w:pPr>
            <w:r w:rsidRPr="00351A2A">
              <w:rPr>
                <w:color w:val="222222"/>
                <w:sz w:val="20"/>
                <w:szCs w:val="20"/>
              </w:rPr>
              <w:t>3.822</w:t>
            </w:r>
          </w:p>
        </w:tc>
        <w:tc>
          <w:tcPr>
            <w:tcW w:w="1086" w:type="dxa"/>
            <w:noWrap/>
            <w:hideMark/>
          </w:tcPr>
          <w:p w14:paraId="7D81871B" w14:textId="77777777" w:rsidR="00F47982" w:rsidRPr="00351A2A" w:rsidRDefault="00F47982" w:rsidP="00F47982">
            <w:pPr>
              <w:jc w:val="center"/>
              <w:rPr>
                <w:b/>
                <w:bCs/>
                <w:color w:val="222222"/>
                <w:sz w:val="20"/>
                <w:szCs w:val="20"/>
              </w:rPr>
            </w:pPr>
            <w:r w:rsidRPr="00351A2A">
              <w:rPr>
                <w:b/>
                <w:bCs/>
                <w:color w:val="222222"/>
                <w:sz w:val="20"/>
                <w:szCs w:val="20"/>
              </w:rPr>
              <w:t>0.039</w:t>
            </w:r>
          </w:p>
        </w:tc>
      </w:tr>
      <w:tr w:rsidR="00F47982" w:rsidRPr="00351A2A" w14:paraId="7DE0E52B" w14:textId="77777777" w:rsidTr="00F47982">
        <w:trPr>
          <w:trHeight w:val="300"/>
        </w:trPr>
        <w:tc>
          <w:tcPr>
            <w:tcW w:w="1353" w:type="dxa"/>
            <w:noWrap/>
            <w:hideMark/>
          </w:tcPr>
          <w:p w14:paraId="5A735649" w14:textId="77777777" w:rsidR="00F47982" w:rsidRPr="00351A2A" w:rsidRDefault="00F47982" w:rsidP="00F47982">
            <w:pPr>
              <w:jc w:val="center"/>
              <w:rPr>
                <w:b/>
                <w:bCs/>
                <w:color w:val="222222"/>
                <w:sz w:val="20"/>
                <w:szCs w:val="20"/>
              </w:rPr>
            </w:pPr>
            <w:r w:rsidRPr="00351A2A">
              <w:rPr>
                <w:b/>
                <w:bCs/>
                <w:color w:val="222222"/>
                <w:sz w:val="20"/>
                <w:szCs w:val="20"/>
              </w:rPr>
              <w:t>Error</w:t>
            </w:r>
          </w:p>
        </w:tc>
        <w:tc>
          <w:tcPr>
            <w:tcW w:w="1537" w:type="dxa"/>
            <w:noWrap/>
            <w:hideMark/>
          </w:tcPr>
          <w:p w14:paraId="15C205F7" w14:textId="77777777" w:rsidR="00F47982" w:rsidRPr="00351A2A" w:rsidRDefault="00F47982" w:rsidP="00F47982">
            <w:pPr>
              <w:jc w:val="center"/>
              <w:rPr>
                <w:color w:val="222222"/>
                <w:sz w:val="20"/>
                <w:szCs w:val="20"/>
              </w:rPr>
            </w:pPr>
            <w:r w:rsidRPr="00351A2A">
              <w:rPr>
                <w:color w:val="222222"/>
                <w:sz w:val="20"/>
                <w:szCs w:val="20"/>
              </w:rPr>
              <w:t>0.008</w:t>
            </w:r>
          </w:p>
        </w:tc>
        <w:tc>
          <w:tcPr>
            <w:tcW w:w="501" w:type="dxa"/>
            <w:noWrap/>
            <w:hideMark/>
          </w:tcPr>
          <w:p w14:paraId="4F6B873B" w14:textId="77777777" w:rsidR="00F47982" w:rsidRPr="00351A2A" w:rsidRDefault="00F47982" w:rsidP="00F47982">
            <w:pPr>
              <w:jc w:val="center"/>
              <w:rPr>
                <w:color w:val="222222"/>
                <w:sz w:val="20"/>
                <w:szCs w:val="20"/>
              </w:rPr>
            </w:pPr>
            <w:r w:rsidRPr="00351A2A">
              <w:rPr>
                <w:color w:val="222222"/>
                <w:sz w:val="20"/>
                <w:szCs w:val="20"/>
              </w:rPr>
              <w:t>10</w:t>
            </w:r>
          </w:p>
        </w:tc>
        <w:tc>
          <w:tcPr>
            <w:tcW w:w="841" w:type="dxa"/>
            <w:noWrap/>
            <w:hideMark/>
          </w:tcPr>
          <w:p w14:paraId="6B2FCC9B" w14:textId="77777777" w:rsidR="00F47982" w:rsidRPr="00351A2A" w:rsidRDefault="00F47982" w:rsidP="00F47982">
            <w:pPr>
              <w:jc w:val="center"/>
              <w:rPr>
                <w:color w:val="222222"/>
                <w:sz w:val="20"/>
                <w:szCs w:val="20"/>
              </w:rPr>
            </w:pPr>
            <w:r w:rsidRPr="00351A2A">
              <w:rPr>
                <w:color w:val="222222"/>
                <w:sz w:val="20"/>
                <w:szCs w:val="20"/>
              </w:rPr>
              <w:t>0.001</w:t>
            </w:r>
          </w:p>
        </w:tc>
        <w:tc>
          <w:tcPr>
            <w:tcW w:w="1036" w:type="dxa"/>
            <w:noWrap/>
            <w:hideMark/>
          </w:tcPr>
          <w:p w14:paraId="23C93EE9" w14:textId="77777777" w:rsidR="00F47982" w:rsidRPr="00351A2A" w:rsidRDefault="00F47982" w:rsidP="00F47982">
            <w:pPr>
              <w:jc w:val="center"/>
              <w:rPr>
                <w:color w:val="222222"/>
                <w:sz w:val="20"/>
                <w:szCs w:val="20"/>
              </w:rPr>
            </w:pPr>
          </w:p>
        </w:tc>
        <w:tc>
          <w:tcPr>
            <w:tcW w:w="1086" w:type="dxa"/>
            <w:noWrap/>
            <w:hideMark/>
          </w:tcPr>
          <w:p w14:paraId="7A7F39FF" w14:textId="77777777" w:rsidR="00F47982" w:rsidRPr="00351A2A" w:rsidRDefault="00F47982" w:rsidP="00F47982">
            <w:pPr>
              <w:jc w:val="center"/>
              <w:rPr>
                <w:color w:val="222222"/>
                <w:sz w:val="20"/>
                <w:szCs w:val="20"/>
              </w:rPr>
            </w:pPr>
          </w:p>
        </w:tc>
      </w:tr>
      <w:tr w:rsidR="00F47982" w:rsidRPr="00351A2A" w14:paraId="0B7F633C" w14:textId="77777777" w:rsidTr="00F47982">
        <w:trPr>
          <w:trHeight w:val="300"/>
        </w:trPr>
        <w:tc>
          <w:tcPr>
            <w:tcW w:w="6354" w:type="dxa"/>
            <w:gridSpan w:val="6"/>
            <w:noWrap/>
            <w:hideMark/>
          </w:tcPr>
          <w:p w14:paraId="37C49470" w14:textId="77777777" w:rsidR="00F47982" w:rsidRPr="00351A2A" w:rsidRDefault="00F47982" w:rsidP="00F47982">
            <w:pPr>
              <w:jc w:val="center"/>
              <w:rPr>
                <w:b/>
                <w:bCs/>
                <w:color w:val="222222"/>
                <w:sz w:val="20"/>
                <w:szCs w:val="20"/>
              </w:rPr>
            </w:pPr>
            <w:r w:rsidRPr="00351A2A">
              <w:rPr>
                <w:b/>
                <w:bCs/>
                <w:color w:val="222222"/>
                <w:sz w:val="20"/>
                <w:szCs w:val="20"/>
              </w:rPr>
              <w:t>Spring 2017</w:t>
            </w:r>
          </w:p>
        </w:tc>
      </w:tr>
      <w:tr w:rsidR="00F47982" w:rsidRPr="00351A2A" w14:paraId="17D586DE" w14:textId="77777777" w:rsidTr="00F47982">
        <w:trPr>
          <w:trHeight w:val="300"/>
        </w:trPr>
        <w:tc>
          <w:tcPr>
            <w:tcW w:w="1353" w:type="dxa"/>
            <w:noWrap/>
            <w:hideMark/>
          </w:tcPr>
          <w:p w14:paraId="310EA068" w14:textId="77777777" w:rsidR="00F47982" w:rsidRPr="00351A2A" w:rsidRDefault="00F47982" w:rsidP="00F47982">
            <w:pPr>
              <w:jc w:val="center"/>
              <w:rPr>
                <w:b/>
                <w:bCs/>
                <w:color w:val="222222"/>
                <w:sz w:val="20"/>
                <w:szCs w:val="20"/>
              </w:rPr>
            </w:pPr>
            <w:r w:rsidRPr="00351A2A">
              <w:rPr>
                <w:b/>
                <w:bCs/>
                <w:color w:val="222222"/>
                <w:sz w:val="20"/>
                <w:szCs w:val="20"/>
              </w:rPr>
              <w:t>Source</w:t>
            </w:r>
          </w:p>
        </w:tc>
        <w:tc>
          <w:tcPr>
            <w:tcW w:w="1537" w:type="dxa"/>
            <w:noWrap/>
            <w:hideMark/>
          </w:tcPr>
          <w:p w14:paraId="192C84AF" w14:textId="77777777" w:rsidR="00F47982" w:rsidRPr="00351A2A" w:rsidRDefault="00F47982" w:rsidP="00F47982">
            <w:pPr>
              <w:jc w:val="center"/>
              <w:rPr>
                <w:b/>
                <w:color w:val="222222"/>
                <w:sz w:val="20"/>
                <w:szCs w:val="20"/>
              </w:rPr>
            </w:pPr>
            <w:r w:rsidRPr="00351A2A">
              <w:rPr>
                <w:b/>
                <w:color w:val="222222"/>
                <w:sz w:val="20"/>
                <w:szCs w:val="20"/>
              </w:rPr>
              <w:t>Type III SS</w:t>
            </w:r>
          </w:p>
        </w:tc>
        <w:tc>
          <w:tcPr>
            <w:tcW w:w="501" w:type="dxa"/>
            <w:noWrap/>
            <w:hideMark/>
          </w:tcPr>
          <w:p w14:paraId="5BEAEB50" w14:textId="77777777" w:rsidR="00F47982" w:rsidRPr="00351A2A" w:rsidRDefault="00F47982" w:rsidP="00F47982">
            <w:pPr>
              <w:jc w:val="center"/>
              <w:rPr>
                <w:b/>
                <w:color w:val="222222"/>
                <w:sz w:val="20"/>
                <w:szCs w:val="20"/>
              </w:rPr>
            </w:pPr>
            <w:r w:rsidRPr="00351A2A">
              <w:rPr>
                <w:b/>
                <w:color w:val="222222"/>
                <w:sz w:val="20"/>
                <w:szCs w:val="20"/>
              </w:rPr>
              <w:t>df</w:t>
            </w:r>
          </w:p>
        </w:tc>
        <w:tc>
          <w:tcPr>
            <w:tcW w:w="841" w:type="dxa"/>
            <w:noWrap/>
            <w:hideMark/>
          </w:tcPr>
          <w:p w14:paraId="5E524FAD" w14:textId="77777777" w:rsidR="00F47982" w:rsidRPr="00351A2A" w:rsidRDefault="00F47982" w:rsidP="00F47982">
            <w:pPr>
              <w:jc w:val="center"/>
              <w:rPr>
                <w:b/>
                <w:color w:val="222222"/>
                <w:sz w:val="20"/>
                <w:szCs w:val="20"/>
              </w:rPr>
            </w:pPr>
            <w:r w:rsidRPr="00351A2A">
              <w:rPr>
                <w:b/>
                <w:color w:val="222222"/>
                <w:sz w:val="20"/>
                <w:szCs w:val="20"/>
              </w:rPr>
              <w:t>MS</w:t>
            </w:r>
          </w:p>
        </w:tc>
        <w:tc>
          <w:tcPr>
            <w:tcW w:w="1036" w:type="dxa"/>
            <w:noWrap/>
            <w:hideMark/>
          </w:tcPr>
          <w:p w14:paraId="16C7841B" w14:textId="77777777" w:rsidR="00F47982" w:rsidRPr="00351A2A" w:rsidRDefault="00F47982" w:rsidP="00F47982">
            <w:pPr>
              <w:jc w:val="center"/>
              <w:rPr>
                <w:b/>
                <w:color w:val="222222"/>
                <w:sz w:val="20"/>
                <w:szCs w:val="20"/>
              </w:rPr>
            </w:pPr>
            <w:r w:rsidRPr="00351A2A">
              <w:rPr>
                <w:b/>
                <w:color w:val="222222"/>
                <w:sz w:val="20"/>
                <w:szCs w:val="20"/>
              </w:rPr>
              <w:t>F-Ratio</w:t>
            </w:r>
          </w:p>
        </w:tc>
        <w:tc>
          <w:tcPr>
            <w:tcW w:w="1086" w:type="dxa"/>
            <w:noWrap/>
            <w:hideMark/>
          </w:tcPr>
          <w:p w14:paraId="7F23B4A1" w14:textId="77777777" w:rsidR="00F47982" w:rsidRPr="00351A2A" w:rsidRDefault="00F47982" w:rsidP="00F47982">
            <w:pPr>
              <w:jc w:val="center"/>
              <w:rPr>
                <w:b/>
                <w:color w:val="222222"/>
                <w:sz w:val="20"/>
                <w:szCs w:val="20"/>
              </w:rPr>
            </w:pPr>
            <w:r w:rsidRPr="00351A2A">
              <w:rPr>
                <w:b/>
                <w:color w:val="222222"/>
                <w:sz w:val="20"/>
                <w:szCs w:val="20"/>
              </w:rPr>
              <w:t>p-Value</w:t>
            </w:r>
          </w:p>
        </w:tc>
      </w:tr>
      <w:tr w:rsidR="00F47982" w:rsidRPr="00351A2A" w14:paraId="71EEF46E" w14:textId="77777777" w:rsidTr="00F47982">
        <w:trPr>
          <w:trHeight w:val="300"/>
        </w:trPr>
        <w:tc>
          <w:tcPr>
            <w:tcW w:w="1353" w:type="dxa"/>
            <w:noWrap/>
            <w:hideMark/>
          </w:tcPr>
          <w:p w14:paraId="75A3A838" w14:textId="77777777" w:rsidR="00F47982" w:rsidRPr="00351A2A" w:rsidRDefault="00F47982" w:rsidP="00F47982">
            <w:pPr>
              <w:jc w:val="center"/>
              <w:rPr>
                <w:b/>
                <w:bCs/>
                <w:color w:val="222222"/>
                <w:sz w:val="20"/>
                <w:szCs w:val="20"/>
              </w:rPr>
            </w:pPr>
            <w:r w:rsidRPr="00351A2A">
              <w:rPr>
                <w:b/>
                <w:bCs/>
                <w:color w:val="222222"/>
                <w:sz w:val="20"/>
                <w:szCs w:val="20"/>
              </w:rPr>
              <w:t>SPECIES</w:t>
            </w:r>
          </w:p>
        </w:tc>
        <w:tc>
          <w:tcPr>
            <w:tcW w:w="1537" w:type="dxa"/>
            <w:noWrap/>
            <w:hideMark/>
          </w:tcPr>
          <w:p w14:paraId="227967AE" w14:textId="77777777" w:rsidR="00F47982" w:rsidRPr="00351A2A" w:rsidRDefault="00F47982" w:rsidP="00F47982">
            <w:pPr>
              <w:jc w:val="center"/>
              <w:rPr>
                <w:color w:val="222222"/>
                <w:sz w:val="20"/>
                <w:szCs w:val="20"/>
              </w:rPr>
            </w:pPr>
            <w:r w:rsidRPr="00351A2A">
              <w:rPr>
                <w:color w:val="222222"/>
                <w:sz w:val="20"/>
                <w:szCs w:val="20"/>
              </w:rPr>
              <w:t>0.032</w:t>
            </w:r>
          </w:p>
        </w:tc>
        <w:tc>
          <w:tcPr>
            <w:tcW w:w="501" w:type="dxa"/>
            <w:noWrap/>
            <w:hideMark/>
          </w:tcPr>
          <w:p w14:paraId="268B3117" w14:textId="77777777" w:rsidR="00F47982" w:rsidRPr="00351A2A" w:rsidRDefault="00F47982" w:rsidP="00F47982">
            <w:pPr>
              <w:jc w:val="center"/>
              <w:rPr>
                <w:color w:val="222222"/>
                <w:sz w:val="20"/>
                <w:szCs w:val="20"/>
              </w:rPr>
            </w:pPr>
            <w:r w:rsidRPr="00351A2A">
              <w:rPr>
                <w:color w:val="222222"/>
                <w:sz w:val="20"/>
                <w:szCs w:val="20"/>
              </w:rPr>
              <w:t>4</w:t>
            </w:r>
          </w:p>
        </w:tc>
        <w:tc>
          <w:tcPr>
            <w:tcW w:w="841" w:type="dxa"/>
            <w:noWrap/>
            <w:hideMark/>
          </w:tcPr>
          <w:p w14:paraId="44E6FFA5" w14:textId="77777777" w:rsidR="00F47982" w:rsidRPr="00351A2A" w:rsidRDefault="00F47982" w:rsidP="00F47982">
            <w:pPr>
              <w:jc w:val="center"/>
              <w:rPr>
                <w:color w:val="222222"/>
                <w:sz w:val="20"/>
                <w:szCs w:val="20"/>
              </w:rPr>
            </w:pPr>
            <w:r w:rsidRPr="00351A2A">
              <w:rPr>
                <w:color w:val="222222"/>
                <w:sz w:val="20"/>
                <w:szCs w:val="20"/>
              </w:rPr>
              <w:t>0.008</w:t>
            </w:r>
          </w:p>
        </w:tc>
        <w:tc>
          <w:tcPr>
            <w:tcW w:w="1036" w:type="dxa"/>
            <w:noWrap/>
            <w:hideMark/>
          </w:tcPr>
          <w:p w14:paraId="6CEA30EF" w14:textId="77777777" w:rsidR="00F47982" w:rsidRPr="00351A2A" w:rsidRDefault="00F47982" w:rsidP="00F47982">
            <w:pPr>
              <w:jc w:val="center"/>
              <w:rPr>
                <w:color w:val="222222"/>
                <w:sz w:val="20"/>
                <w:szCs w:val="20"/>
              </w:rPr>
            </w:pPr>
            <w:r w:rsidRPr="00351A2A">
              <w:rPr>
                <w:color w:val="222222"/>
                <w:sz w:val="20"/>
                <w:szCs w:val="20"/>
              </w:rPr>
              <w:t>3.164</w:t>
            </w:r>
          </w:p>
        </w:tc>
        <w:tc>
          <w:tcPr>
            <w:tcW w:w="1086" w:type="dxa"/>
            <w:noWrap/>
            <w:hideMark/>
          </w:tcPr>
          <w:p w14:paraId="6F64326A" w14:textId="77777777" w:rsidR="00F47982" w:rsidRPr="00351A2A" w:rsidRDefault="00F47982" w:rsidP="00F47982">
            <w:pPr>
              <w:jc w:val="center"/>
              <w:rPr>
                <w:color w:val="222222"/>
                <w:sz w:val="20"/>
                <w:szCs w:val="20"/>
              </w:rPr>
            </w:pPr>
            <w:r w:rsidRPr="00351A2A">
              <w:rPr>
                <w:color w:val="222222"/>
                <w:sz w:val="20"/>
                <w:szCs w:val="20"/>
              </w:rPr>
              <w:t>0.064</w:t>
            </w:r>
          </w:p>
        </w:tc>
      </w:tr>
      <w:tr w:rsidR="00F47982" w:rsidRPr="00351A2A" w14:paraId="42BD61AE" w14:textId="77777777" w:rsidTr="00F47982">
        <w:trPr>
          <w:trHeight w:val="300"/>
        </w:trPr>
        <w:tc>
          <w:tcPr>
            <w:tcW w:w="1353" w:type="dxa"/>
            <w:noWrap/>
            <w:hideMark/>
          </w:tcPr>
          <w:p w14:paraId="77241DC3" w14:textId="77777777" w:rsidR="00F47982" w:rsidRPr="00351A2A" w:rsidRDefault="00F47982" w:rsidP="00F47982">
            <w:pPr>
              <w:jc w:val="center"/>
              <w:rPr>
                <w:b/>
                <w:bCs/>
                <w:color w:val="222222"/>
                <w:sz w:val="20"/>
                <w:szCs w:val="20"/>
              </w:rPr>
            </w:pPr>
            <w:r w:rsidRPr="00351A2A">
              <w:rPr>
                <w:b/>
                <w:bCs/>
                <w:color w:val="222222"/>
                <w:sz w:val="20"/>
                <w:szCs w:val="20"/>
              </w:rPr>
              <w:t>Error</w:t>
            </w:r>
          </w:p>
        </w:tc>
        <w:tc>
          <w:tcPr>
            <w:tcW w:w="1537" w:type="dxa"/>
            <w:noWrap/>
            <w:hideMark/>
          </w:tcPr>
          <w:p w14:paraId="3F96C125" w14:textId="77777777" w:rsidR="00F47982" w:rsidRPr="00351A2A" w:rsidRDefault="00F47982" w:rsidP="00F47982">
            <w:pPr>
              <w:jc w:val="center"/>
              <w:rPr>
                <w:color w:val="222222"/>
                <w:sz w:val="20"/>
                <w:szCs w:val="20"/>
              </w:rPr>
            </w:pPr>
            <w:r w:rsidRPr="00351A2A">
              <w:rPr>
                <w:color w:val="222222"/>
                <w:sz w:val="20"/>
                <w:szCs w:val="20"/>
              </w:rPr>
              <w:t>0.025</w:t>
            </w:r>
          </w:p>
        </w:tc>
        <w:tc>
          <w:tcPr>
            <w:tcW w:w="501" w:type="dxa"/>
            <w:noWrap/>
            <w:hideMark/>
          </w:tcPr>
          <w:p w14:paraId="157C734C" w14:textId="77777777" w:rsidR="00F47982" w:rsidRPr="00351A2A" w:rsidRDefault="00F47982" w:rsidP="00F47982">
            <w:pPr>
              <w:jc w:val="center"/>
              <w:rPr>
                <w:color w:val="222222"/>
                <w:sz w:val="20"/>
                <w:szCs w:val="20"/>
              </w:rPr>
            </w:pPr>
            <w:r w:rsidRPr="00351A2A">
              <w:rPr>
                <w:color w:val="222222"/>
                <w:sz w:val="20"/>
                <w:szCs w:val="20"/>
              </w:rPr>
              <w:t>10</w:t>
            </w:r>
          </w:p>
        </w:tc>
        <w:tc>
          <w:tcPr>
            <w:tcW w:w="841" w:type="dxa"/>
            <w:noWrap/>
            <w:hideMark/>
          </w:tcPr>
          <w:p w14:paraId="625FEFB1" w14:textId="77777777" w:rsidR="00F47982" w:rsidRPr="00351A2A" w:rsidRDefault="00F47982" w:rsidP="00F47982">
            <w:pPr>
              <w:jc w:val="center"/>
              <w:rPr>
                <w:color w:val="222222"/>
                <w:sz w:val="20"/>
                <w:szCs w:val="20"/>
              </w:rPr>
            </w:pPr>
            <w:r w:rsidRPr="00351A2A">
              <w:rPr>
                <w:color w:val="222222"/>
                <w:sz w:val="20"/>
                <w:szCs w:val="20"/>
              </w:rPr>
              <w:t>0.002</w:t>
            </w:r>
          </w:p>
        </w:tc>
        <w:tc>
          <w:tcPr>
            <w:tcW w:w="1036" w:type="dxa"/>
            <w:noWrap/>
            <w:hideMark/>
          </w:tcPr>
          <w:p w14:paraId="157B4546" w14:textId="77777777" w:rsidR="00F47982" w:rsidRPr="00351A2A" w:rsidRDefault="00F47982" w:rsidP="00F47982">
            <w:pPr>
              <w:jc w:val="center"/>
              <w:rPr>
                <w:color w:val="222222"/>
                <w:sz w:val="20"/>
                <w:szCs w:val="20"/>
              </w:rPr>
            </w:pPr>
          </w:p>
        </w:tc>
        <w:tc>
          <w:tcPr>
            <w:tcW w:w="1086" w:type="dxa"/>
            <w:noWrap/>
            <w:hideMark/>
          </w:tcPr>
          <w:p w14:paraId="351D5E74" w14:textId="77777777" w:rsidR="00F47982" w:rsidRPr="00351A2A" w:rsidRDefault="00F47982" w:rsidP="00F47982">
            <w:pPr>
              <w:jc w:val="center"/>
              <w:rPr>
                <w:color w:val="222222"/>
                <w:sz w:val="20"/>
                <w:szCs w:val="20"/>
              </w:rPr>
            </w:pPr>
          </w:p>
        </w:tc>
      </w:tr>
      <w:tr w:rsidR="00F47982" w:rsidRPr="00351A2A" w14:paraId="56082262" w14:textId="77777777" w:rsidTr="00F47982">
        <w:trPr>
          <w:trHeight w:val="300"/>
        </w:trPr>
        <w:tc>
          <w:tcPr>
            <w:tcW w:w="6354" w:type="dxa"/>
            <w:gridSpan w:val="6"/>
            <w:noWrap/>
            <w:hideMark/>
          </w:tcPr>
          <w:p w14:paraId="76592C5F" w14:textId="77777777" w:rsidR="00F47982" w:rsidRPr="00351A2A" w:rsidRDefault="00F47982" w:rsidP="00F47982">
            <w:pPr>
              <w:jc w:val="center"/>
              <w:rPr>
                <w:b/>
                <w:bCs/>
                <w:color w:val="222222"/>
                <w:sz w:val="20"/>
                <w:szCs w:val="20"/>
              </w:rPr>
            </w:pPr>
            <w:r w:rsidRPr="00351A2A">
              <w:rPr>
                <w:b/>
                <w:bCs/>
                <w:color w:val="222222"/>
                <w:sz w:val="20"/>
                <w:szCs w:val="20"/>
              </w:rPr>
              <w:t>Summer 2017</w:t>
            </w:r>
          </w:p>
        </w:tc>
      </w:tr>
      <w:tr w:rsidR="00F47982" w:rsidRPr="00351A2A" w14:paraId="3ABF12B1" w14:textId="77777777" w:rsidTr="00F47982">
        <w:trPr>
          <w:trHeight w:val="300"/>
        </w:trPr>
        <w:tc>
          <w:tcPr>
            <w:tcW w:w="1353" w:type="dxa"/>
            <w:noWrap/>
            <w:hideMark/>
          </w:tcPr>
          <w:p w14:paraId="111BFCC5" w14:textId="77777777" w:rsidR="00F47982" w:rsidRPr="00351A2A" w:rsidRDefault="00F47982" w:rsidP="00F47982">
            <w:pPr>
              <w:jc w:val="center"/>
              <w:rPr>
                <w:b/>
                <w:bCs/>
                <w:color w:val="222222"/>
                <w:sz w:val="20"/>
                <w:szCs w:val="20"/>
              </w:rPr>
            </w:pPr>
            <w:r w:rsidRPr="00351A2A">
              <w:rPr>
                <w:b/>
                <w:bCs/>
                <w:color w:val="222222"/>
                <w:sz w:val="20"/>
                <w:szCs w:val="20"/>
              </w:rPr>
              <w:t>Source</w:t>
            </w:r>
          </w:p>
        </w:tc>
        <w:tc>
          <w:tcPr>
            <w:tcW w:w="1537" w:type="dxa"/>
            <w:noWrap/>
            <w:hideMark/>
          </w:tcPr>
          <w:p w14:paraId="79BCCC02" w14:textId="77777777" w:rsidR="00F47982" w:rsidRPr="00351A2A" w:rsidRDefault="00F47982" w:rsidP="00F47982">
            <w:pPr>
              <w:jc w:val="center"/>
              <w:rPr>
                <w:b/>
                <w:color w:val="222222"/>
                <w:sz w:val="20"/>
                <w:szCs w:val="20"/>
              </w:rPr>
            </w:pPr>
            <w:r w:rsidRPr="00351A2A">
              <w:rPr>
                <w:b/>
                <w:color w:val="222222"/>
                <w:sz w:val="20"/>
                <w:szCs w:val="20"/>
              </w:rPr>
              <w:t>Type III SS</w:t>
            </w:r>
          </w:p>
        </w:tc>
        <w:tc>
          <w:tcPr>
            <w:tcW w:w="501" w:type="dxa"/>
            <w:noWrap/>
            <w:hideMark/>
          </w:tcPr>
          <w:p w14:paraId="5AEB5CA4" w14:textId="77777777" w:rsidR="00F47982" w:rsidRPr="00351A2A" w:rsidRDefault="00F47982" w:rsidP="00F47982">
            <w:pPr>
              <w:jc w:val="center"/>
              <w:rPr>
                <w:b/>
                <w:color w:val="222222"/>
                <w:sz w:val="20"/>
                <w:szCs w:val="20"/>
              </w:rPr>
            </w:pPr>
            <w:r w:rsidRPr="00351A2A">
              <w:rPr>
                <w:b/>
                <w:color w:val="222222"/>
                <w:sz w:val="20"/>
                <w:szCs w:val="20"/>
              </w:rPr>
              <w:t>df</w:t>
            </w:r>
          </w:p>
        </w:tc>
        <w:tc>
          <w:tcPr>
            <w:tcW w:w="841" w:type="dxa"/>
            <w:noWrap/>
            <w:hideMark/>
          </w:tcPr>
          <w:p w14:paraId="124DD96C" w14:textId="77777777" w:rsidR="00F47982" w:rsidRPr="00351A2A" w:rsidRDefault="00F47982" w:rsidP="00F47982">
            <w:pPr>
              <w:jc w:val="center"/>
              <w:rPr>
                <w:b/>
                <w:color w:val="222222"/>
                <w:sz w:val="20"/>
                <w:szCs w:val="20"/>
              </w:rPr>
            </w:pPr>
            <w:r w:rsidRPr="00351A2A">
              <w:rPr>
                <w:b/>
                <w:color w:val="222222"/>
                <w:sz w:val="20"/>
                <w:szCs w:val="20"/>
              </w:rPr>
              <w:t>MS</w:t>
            </w:r>
          </w:p>
        </w:tc>
        <w:tc>
          <w:tcPr>
            <w:tcW w:w="1036" w:type="dxa"/>
            <w:noWrap/>
            <w:hideMark/>
          </w:tcPr>
          <w:p w14:paraId="4F9AAF8B" w14:textId="77777777" w:rsidR="00F47982" w:rsidRPr="00351A2A" w:rsidRDefault="00F47982" w:rsidP="00F47982">
            <w:pPr>
              <w:jc w:val="center"/>
              <w:rPr>
                <w:b/>
                <w:color w:val="222222"/>
                <w:sz w:val="20"/>
                <w:szCs w:val="20"/>
              </w:rPr>
            </w:pPr>
            <w:r w:rsidRPr="00351A2A">
              <w:rPr>
                <w:b/>
                <w:color w:val="222222"/>
                <w:sz w:val="20"/>
                <w:szCs w:val="20"/>
              </w:rPr>
              <w:t>F-Ratio</w:t>
            </w:r>
          </w:p>
        </w:tc>
        <w:tc>
          <w:tcPr>
            <w:tcW w:w="1086" w:type="dxa"/>
            <w:noWrap/>
            <w:hideMark/>
          </w:tcPr>
          <w:p w14:paraId="7C4D40E2" w14:textId="77777777" w:rsidR="00F47982" w:rsidRPr="00351A2A" w:rsidRDefault="00F47982" w:rsidP="00F47982">
            <w:pPr>
              <w:jc w:val="center"/>
              <w:rPr>
                <w:b/>
                <w:color w:val="222222"/>
                <w:sz w:val="20"/>
                <w:szCs w:val="20"/>
              </w:rPr>
            </w:pPr>
            <w:r w:rsidRPr="00351A2A">
              <w:rPr>
                <w:b/>
                <w:color w:val="222222"/>
                <w:sz w:val="20"/>
                <w:szCs w:val="20"/>
              </w:rPr>
              <w:t>p-Value</w:t>
            </w:r>
          </w:p>
        </w:tc>
      </w:tr>
      <w:tr w:rsidR="00F47982" w:rsidRPr="00351A2A" w14:paraId="4A0CC2D1" w14:textId="77777777" w:rsidTr="00F47982">
        <w:trPr>
          <w:trHeight w:val="300"/>
        </w:trPr>
        <w:tc>
          <w:tcPr>
            <w:tcW w:w="1353" w:type="dxa"/>
            <w:noWrap/>
            <w:hideMark/>
          </w:tcPr>
          <w:p w14:paraId="4F3CDC0D" w14:textId="77777777" w:rsidR="00F47982" w:rsidRPr="00351A2A" w:rsidRDefault="00F47982" w:rsidP="00F47982">
            <w:pPr>
              <w:jc w:val="center"/>
              <w:rPr>
                <w:b/>
                <w:bCs/>
                <w:color w:val="222222"/>
                <w:sz w:val="20"/>
                <w:szCs w:val="20"/>
              </w:rPr>
            </w:pPr>
            <w:r w:rsidRPr="00351A2A">
              <w:rPr>
                <w:b/>
                <w:bCs/>
                <w:color w:val="222222"/>
                <w:sz w:val="20"/>
                <w:szCs w:val="20"/>
              </w:rPr>
              <w:t>SPECIES</w:t>
            </w:r>
          </w:p>
        </w:tc>
        <w:tc>
          <w:tcPr>
            <w:tcW w:w="1537" w:type="dxa"/>
            <w:noWrap/>
            <w:hideMark/>
          </w:tcPr>
          <w:p w14:paraId="6CD2D110" w14:textId="77777777" w:rsidR="00F47982" w:rsidRPr="00351A2A" w:rsidRDefault="00F47982" w:rsidP="00F47982">
            <w:pPr>
              <w:jc w:val="center"/>
              <w:rPr>
                <w:color w:val="222222"/>
                <w:sz w:val="20"/>
                <w:szCs w:val="20"/>
              </w:rPr>
            </w:pPr>
            <w:r w:rsidRPr="00351A2A">
              <w:rPr>
                <w:color w:val="222222"/>
                <w:sz w:val="20"/>
                <w:szCs w:val="20"/>
              </w:rPr>
              <w:t>0.015</w:t>
            </w:r>
          </w:p>
        </w:tc>
        <w:tc>
          <w:tcPr>
            <w:tcW w:w="501" w:type="dxa"/>
            <w:noWrap/>
            <w:hideMark/>
          </w:tcPr>
          <w:p w14:paraId="6EAB33B1" w14:textId="77777777" w:rsidR="00F47982" w:rsidRPr="00351A2A" w:rsidRDefault="00F47982" w:rsidP="00F47982">
            <w:pPr>
              <w:jc w:val="center"/>
              <w:rPr>
                <w:color w:val="222222"/>
                <w:sz w:val="20"/>
                <w:szCs w:val="20"/>
              </w:rPr>
            </w:pPr>
            <w:r w:rsidRPr="00351A2A">
              <w:rPr>
                <w:color w:val="222222"/>
                <w:sz w:val="20"/>
                <w:szCs w:val="20"/>
              </w:rPr>
              <w:t>4</w:t>
            </w:r>
          </w:p>
        </w:tc>
        <w:tc>
          <w:tcPr>
            <w:tcW w:w="841" w:type="dxa"/>
            <w:noWrap/>
            <w:hideMark/>
          </w:tcPr>
          <w:p w14:paraId="38EB0842" w14:textId="77777777" w:rsidR="00F47982" w:rsidRPr="00351A2A" w:rsidRDefault="00F47982" w:rsidP="00F47982">
            <w:pPr>
              <w:jc w:val="center"/>
              <w:rPr>
                <w:color w:val="222222"/>
                <w:sz w:val="20"/>
                <w:szCs w:val="20"/>
              </w:rPr>
            </w:pPr>
            <w:r w:rsidRPr="00351A2A">
              <w:rPr>
                <w:color w:val="222222"/>
                <w:sz w:val="20"/>
                <w:szCs w:val="20"/>
              </w:rPr>
              <w:t>0.004</w:t>
            </w:r>
          </w:p>
        </w:tc>
        <w:tc>
          <w:tcPr>
            <w:tcW w:w="1036" w:type="dxa"/>
            <w:noWrap/>
            <w:hideMark/>
          </w:tcPr>
          <w:p w14:paraId="2BA8A8AA" w14:textId="77777777" w:rsidR="00F47982" w:rsidRPr="00351A2A" w:rsidRDefault="00F47982" w:rsidP="00F47982">
            <w:pPr>
              <w:jc w:val="center"/>
              <w:rPr>
                <w:color w:val="222222"/>
                <w:sz w:val="20"/>
                <w:szCs w:val="20"/>
              </w:rPr>
            </w:pPr>
            <w:r w:rsidRPr="00351A2A">
              <w:rPr>
                <w:color w:val="222222"/>
                <w:sz w:val="20"/>
                <w:szCs w:val="20"/>
              </w:rPr>
              <w:t>0.87</w:t>
            </w:r>
          </w:p>
        </w:tc>
        <w:tc>
          <w:tcPr>
            <w:tcW w:w="1086" w:type="dxa"/>
            <w:noWrap/>
            <w:hideMark/>
          </w:tcPr>
          <w:p w14:paraId="005B4FB0" w14:textId="77777777" w:rsidR="00F47982" w:rsidRPr="00351A2A" w:rsidRDefault="00F47982" w:rsidP="00F47982">
            <w:pPr>
              <w:jc w:val="center"/>
              <w:rPr>
                <w:color w:val="222222"/>
                <w:sz w:val="20"/>
                <w:szCs w:val="20"/>
              </w:rPr>
            </w:pPr>
            <w:r w:rsidRPr="00351A2A">
              <w:rPr>
                <w:color w:val="222222"/>
                <w:sz w:val="20"/>
                <w:szCs w:val="20"/>
              </w:rPr>
              <w:t>0.518</w:t>
            </w:r>
          </w:p>
        </w:tc>
      </w:tr>
      <w:tr w:rsidR="00F47982" w:rsidRPr="00351A2A" w14:paraId="46F8EBE7" w14:textId="77777777" w:rsidTr="00F47982">
        <w:trPr>
          <w:trHeight w:val="300"/>
        </w:trPr>
        <w:tc>
          <w:tcPr>
            <w:tcW w:w="1353" w:type="dxa"/>
            <w:noWrap/>
            <w:hideMark/>
          </w:tcPr>
          <w:p w14:paraId="669AA863" w14:textId="77777777" w:rsidR="00F47982" w:rsidRPr="00351A2A" w:rsidRDefault="00F47982" w:rsidP="00F47982">
            <w:pPr>
              <w:jc w:val="center"/>
              <w:rPr>
                <w:b/>
                <w:bCs/>
                <w:color w:val="222222"/>
                <w:sz w:val="20"/>
                <w:szCs w:val="20"/>
              </w:rPr>
            </w:pPr>
            <w:r w:rsidRPr="00351A2A">
              <w:rPr>
                <w:b/>
                <w:bCs/>
                <w:color w:val="222222"/>
                <w:sz w:val="20"/>
                <w:szCs w:val="20"/>
              </w:rPr>
              <w:t>Error</w:t>
            </w:r>
          </w:p>
        </w:tc>
        <w:tc>
          <w:tcPr>
            <w:tcW w:w="1537" w:type="dxa"/>
            <w:noWrap/>
            <w:hideMark/>
          </w:tcPr>
          <w:p w14:paraId="563ACBBC" w14:textId="77777777" w:rsidR="00F47982" w:rsidRPr="00351A2A" w:rsidRDefault="00F47982" w:rsidP="00F47982">
            <w:pPr>
              <w:jc w:val="center"/>
              <w:rPr>
                <w:color w:val="222222"/>
                <w:sz w:val="20"/>
                <w:szCs w:val="20"/>
              </w:rPr>
            </w:pPr>
            <w:r w:rsidRPr="00351A2A">
              <w:rPr>
                <w:color w:val="222222"/>
                <w:sz w:val="20"/>
                <w:szCs w:val="20"/>
              </w:rPr>
              <w:t>0.04</w:t>
            </w:r>
          </w:p>
        </w:tc>
        <w:tc>
          <w:tcPr>
            <w:tcW w:w="501" w:type="dxa"/>
            <w:noWrap/>
            <w:hideMark/>
          </w:tcPr>
          <w:p w14:paraId="28A6C91C" w14:textId="77777777" w:rsidR="00F47982" w:rsidRPr="00351A2A" w:rsidRDefault="00F47982" w:rsidP="00F47982">
            <w:pPr>
              <w:jc w:val="center"/>
              <w:rPr>
                <w:color w:val="222222"/>
                <w:sz w:val="20"/>
                <w:szCs w:val="20"/>
              </w:rPr>
            </w:pPr>
            <w:r w:rsidRPr="00351A2A">
              <w:rPr>
                <w:color w:val="222222"/>
                <w:sz w:val="20"/>
                <w:szCs w:val="20"/>
              </w:rPr>
              <w:t>9</w:t>
            </w:r>
          </w:p>
        </w:tc>
        <w:tc>
          <w:tcPr>
            <w:tcW w:w="841" w:type="dxa"/>
            <w:noWrap/>
            <w:hideMark/>
          </w:tcPr>
          <w:p w14:paraId="217DFA89" w14:textId="77777777" w:rsidR="00F47982" w:rsidRPr="00351A2A" w:rsidRDefault="00F47982" w:rsidP="00F47982">
            <w:pPr>
              <w:jc w:val="center"/>
              <w:rPr>
                <w:color w:val="222222"/>
                <w:sz w:val="20"/>
                <w:szCs w:val="20"/>
              </w:rPr>
            </w:pPr>
            <w:r w:rsidRPr="00351A2A">
              <w:rPr>
                <w:color w:val="222222"/>
                <w:sz w:val="20"/>
                <w:szCs w:val="20"/>
              </w:rPr>
              <w:t>0.004</w:t>
            </w:r>
          </w:p>
        </w:tc>
        <w:tc>
          <w:tcPr>
            <w:tcW w:w="1036" w:type="dxa"/>
            <w:noWrap/>
            <w:hideMark/>
          </w:tcPr>
          <w:p w14:paraId="7901188E" w14:textId="77777777" w:rsidR="00F47982" w:rsidRPr="00351A2A" w:rsidRDefault="00F47982" w:rsidP="00F47982">
            <w:pPr>
              <w:jc w:val="center"/>
              <w:rPr>
                <w:color w:val="222222"/>
                <w:sz w:val="20"/>
                <w:szCs w:val="20"/>
              </w:rPr>
            </w:pPr>
          </w:p>
        </w:tc>
        <w:tc>
          <w:tcPr>
            <w:tcW w:w="1086" w:type="dxa"/>
            <w:noWrap/>
            <w:hideMark/>
          </w:tcPr>
          <w:p w14:paraId="3A180808" w14:textId="77777777" w:rsidR="00F47982" w:rsidRPr="00351A2A" w:rsidRDefault="00F47982" w:rsidP="00F47982">
            <w:pPr>
              <w:jc w:val="center"/>
              <w:rPr>
                <w:color w:val="222222"/>
                <w:sz w:val="20"/>
                <w:szCs w:val="20"/>
              </w:rPr>
            </w:pPr>
          </w:p>
        </w:tc>
      </w:tr>
    </w:tbl>
    <w:p w14:paraId="567EE451" w14:textId="77777777" w:rsidR="00F47982" w:rsidRPr="00AE0152" w:rsidRDefault="00F47982" w:rsidP="00351A2A">
      <w:pPr>
        <w:rPr>
          <w:color w:val="222222"/>
          <w:sz w:val="20"/>
          <w:szCs w:val="20"/>
        </w:rPr>
      </w:pPr>
    </w:p>
    <w:p w14:paraId="5D09EABD" w14:textId="77777777" w:rsidR="00F47982" w:rsidRPr="00AE0152" w:rsidRDefault="00F47982" w:rsidP="00F47982">
      <w:pPr>
        <w:jc w:val="center"/>
        <w:rPr>
          <w:b/>
          <w:color w:val="222222"/>
        </w:rPr>
      </w:pPr>
    </w:p>
    <w:p w14:paraId="607F4367" w14:textId="1CF72064" w:rsidR="00F47982" w:rsidRPr="00AE0152" w:rsidRDefault="00F47982" w:rsidP="00F47982">
      <w:pPr>
        <w:jc w:val="center"/>
        <w:rPr>
          <w:rFonts w:eastAsiaTheme="minorHAnsi"/>
        </w:rPr>
      </w:pPr>
      <w:r w:rsidRPr="00AE0152">
        <w:rPr>
          <w:b/>
          <w:color w:val="222222"/>
        </w:rPr>
        <w:fldChar w:fldCharType="begin"/>
      </w:r>
      <w:r w:rsidRPr="00AE0152">
        <w:rPr>
          <w:b/>
          <w:color w:val="222222"/>
        </w:rPr>
        <w:instrText xml:space="preserve"> LINK </w:instrText>
      </w:r>
      <w:r w:rsidR="005511FB">
        <w:rPr>
          <w:b/>
          <w:color w:val="222222"/>
        </w:rPr>
        <w:instrText xml:space="preserve">Excel.Sheet.8 "C:\\Users\\Tristin\\Dropbox\\GRAD SCHOOL\\P-I\\GRAPHER output_Pmax.alpha.R..xls" PL_ANOVA!R10C9:R21C14 </w:instrText>
      </w:r>
      <w:r w:rsidRPr="00AE0152">
        <w:rPr>
          <w:b/>
          <w:color w:val="222222"/>
        </w:rPr>
        <w:instrText xml:space="preserve">\a \f 5 \h  \* MERGEFORMAT </w:instrText>
      </w:r>
      <w:r w:rsidRPr="00AE0152">
        <w:rPr>
          <w:b/>
          <w:color w:val="222222"/>
        </w:rPr>
        <w:fldChar w:fldCharType="separate"/>
      </w:r>
    </w:p>
    <w:p w14:paraId="0D49B218" w14:textId="77777777" w:rsidR="00F47982" w:rsidRPr="00AE0152" w:rsidRDefault="00F47982" w:rsidP="00F47982">
      <w:pPr>
        <w:jc w:val="center"/>
        <w:rPr>
          <w:b/>
          <w:color w:val="222222"/>
        </w:rPr>
      </w:pPr>
      <w:r w:rsidRPr="00AE0152">
        <w:rPr>
          <w:b/>
          <w:color w:val="222222"/>
        </w:rPr>
        <w:fldChar w:fldCharType="end"/>
      </w:r>
    </w:p>
    <w:p w14:paraId="5F41F6DE" w14:textId="77777777" w:rsidR="00F47982" w:rsidRPr="00AE0152" w:rsidRDefault="00F47982" w:rsidP="00F47982">
      <w:pPr>
        <w:jc w:val="center"/>
        <w:rPr>
          <w:b/>
          <w:color w:val="222222"/>
        </w:rPr>
      </w:pPr>
    </w:p>
    <w:p w14:paraId="00A88CAD" w14:textId="77777777" w:rsidR="00F47982" w:rsidRPr="00AE0152" w:rsidRDefault="00F47982" w:rsidP="00F47982">
      <w:pPr>
        <w:jc w:val="center"/>
        <w:rPr>
          <w:b/>
          <w:color w:val="222222"/>
        </w:rPr>
      </w:pPr>
    </w:p>
    <w:p w14:paraId="5D297D25" w14:textId="77777777" w:rsidR="00F47982" w:rsidRPr="00AE0152" w:rsidRDefault="00F47982" w:rsidP="00F47982">
      <w:pPr>
        <w:jc w:val="center"/>
        <w:rPr>
          <w:b/>
          <w:color w:val="222222"/>
        </w:rPr>
      </w:pPr>
    </w:p>
    <w:p w14:paraId="1BB2EC68" w14:textId="77777777" w:rsidR="00F47982" w:rsidRPr="00AE0152" w:rsidRDefault="00F47982" w:rsidP="00F47982">
      <w:pPr>
        <w:jc w:val="center"/>
        <w:rPr>
          <w:b/>
          <w:color w:val="222222"/>
        </w:rPr>
      </w:pPr>
    </w:p>
    <w:p w14:paraId="3A24094E" w14:textId="77777777" w:rsidR="00F47982" w:rsidRPr="00AE0152" w:rsidRDefault="00F47982" w:rsidP="00F47982">
      <w:pPr>
        <w:ind w:firstLine="720"/>
        <w:rPr>
          <w:iCs/>
          <w:color w:val="E36C0A"/>
        </w:rPr>
      </w:pPr>
    </w:p>
    <w:p w14:paraId="1385BFAB" w14:textId="77777777" w:rsidR="00F47982" w:rsidRPr="00AE0152" w:rsidRDefault="00F47982" w:rsidP="00F47982">
      <w:pPr>
        <w:tabs>
          <w:tab w:val="left" w:pos="3930"/>
        </w:tabs>
        <w:rPr>
          <w:i/>
          <w:iCs/>
        </w:rPr>
      </w:pPr>
      <w:r w:rsidRPr="00AE0152">
        <w:rPr>
          <w:noProof/>
        </w:rPr>
        <w:lastRenderedPageBreak/>
        <mc:AlternateContent>
          <mc:Choice Requires="wps">
            <w:drawing>
              <wp:anchor distT="0" distB="0" distL="114300" distR="114300" simplePos="0" relativeHeight="251663360" behindDoc="0" locked="0" layoutInCell="1" allowOverlap="1" wp14:anchorId="0A4B2993" wp14:editId="1A44E3C3">
                <wp:simplePos x="0" y="0"/>
                <wp:positionH relativeFrom="margin">
                  <wp:posOffset>2021840</wp:posOffset>
                </wp:positionH>
                <wp:positionV relativeFrom="paragraph">
                  <wp:posOffset>4390552</wp:posOffset>
                </wp:positionV>
                <wp:extent cx="265814" cy="318977"/>
                <wp:effectExtent l="0" t="0" r="20320" b="2413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4" cy="318977"/>
                        </a:xfrm>
                        <a:prstGeom prst="rect">
                          <a:avLst/>
                        </a:prstGeom>
                        <a:solidFill>
                          <a:srgbClr val="FFFFFF"/>
                        </a:solidFill>
                        <a:ln w="9525">
                          <a:solidFill>
                            <a:srgbClr val="000000"/>
                          </a:solidFill>
                          <a:miter lim="800000"/>
                          <a:headEnd/>
                          <a:tailEnd/>
                        </a:ln>
                      </wps:spPr>
                      <wps:txbx>
                        <w:txbxContent>
                          <w:p w14:paraId="6F7977E2"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B2993" id="Text Box 57" o:spid="_x0000_s1037" type="#_x0000_t202" style="position:absolute;margin-left:159.2pt;margin-top:345.7pt;width:20.95pt;height:25.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">
                <v:textbox>
                  <w:txbxContent>
                    <w:p w14:paraId="6F7977E2"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e</w:t>
                      </w:r>
                    </w:p>
                  </w:txbxContent>
                </v:textbox>
                <w10:wrap anchorx="margin"/>
              </v:shape>
            </w:pict>
          </mc:Fallback>
        </mc:AlternateContent>
      </w:r>
      <w:r w:rsidRPr="00AE0152">
        <w:rPr>
          <w:noProof/>
        </w:rPr>
        <mc:AlternateContent>
          <mc:Choice Requires="wps">
            <w:drawing>
              <wp:anchor distT="0" distB="0" distL="114300" distR="114300" simplePos="0" relativeHeight="251655168" behindDoc="0" locked="0" layoutInCell="1" allowOverlap="1" wp14:anchorId="476B4F84" wp14:editId="5FE27898">
                <wp:simplePos x="0" y="0"/>
                <wp:positionH relativeFrom="margin">
                  <wp:posOffset>2041451</wp:posOffset>
                </wp:positionH>
                <wp:positionV relativeFrom="paragraph">
                  <wp:posOffset>10633</wp:posOffset>
                </wp:positionV>
                <wp:extent cx="265430" cy="307975"/>
                <wp:effectExtent l="0" t="0" r="20320" b="1587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307975"/>
                        </a:xfrm>
                        <a:prstGeom prst="rect">
                          <a:avLst/>
                        </a:prstGeom>
                        <a:solidFill>
                          <a:srgbClr val="FFFFFF"/>
                        </a:solidFill>
                        <a:ln w="9525">
                          <a:solidFill>
                            <a:srgbClr val="000000"/>
                          </a:solidFill>
                          <a:miter lim="800000"/>
                          <a:headEnd/>
                          <a:tailEnd/>
                        </a:ln>
                      </wps:spPr>
                      <wps:txbx>
                        <w:txbxContent>
                          <w:p w14:paraId="6BC29D4A"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B4F84" id="Text Box 53" o:spid="_x0000_s1038" type="#_x0000_t202" style="position:absolute;margin-left:160.75pt;margin-top:.85pt;width:20.9pt;height:24.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">
                <v:textbox>
                  <w:txbxContent>
                    <w:p w14:paraId="6BC29D4A"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a</w:t>
                      </w:r>
                    </w:p>
                  </w:txbxContent>
                </v:textbox>
                <w10:wrap anchorx="margin"/>
              </v:shape>
            </w:pict>
          </mc:Fallback>
        </mc:AlternateContent>
      </w:r>
      <w:r w:rsidRPr="00AE0152">
        <w:rPr>
          <w:noProof/>
        </w:rPr>
        <mc:AlternateContent>
          <mc:Choice Requires="wps">
            <w:drawing>
              <wp:anchor distT="0" distB="0" distL="114300" distR="114300" simplePos="0" relativeHeight="251657216" behindDoc="0" locked="0" layoutInCell="1" allowOverlap="1" wp14:anchorId="0901A999" wp14:editId="0E39475F">
                <wp:simplePos x="0" y="0"/>
                <wp:positionH relativeFrom="margin">
                  <wp:posOffset>4379433</wp:posOffset>
                </wp:positionH>
                <wp:positionV relativeFrom="paragraph">
                  <wp:posOffset>6350</wp:posOffset>
                </wp:positionV>
                <wp:extent cx="276225" cy="307975"/>
                <wp:effectExtent l="0" t="0" r="28575" b="1587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7975"/>
                        </a:xfrm>
                        <a:prstGeom prst="rect">
                          <a:avLst/>
                        </a:prstGeom>
                        <a:solidFill>
                          <a:srgbClr val="FFFFFF"/>
                        </a:solidFill>
                        <a:ln w="9525">
                          <a:solidFill>
                            <a:srgbClr val="000000"/>
                          </a:solidFill>
                          <a:miter lim="800000"/>
                          <a:headEnd/>
                          <a:tailEnd/>
                        </a:ln>
                      </wps:spPr>
                      <wps:txbx>
                        <w:txbxContent>
                          <w:p w14:paraId="6F110A6E"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1A999" id="Text Box 54" o:spid="_x0000_s1039" type="#_x0000_t202" style="position:absolute;margin-left:344.85pt;margin-top:.5pt;width:21.75pt;height:24.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">
                <v:textbox>
                  <w:txbxContent>
                    <w:p w14:paraId="6F110A6E"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b</w:t>
                      </w:r>
                    </w:p>
                  </w:txbxContent>
                </v:textbox>
                <w10:wrap anchorx="margin"/>
              </v:shape>
            </w:pict>
          </mc:Fallback>
        </mc:AlternateContent>
      </w:r>
      <w:r w:rsidRPr="00AE0152">
        <w:rPr>
          <w:noProof/>
        </w:rPr>
        <mc:AlternateContent>
          <mc:Choice Requires="wps">
            <w:drawing>
              <wp:anchor distT="0" distB="0" distL="114300" distR="114300" simplePos="0" relativeHeight="251659264" behindDoc="0" locked="0" layoutInCell="1" allowOverlap="1" wp14:anchorId="21D717B2" wp14:editId="4673CD6B">
                <wp:simplePos x="0" y="0"/>
                <wp:positionH relativeFrom="margin">
                  <wp:posOffset>1998345</wp:posOffset>
                </wp:positionH>
                <wp:positionV relativeFrom="paragraph">
                  <wp:posOffset>2253615</wp:posOffset>
                </wp:positionV>
                <wp:extent cx="307975" cy="318770"/>
                <wp:effectExtent l="0" t="0" r="15875" b="2413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318770"/>
                        </a:xfrm>
                        <a:prstGeom prst="rect">
                          <a:avLst/>
                        </a:prstGeom>
                        <a:solidFill>
                          <a:srgbClr val="FFFFFF"/>
                        </a:solidFill>
                        <a:ln w="9525">
                          <a:solidFill>
                            <a:srgbClr val="000000"/>
                          </a:solidFill>
                          <a:miter lim="800000"/>
                          <a:headEnd/>
                          <a:tailEnd/>
                        </a:ln>
                      </wps:spPr>
                      <wps:txbx>
                        <w:txbxContent>
                          <w:p w14:paraId="1092CA03"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717B2" id="Text Box 55" o:spid="_x0000_s1040" type="#_x0000_t202" style="position:absolute;margin-left:157.35pt;margin-top:177.45pt;width:24.25pt;height:2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">
                <v:textbox>
                  <w:txbxContent>
                    <w:p w14:paraId="1092CA03"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c</w:t>
                      </w:r>
                    </w:p>
                  </w:txbxContent>
                </v:textbox>
                <w10:wrap anchorx="margin"/>
              </v:shape>
            </w:pict>
          </mc:Fallback>
        </mc:AlternateContent>
      </w:r>
      <w:r w:rsidRPr="00AE0152">
        <w:rPr>
          <w:noProof/>
        </w:rPr>
        <mc:AlternateContent>
          <mc:Choice Requires="wps">
            <w:drawing>
              <wp:anchor distT="0" distB="0" distL="114300" distR="114300" simplePos="0" relativeHeight="251661312" behindDoc="0" locked="0" layoutInCell="1" allowOverlap="1" wp14:anchorId="59C68B5E" wp14:editId="639C6DC4">
                <wp:simplePos x="0" y="0"/>
                <wp:positionH relativeFrom="margin">
                  <wp:posOffset>4391660</wp:posOffset>
                </wp:positionH>
                <wp:positionV relativeFrom="paragraph">
                  <wp:posOffset>2237902</wp:posOffset>
                </wp:positionV>
                <wp:extent cx="290830" cy="297180"/>
                <wp:effectExtent l="0" t="0" r="13970" b="2667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97180"/>
                        </a:xfrm>
                        <a:prstGeom prst="rect">
                          <a:avLst/>
                        </a:prstGeom>
                        <a:solidFill>
                          <a:srgbClr val="FFFFFF"/>
                        </a:solidFill>
                        <a:ln w="9525">
                          <a:solidFill>
                            <a:srgbClr val="000000"/>
                          </a:solidFill>
                          <a:miter lim="800000"/>
                          <a:headEnd/>
                          <a:tailEnd/>
                        </a:ln>
                      </wps:spPr>
                      <wps:txbx>
                        <w:txbxContent>
                          <w:p w14:paraId="79240909"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68B5E" id="Text Box 56" o:spid="_x0000_s1041" type="#_x0000_t202" style="position:absolute;margin-left:345.8pt;margin-top:176.2pt;width:22.9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GfgKA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">
                <v:textbox>
                  <w:txbxContent>
                    <w:p w14:paraId="79240909"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d</w:t>
                      </w:r>
                    </w:p>
                  </w:txbxContent>
                </v:textbox>
                <w10:wrap anchorx="margin"/>
              </v:shape>
            </w:pict>
          </mc:Fallback>
        </mc:AlternateContent>
      </w:r>
      <w:r w:rsidRPr="00AE0152">
        <w:rPr>
          <w:i/>
          <w:iCs/>
          <w:noProof/>
        </w:rPr>
        <w:drawing>
          <wp:inline distT="0" distB="0" distL="0" distR="0" wp14:anchorId="3A64ECAB" wp14:editId="032BE7A0">
            <wp:extent cx="2306149" cy="2094614"/>
            <wp:effectExtent l="19050" t="19050" r="18415"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 Loma_PLAN"/>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311235" cy="2099234"/>
                    </a:xfrm>
                    <a:prstGeom prst="rect">
                      <a:avLst/>
                    </a:prstGeom>
                    <a:noFill/>
                    <a:ln>
                      <a:solidFill>
                        <a:srgbClr val="000000"/>
                      </a:solidFill>
                    </a:ln>
                  </pic:spPr>
                </pic:pic>
              </a:graphicData>
            </a:graphic>
          </wp:inline>
        </w:drawing>
      </w:r>
      <w:r w:rsidRPr="00AE0152">
        <w:rPr>
          <w:i/>
          <w:iCs/>
          <w:noProof/>
        </w:rPr>
        <w:drawing>
          <wp:inline distT="0" distB="0" distL="0" distR="0" wp14:anchorId="1D10F640" wp14:editId="46619C6C">
            <wp:extent cx="2305104" cy="2088338"/>
            <wp:effectExtent l="19050" t="19050" r="19050" b="266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int%20Loma_PLIN"/>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322558" cy="2104150"/>
                    </a:xfrm>
                    <a:prstGeom prst="rect">
                      <a:avLst/>
                    </a:prstGeom>
                    <a:noFill/>
                    <a:ln>
                      <a:solidFill>
                        <a:srgbClr val="000000"/>
                      </a:solidFill>
                    </a:ln>
                  </pic:spPr>
                </pic:pic>
              </a:graphicData>
            </a:graphic>
          </wp:inline>
        </w:drawing>
      </w:r>
      <w:r w:rsidRPr="00AE0152">
        <w:rPr>
          <w:i/>
          <w:iCs/>
          <w:noProof/>
        </w:rPr>
        <w:drawing>
          <wp:inline distT="0" distB="0" distL="0" distR="0" wp14:anchorId="24016FAD" wp14:editId="29BAB707">
            <wp:extent cx="2304661" cy="2020186"/>
            <wp:effectExtent l="19050" t="19050" r="19685"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int%20Loma_PLOC"/>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315136" cy="2029368"/>
                    </a:xfrm>
                    <a:prstGeom prst="rect">
                      <a:avLst/>
                    </a:prstGeom>
                    <a:noFill/>
                    <a:ln>
                      <a:solidFill>
                        <a:srgbClr val="000000"/>
                      </a:solidFill>
                    </a:ln>
                  </pic:spPr>
                </pic:pic>
              </a:graphicData>
            </a:graphic>
          </wp:inline>
        </w:drawing>
      </w:r>
      <w:r w:rsidRPr="00AE0152">
        <w:rPr>
          <w:i/>
          <w:iCs/>
          <w:noProof/>
        </w:rPr>
        <w:drawing>
          <wp:inline distT="0" distB="0" distL="0" distR="0" wp14:anchorId="592E063D" wp14:editId="7B0C3F36">
            <wp:extent cx="2317750" cy="2040424"/>
            <wp:effectExtent l="19050" t="19050" r="2540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int%20Loma_CRYPTO"/>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336123" cy="2056598"/>
                    </a:xfrm>
                    <a:prstGeom prst="rect">
                      <a:avLst/>
                    </a:prstGeom>
                    <a:noFill/>
                    <a:ln>
                      <a:solidFill>
                        <a:srgbClr val="000000"/>
                      </a:solidFill>
                    </a:ln>
                  </pic:spPr>
                </pic:pic>
              </a:graphicData>
            </a:graphic>
          </wp:inline>
        </w:drawing>
      </w:r>
      <w:r w:rsidRPr="00AE0152">
        <w:rPr>
          <w:i/>
          <w:iCs/>
          <w:noProof/>
        </w:rPr>
        <w:drawing>
          <wp:inline distT="0" distB="0" distL="0" distR="0" wp14:anchorId="2E631847" wp14:editId="1FE1F940">
            <wp:extent cx="2267293" cy="2073349"/>
            <wp:effectExtent l="19050" t="19050" r="19050" b="222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int%20Loma_RHODO"/>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270893" cy="2076641"/>
                    </a:xfrm>
                    <a:prstGeom prst="rect">
                      <a:avLst/>
                    </a:prstGeom>
                    <a:noFill/>
                    <a:ln>
                      <a:solidFill>
                        <a:srgbClr val="000000"/>
                      </a:solidFill>
                    </a:ln>
                  </pic:spPr>
                </pic:pic>
              </a:graphicData>
            </a:graphic>
          </wp:inline>
        </w:drawing>
      </w:r>
      <w:r w:rsidRPr="00AE0152">
        <w:rPr>
          <w:i/>
          <w:iCs/>
        </w:rPr>
        <w:tab/>
      </w:r>
    </w:p>
    <w:p w14:paraId="0D16BDCB" w14:textId="5437BA23" w:rsidR="00F47982" w:rsidRPr="00AE0152" w:rsidRDefault="00F47982" w:rsidP="00F47982">
      <w:pPr>
        <w:rPr>
          <w:b/>
          <w:i/>
          <w:iCs/>
        </w:rPr>
      </w:pPr>
      <w:bookmarkStart w:id="88" w:name="_Hlk499824425"/>
      <w:r w:rsidRPr="00AE0152">
        <w:rPr>
          <w:b/>
          <w:iCs/>
        </w:rPr>
        <w:t xml:space="preserve">Figure </w:t>
      </w:r>
      <w:r w:rsidR="00656008">
        <w:rPr>
          <w:b/>
          <w:iCs/>
        </w:rPr>
        <w:t>7</w:t>
      </w:r>
      <w:r w:rsidRPr="00AE0152">
        <w:rPr>
          <w:b/>
          <w:iCs/>
        </w:rPr>
        <w:t xml:space="preserve"> (a-e): Photosynthesis v Irradiance curves measuring the relationship between carbon uptake and irradiance for individual red algae species, across Fall 2016, Spring 2016, and Summer 2017 in Point Loma. (a) </w:t>
      </w:r>
      <w:r w:rsidRPr="00AE0152">
        <w:rPr>
          <w:b/>
          <w:i/>
          <w:iCs/>
        </w:rPr>
        <w:t xml:space="preserve">Prionitis lanceolata </w:t>
      </w:r>
      <w:r w:rsidRPr="00AE0152">
        <w:rPr>
          <w:b/>
          <w:iCs/>
        </w:rPr>
        <w:t>(b)</w:t>
      </w:r>
      <w:r w:rsidRPr="00AE0152">
        <w:rPr>
          <w:b/>
          <w:i/>
          <w:iCs/>
        </w:rPr>
        <w:t xml:space="preserve"> Prionitis linearis </w:t>
      </w:r>
      <w:r w:rsidRPr="00AE0152">
        <w:rPr>
          <w:b/>
          <w:iCs/>
        </w:rPr>
        <w:t xml:space="preserve">(c) </w:t>
      </w:r>
      <w:r w:rsidRPr="00AE0152">
        <w:rPr>
          <w:b/>
          <w:i/>
          <w:iCs/>
        </w:rPr>
        <w:t xml:space="preserve">Plocamium cartilagineum </w:t>
      </w:r>
      <w:r w:rsidRPr="00AE0152">
        <w:rPr>
          <w:b/>
          <w:iCs/>
        </w:rPr>
        <w:t xml:space="preserve">(d) </w:t>
      </w:r>
      <w:r w:rsidRPr="00AE0152">
        <w:rPr>
          <w:b/>
          <w:i/>
          <w:iCs/>
        </w:rPr>
        <w:t xml:space="preserve">Cryptopleura farlowiana </w:t>
      </w:r>
      <w:r w:rsidRPr="00AE0152">
        <w:rPr>
          <w:b/>
          <w:iCs/>
        </w:rPr>
        <w:t xml:space="preserve">(e) </w:t>
      </w:r>
      <w:r w:rsidRPr="00AE0152">
        <w:rPr>
          <w:b/>
          <w:i/>
          <w:iCs/>
        </w:rPr>
        <w:t>Rhodymenia californica</w:t>
      </w:r>
    </w:p>
    <w:bookmarkEnd w:id="88"/>
    <w:p w14:paraId="3C7BD0D7" w14:textId="77777777" w:rsidR="00F47982" w:rsidRPr="00AE0152" w:rsidRDefault="00F47982" w:rsidP="00F47982">
      <w:pPr>
        <w:rPr>
          <w:b/>
          <w:i/>
        </w:rPr>
      </w:pPr>
    </w:p>
    <w:p w14:paraId="75079581" w14:textId="77777777" w:rsidR="00F47982" w:rsidRDefault="00F47982" w:rsidP="00F47982">
      <w:pPr>
        <w:ind w:firstLine="360"/>
        <w:jc w:val="center"/>
        <w:rPr>
          <w:b/>
        </w:rPr>
      </w:pPr>
    </w:p>
    <w:p w14:paraId="3EFF680E" w14:textId="77777777" w:rsidR="00F47982" w:rsidRDefault="00F47982" w:rsidP="00F47982">
      <w:pPr>
        <w:ind w:firstLine="360"/>
        <w:jc w:val="center"/>
        <w:rPr>
          <w:b/>
        </w:rPr>
      </w:pPr>
      <w:r w:rsidRPr="00AE0152">
        <w:rPr>
          <w:b/>
        </w:rPr>
        <w:lastRenderedPageBreak/>
        <w:t>Carmel Bay, Monterey Peninsula, California</w:t>
      </w:r>
    </w:p>
    <w:p w14:paraId="246F82B0" w14:textId="2D7D6014" w:rsidR="00F47982" w:rsidRPr="00AE0152" w:rsidRDefault="00F47982" w:rsidP="00F47982"/>
    <w:p w14:paraId="0C904A08" w14:textId="3524CABE" w:rsidR="007812F3" w:rsidRDefault="00C937B9" w:rsidP="001D1E3C">
      <w:pPr>
        <w:rPr>
          <w:b/>
          <w:i/>
          <w:iCs/>
        </w:rPr>
      </w:pPr>
      <w:r w:rsidRPr="009B5EFC">
        <w:rPr>
          <w:b/>
          <w:bCs/>
          <w:i/>
          <w:iCs/>
        </w:rPr>
        <w:t>Question 1: How do infrequent and frequent disturbances to kelp canopies impact red algal community assemblages, and does benthic cover vary among red algal species and/or between geographic locations?</w:t>
      </w:r>
    </w:p>
    <w:p w14:paraId="462ED06B" w14:textId="77777777" w:rsidR="00C937B9" w:rsidRDefault="00C937B9" w:rsidP="00F47982">
      <w:pPr>
        <w:jc w:val="center"/>
        <w:rPr>
          <w:i/>
        </w:rPr>
      </w:pPr>
    </w:p>
    <w:p w14:paraId="1674D25A" w14:textId="7CFE6327" w:rsidR="00F47982" w:rsidRDefault="00F47982" w:rsidP="00F47982">
      <w:pPr>
        <w:jc w:val="center"/>
        <w:rPr>
          <w:i/>
        </w:rPr>
      </w:pPr>
      <w:r>
        <w:rPr>
          <w:i/>
        </w:rPr>
        <w:t>Preliminary Red Algal Community Surveys</w:t>
      </w:r>
    </w:p>
    <w:p w14:paraId="1AB68F12" w14:textId="77777777" w:rsidR="007812F3" w:rsidRPr="00404BAF" w:rsidRDefault="007812F3" w:rsidP="00F47982">
      <w:pPr>
        <w:jc w:val="center"/>
        <w:rPr>
          <w:i/>
        </w:rPr>
      </w:pPr>
    </w:p>
    <w:p w14:paraId="689B5B99" w14:textId="2597F746" w:rsidR="00F47982" w:rsidRPr="007D56F3" w:rsidRDefault="00F47982" w:rsidP="00F47982">
      <w:pPr>
        <w:ind w:firstLine="720"/>
      </w:pPr>
      <w:r w:rsidRPr="007D56F3">
        <w:t xml:space="preserve">In Spring 2016, prior to experimental manipulation, no differences were detected in red algae community composition across sites, treatments, or between sites and treatments (Table </w:t>
      </w:r>
      <w:r w:rsidR="00657D5D">
        <w:t>9</w:t>
      </w:r>
      <w:r w:rsidRPr="007D56F3">
        <w:t xml:space="preserve">). Most of the dissimilarity among FS and FW treatments were driven by </w:t>
      </w:r>
      <w:r w:rsidRPr="007D56F3">
        <w:rPr>
          <w:i/>
        </w:rPr>
        <w:t>P. linearis</w:t>
      </w:r>
      <w:r w:rsidRPr="007D56F3">
        <w:t xml:space="preserve">, </w:t>
      </w:r>
      <w:r w:rsidRPr="007D56F3">
        <w:rPr>
          <w:i/>
        </w:rPr>
        <w:t>P. cartilagineum,</w:t>
      </w:r>
      <w:r w:rsidRPr="007D56F3">
        <w:t xml:space="preserve"> juvenile red algae</w:t>
      </w:r>
      <w:r w:rsidR="008E0B8A">
        <w:rPr>
          <w:i/>
        </w:rPr>
        <w:t>,</w:t>
      </w:r>
      <w:r w:rsidR="00766D89">
        <w:rPr>
          <w:i/>
        </w:rPr>
        <w:t xml:space="preserve"> </w:t>
      </w:r>
      <w:r w:rsidRPr="007D56F3">
        <w:t xml:space="preserve">and </w:t>
      </w:r>
      <w:r w:rsidRPr="007D56F3">
        <w:rPr>
          <w:i/>
        </w:rPr>
        <w:t xml:space="preserve">R. californica </w:t>
      </w:r>
      <w:r w:rsidRPr="007D56F3">
        <w:t xml:space="preserve"> (Table 1</w:t>
      </w:r>
      <w:r w:rsidR="00657D5D">
        <w:t>0</w:t>
      </w:r>
      <w:r w:rsidRPr="007D56F3">
        <w:t xml:space="preserve">). Within FS and IS treatments, most of the dissimilarity was driven by </w:t>
      </w:r>
      <w:r w:rsidRPr="007D56F3">
        <w:rPr>
          <w:i/>
        </w:rPr>
        <w:t>P. linearis</w:t>
      </w:r>
      <w:r w:rsidRPr="007D56F3">
        <w:t>,</w:t>
      </w:r>
      <w:r w:rsidRPr="007D56F3">
        <w:rPr>
          <w:i/>
        </w:rPr>
        <w:t xml:space="preserve"> </w:t>
      </w:r>
      <w:r w:rsidRPr="007D56F3">
        <w:t>juvenile red algae</w:t>
      </w:r>
      <w:r w:rsidRPr="007D56F3">
        <w:rPr>
          <w:i/>
        </w:rPr>
        <w:t>,</w:t>
      </w:r>
      <w:r w:rsidRPr="007D56F3">
        <w:t xml:space="preserve"> </w:t>
      </w:r>
      <w:r w:rsidRPr="007D56F3">
        <w:rPr>
          <w:i/>
        </w:rPr>
        <w:t>P. cartilagineum</w:t>
      </w:r>
      <w:r w:rsidRPr="007D56F3">
        <w:t xml:space="preserve">, and </w:t>
      </w:r>
      <w:r w:rsidRPr="007D56F3">
        <w:rPr>
          <w:i/>
        </w:rPr>
        <w:t>Microcladia coulteri</w:t>
      </w:r>
      <w:r w:rsidRPr="007D56F3">
        <w:t xml:space="preserve">. </w:t>
      </w:r>
    </w:p>
    <w:p w14:paraId="2B15EBAA" w14:textId="77777777" w:rsidR="00F47982" w:rsidRPr="00AE0152" w:rsidRDefault="00F47982" w:rsidP="00F47982">
      <w:pPr>
        <w:rPr>
          <w:b/>
        </w:rPr>
      </w:pPr>
    </w:p>
    <w:p w14:paraId="02FEAA49" w14:textId="314768D2" w:rsidR="00F47982" w:rsidRPr="00AE0152" w:rsidRDefault="00F47982" w:rsidP="00F47982">
      <w:pPr>
        <w:rPr>
          <w:b/>
          <w:noProof/>
        </w:rPr>
      </w:pPr>
      <w:bookmarkStart w:id="89" w:name="_Hlk499824560"/>
      <w:r w:rsidRPr="00AE0152">
        <w:rPr>
          <w:b/>
        </w:rPr>
        <w:t xml:space="preserve">Table </w:t>
      </w:r>
      <w:r w:rsidR="00657D5D">
        <w:rPr>
          <w:b/>
        </w:rPr>
        <w:t>9</w:t>
      </w:r>
      <w:r w:rsidRPr="00AE0152">
        <w:rPr>
          <w:b/>
        </w:rPr>
        <w:t xml:space="preserve">: </w:t>
      </w:r>
      <w:r w:rsidRPr="00AE0152">
        <w:rPr>
          <w:b/>
          <w:iCs/>
        </w:rPr>
        <w:t xml:space="preserve">Results of PERMANOVA testing differences in red algal community composition across selected sites and treatments in </w:t>
      </w:r>
      <w:r>
        <w:rPr>
          <w:b/>
          <w:iCs/>
        </w:rPr>
        <w:t>Spring 2016</w:t>
      </w:r>
      <w:r w:rsidRPr="00AE0152">
        <w:rPr>
          <w:b/>
          <w:iCs/>
        </w:rPr>
        <w:t xml:space="preserve">. </w:t>
      </w:r>
      <w:r w:rsidRPr="00AE0152">
        <w:rPr>
          <w:b/>
        </w:rPr>
        <w:t xml:space="preserve">P-values are considered significant if </w:t>
      </w:r>
      <w:r w:rsidR="000626A6">
        <w:rPr>
          <w:b/>
        </w:rPr>
        <w:t>p</w:t>
      </w:r>
      <w:r w:rsidRPr="00AE0152">
        <w:rPr>
          <w:b/>
        </w:rPr>
        <w:t xml:space="preserve">&lt;0.05. Significant p-values are in bold.  </w:t>
      </w:r>
      <w:bookmarkEnd w:id="89"/>
      <w:r w:rsidRPr="00AE0152">
        <w:rPr>
          <w:b/>
        </w:rPr>
        <w:fldChar w:fldCharType="begin"/>
      </w:r>
      <w:r w:rsidRPr="00AE0152">
        <w:rPr>
          <w:b/>
        </w:rPr>
        <w:instrText xml:space="preserve"> LINK </w:instrText>
      </w:r>
      <w:r w:rsidR="005511FB">
        <w:rPr>
          <w:b/>
        </w:rPr>
        <w:instrText xml:space="preserve">Excel.Sheet.8 "C:\\Users\\Tristin\\Dropbox\\GRAD SCHOOL\\Data\\DATA\\Mchugh_Carmel Bay Data_10.28.17.xls" CMB_PERMANOVA!R14C1:R19C6 </w:instrText>
      </w:r>
      <w:r w:rsidRPr="00AE0152">
        <w:rPr>
          <w:b/>
        </w:rPr>
        <w:instrText xml:space="preserve">\a \f 5 \h  \* MERGEFORMAT </w:instrText>
      </w:r>
      <w:r w:rsidRPr="00AE0152">
        <w:rPr>
          <w:b/>
        </w:rPr>
        <w:fldChar w:fldCharType="separate"/>
      </w:r>
    </w:p>
    <w:tbl>
      <w:tblPr>
        <w:tblStyle w:val="TableGrid"/>
        <w:tblW w:w="9350" w:type="dxa"/>
        <w:tblLook w:val="04A0" w:firstRow="1" w:lastRow="0" w:firstColumn="1" w:lastColumn="0" w:noHBand="0" w:noVBand="1"/>
      </w:tblPr>
      <w:tblGrid>
        <w:gridCol w:w="1950"/>
        <w:gridCol w:w="1085"/>
        <w:gridCol w:w="1251"/>
        <w:gridCol w:w="1829"/>
        <w:gridCol w:w="1927"/>
        <w:gridCol w:w="1308"/>
      </w:tblGrid>
      <w:tr w:rsidR="00F47982" w:rsidRPr="00351A2A" w14:paraId="6D292E24" w14:textId="77777777" w:rsidTr="00F47982">
        <w:trPr>
          <w:trHeight w:val="300"/>
        </w:trPr>
        <w:tc>
          <w:tcPr>
            <w:tcW w:w="1950" w:type="dxa"/>
            <w:noWrap/>
            <w:hideMark/>
          </w:tcPr>
          <w:p w14:paraId="7ED7579B" w14:textId="77777777" w:rsidR="00F47982" w:rsidRPr="00351A2A" w:rsidRDefault="00F47982" w:rsidP="00F47982">
            <w:pPr>
              <w:rPr>
                <w:b/>
                <w:sz w:val="20"/>
                <w:szCs w:val="20"/>
              </w:rPr>
            </w:pPr>
            <w:r w:rsidRPr="00351A2A">
              <w:rPr>
                <w:b/>
                <w:sz w:val="20"/>
                <w:szCs w:val="20"/>
              </w:rPr>
              <w:t>Source</w:t>
            </w:r>
          </w:p>
        </w:tc>
        <w:tc>
          <w:tcPr>
            <w:tcW w:w="1085" w:type="dxa"/>
            <w:noWrap/>
            <w:hideMark/>
          </w:tcPr>
          <w:p w14:paraId="2648D225" w14:textId="77777777" w:rsidR="00F47982" w:rsidRPr="00351A2A" w:rsidRDefault="00F47982" w:rsidP="00F47982">
            <w:pPr>
              <w:rPr>
                <w:b/>
                <w:sz w:val="20"/>
                <w:szCs w:val="20"/>
              </w:rPr>
            </w:pPr>
            <w:r w:rsidRPr="00351A2A">
              <w:rPr>
                <w:b/>
                <w:sz w:val="20"/>
                <w:szCs w:val="20"/>
              </w:rPr>
              <w:t xml:space="preserve"> df</w:t>
            </w:r>
          </w:p>
        </w:tc>
        <w:tc>
          <w:tcPr>
            <w:tcW w:w="1251" w:type="dxa"/>
            <w:noWrap/>
            <w:hideMark/>
          </w:tcPr>
          <w:p w14:paraId="52B29129" w14:textId="77777777" w:rsidR="00F47982" w:rsidRPr="00351A2A" w:rsidRDefault="00F47982" w:rsidP="00F47982">
            <w:pPr>
              <w:rPr>
                <w:b/>
                <w:sz w:val="20"/>
                <w:szCs w:val="20"/>
              </w:rPr>
            </w:pPr>
            <w:r w:rsidRPr="00351A2A">
              <w:rPr>
                <w:b/>
                <w:sz w:val="20"/>
                <w:szCs w:val="20"/>
              </w:rPr>
              <w:t xml:space="preserve">    SS</w:t>
            </w:r>
          </w:p>
        </w:tc>
        <w:tc>
          <w:tcPr>
            <w:tcW w:w="1829" w:type="dxa"/>
            <w:noWrap/>
            <w:hideMark/>
          </w:tcPr>
          <w:p w14:paraId="2777A2D2" w14:textId="77777777" w:rsidR="00F47982" w:rsidRPr="00351A2A" w:rsidRDefault="00F47982" w:rsidP="00F47982">
            <w:pPr>
              <w:rPr>
                <w:b/>
                <w:sz w:val="20"/>
                <w:szCs w:val="20"/>
              </w:rPr>
            </w:pPr>
            <w:r w:rsidRPr="00351A2A">
              <w:rPr>
                <w:b/>
                <w:sz w:val="20"/>
                <w:szCs w:val="20"/>
              </w:rPr>
              <w:t xml:space="preserve">    MS</w:t>
            </w:r>
          </w:p>
        </w:tc>
        <w:tc>
          <w:tcPr>
            <w:tcW w:w="1927" w:type="dxa"/>
            <w:noWrap/>
            <w:hideMark/>
          </w:tcPr>
          <w:p w14:paraId="33AE0C5C" w14:textId="77777777" w:rsidR="00F47982" w:rsidRPr="00351A2A" w:rsidRDefault="00F47982" w:rsidP="00F47982">
            <w:pPr>
              <w:rPr>
                <w:b/>
                <w:sz w:val="20"/>
                <w:szCs w:val="20"/>
              </w:rPr>
            </w:pPr>
            <w:r w:rsidRPr="00351A2A">
              <w:rPr>
                <w:b/>
                <w:sz w:val="20"/>
                <w:szCs w:val="20"/>
              </w:rPr>
              <w:t>Pseudo-F</w:t>
            </w:r>
          </w:p>
        </w:tc>
        <w:tc>
          <w:tcPr>
            <w:tcW w:w="1308" w:type="dxa"/>
            <w:noWrap/>
            <w:hideMark/>
          </w:tcPr>
          <w:p w14:paraId="371CF67F" w14:textId="77777777" w:rsidR="00F47982" w:rsidRPr="00351A2A" w:rsidRDefault="00F47982" w:rsidP="00F47982">
            <w:pPr>
              <w:rPr>
                <w:b/>
                <w:sz w:val="20"/>
                <w:szCs w:val="20"/>
              </w:rPr>
            </w:pPr>
            <w:r w:rsidRPr="00351A2A">
              <w:rPr>
                <w:b/>
                <w:sz w:val="20"/>
                <w:szCs w:val="20"/>
              </w:rPr>
              <w:t>p- value</w:t>
            </w:r>
          </w:p>
        </w:tc>
      </w:tr>
      <w:tr w:rsidR="00F47982" w:rsidRPr="00351A2A" w14:paraId="477DCF37" w14:textId="77777777" w:rsidTr="00F47982">
        <w:trPr>
          <w:trHeight w:val="300"/>
        </w:trPr>
        <w:tc>
          <w:tcPr>
            <w:tcW w:w="1950" w:type="dxa"/>
            <w:noWrap/>
            <w:hideMark/>
          </w:tcPr>
          <w:p w14:paraId="5FDC0A45" w14:textId="77777777" w:rsidR="00F47982" w:rsidRPr="00351A2A" w:rsidRDefault="00F47982" w:rsidP="00F47982">
            <w:pPr>
              <w:rPr>
                <w:b/>
                <w:sz w:val="20"/>
                <w:szCs w:val="20"/>
              </w:rPr>
            </w:pPr>
            <w:r w:rsidRPr="00351A2A">
              <w:rPr>
                <w:b/>
                <w:sz w:val="20"/>
                <w:szCs w:val="20"/>
              </w:rPr>
              <w:t xml:space="preserve">Site </w:t>
            </w:r>
          </w:p>
        </w:tc>
        <w:tc>
          <w:tcPr>
            <w:tcW w:w="1085" w:type="dxa"/>
            <w:noWrap/>
            <w:hideMark/>
          </w:tcPr>
          <w:p w14:paraId="1782E830" w14:textId="77777777" w:rsidR="00F47982" w:rsidRPr="00351A2A" w:rsidRDefault="00F47982" w:rsidP="00F47982">
            <w:pPr>
              <w:rPr>
                <w:sz w:val="20"/>
                <w:szCs w:val="20"/>
              </w:rPr>
            </w:pPr>
            <w:r w:rsidRPr="00351A2A">
              <w:rPr>
                <w:sz w:val="20"/>
                <w:szCs w:val="20"/>
              </w:rPr>
              <w:t>2</w:t>
            </w:r>
          </w:p>
        </w:tc>
        <w:tc>
          <w:tcPr>
            <w:tcW w:w="1251" w:type="dxa"/>
            <w:noWrap/>
            <w:hideMark/>
          </w:tcPr>
          <w:p w14:paraId="14123B3A" w14:textId="77777777" w:rsidR="00F47982" w:rsidRPr="00351A2A" w:rsidRDefault="00F47982" w:rsidP="00F47982">
            <w:pPr>
              <w:rPr>
                <w:sz w:val="20"/>
                <w:szCs w:val="20"/>
              </w:rPr>
            </w:pPr>
            <w:r w:rsidRPr="00351A2A">
              <w:rPr>
                <w:sz w:val="20"/>
                <w:szCs w:val="20"/>
              </w:rPr>
              <w:t>1252.6</w:t>
            </w:r>
          </w:p>
        </w:tc>
        <w:tc>
          <w:tcPr>
            <w:tcW w:w="1829" w:type="dxa"/>
            <w:noWrap/>
            <w:hideMark/>
          </w:tcPr>
          <w:p w14:paraId="1A76E5FB" w14:textId="77777777" w:rsidR="00F47982" w:rsidRPr="00351A2A" w:rsidRDefault="00F47982" w:rsidP="00F47982">
            <w:pPr>
              <w:rPr>
                <w:sz w:val="20"/>
                <w:szCs w:val="20"/>
              </w:rPr>
            </w:pPr>
            <w:r w:rsidRPr="00351A2A">
              <w:rPr>
                <w:sz w:val="20"/>
                <w:szCs w:val="20"/>
              </w:rPr>
              <w:t>626.32</w:t>
            </w:r>
          </w:p>
        </w:tc>
        <w:tc>
          <w:tcPr>
            <w:tcW w:w="1927" w:type="dxa"/>
            <w:noWrap/>
            <w:hideMark/>
          </w:tcPr>
          <w:p w14:paraId="5E6193B7" w14:textId="77777777" w:rsidR="00F47982" w:rsidRPr="00351A2A" w:rsidRDefault="00F47982" w:rsidP="00F47982">
            <w:pPr>
              <w:rPr>
                <w:sz w:val="20"/>
                <w:szCs w:val="20"/>
              </w:rPr>
            </w:pPr>
            <w:r w:rsidRPr="00351A2A">
              <w:rPr>
                <w:sz w:val="20"/>
                <w:szCs w:val="20"/>
              </w:rPr>
              <w:t>1.7425</w:t>
            </w:r>
          </w:p>
        </w:tc>
        <w:tc>
          <w:tcPr>
            <w:tcW w:w="1308" w:type="dxa"/>
            <w:noWrap/>
            <w:hideMark/>
          </w:tcPr>
          <w:p w14:paraId="606CC2E6" w14:textId="77777777" w:rsidR="00F47982" w:rsidRPr="00351A2A" w:rsidRDefault="00F47982" w:rsidP="00F47982">
            <w:pPr>
              <w:rPr>
                <w:sz w:val="20"/>
                <w:szCs w:val="20"/>
              </w:rPr>
            </w:pPr>
            <w:r w:rsidRPr="00351A2A">
              <w:rPr>
                <w:sz w:val="20"/>
                <w:szCs w:val="20"/>
              </w:rPr>
              <w:t>0.093</w:t>
            </w:r>
          </w:p>
        </w:tc>
      </w:tr>
      <w:tr w:rsidR="00F47982" w:rsidRPr="00351A2A" w14:paraId="5CA57AC5" w14:textId="77777777" w:rsidTr="00F47982">
        <w:trPr>
          <w:trHeight w:val="300"/>
        </w:trPr>
        <w:tc>
          <w:tcPr>
            <w:tcW w:w="1950" w:type="dxa"/>
            <w:noWrap/>
            <w:hideMark/>
          </w:tcPr>
          <w:p w14:paraId="40834CC5" w14:textId="77777777" w:rsidR="00F47982" w:rsidRPr="00351A2A" w:rsidRDefault="00F47982" w:rsidP="00F47982">
            <w:pPr>
              <w:rPr>
                <w:b/>
                <w:sz w:val="20"/>
                <w:szCs w:val="20"/>
              </w:rPr>
            </w:pPr>
            <w:r w:rsidRPr="00351A2A">
              <w:rPr>
                <w:b/>
                <w:sz w:val="20"/>
                <w:szCs w:val="20"/>
              </w:rPr>
              <w:t>Treatment</w:t>
            </w:r>
          </w:p>
        </w:tc>
        <w:tc>
          <w:tcPr>
            <w:tcW w:w="1085" w:type="dxa"/>
            <w:noWrap/>
            <w:hideMark/>
          </w:tcPr>
          <w:p w14:paraId="0824E89A" w14:textId="77777777" w:rsidR="00F47982" w:rsidRPr="00351A2A" w:rsidRDefault="00F47982" w:rsidP="00F47982">
            <w:pPr>
              <w:rPr>
                <w:sz w:val="20"/>
                <w:szCs w:val="20"/>
              </w:rPr>
            </w:pPr>
            <w:r w:rsidRPr="00351A2A">
              <w:rPr>
                <w:sz w:val="20"/>
                <w:szCs w:val="20"/>
              </w:rPr>
              <w:t>3</w:t>
            </w:r>
          </w:p>
        </w:tc>
        <w:tc>
          <w:tcPr>
            <w:tcW w:w="1251" w:type="dxa"/>
            <w:noWrap/>
            <w:hideMark/>
          </w:tcPr>
          <w:p w14:paraId="0AFC16EB" w14:textId="77777777" w:rsidR="00F47982" w:rsidRPr="00351A2A" w:rsidRDefault="00F47982" w:rsidP="00F47982">
            <w:pPr>
              <w:rPr>
                <w:sz w:val="20"/>
                <w:szCs w:val="20"/>
              </w:rPr>
            </w:pPr>
            <w:r w:rsidRPr="00351A2A">
              <w:rPr>
                <w:sz w:val="20"/>
                <w:szCs w:val="20"/>
              </w:rPr>
              <w:t>1276.1</w:t>
            </w:r>
          </w:p>
        </w:tc>
        <w:tc>
          <w:tcPr>
            <w:tcW w:w="1829" w:type="dxa"/>
            <w:noWrap/>
            <w:hideMark/>
          </w:tcPr>
          <w:p w14:paraId="0407E6FA" w14:textId="77777777" w:rsidR="00F47982" w:rsidRPr="00351A2A" w:rsidRDefault="00F47982" w:rsidP="00F47982">
            <w:pPr>
              <w:rPr>
                <w:sz w:val="20"/>
                <w:szCs w:val="20"/>
              </w:rPr>
            </w:pPr>
            <w:r w:rsidRPr="00351A2A">
              <w:rPr>
                <w:sz w:val="20"/>
                <w:szCs w:val="20"/>
              </w:rPr>
              <w:t>425.36</w:t>
            </w:r>
          </w:p>
        </w:tc>
        <w:tc>
          <w:tcPr>
            <w:tcW w:w="1927" w:type="dxa"/>
            <w:noWrap/>
            <w:hideMark/>
          </w:tcPr>
          <w:p w14:paraId="3E34C1BD" w14:textId="77777777" w:rsidR="00F47982" w:rsidRPr="00351A2A" w:rsidRDefault="00F47982" w:rsidP="00F47982">
            <w:pPr>
              <w:rPr>
                <w:sz w:val="20"/>
                <w:szCs w:val="20"/>
              </w:rPr>
            </w:pPr>
            <w:r w:rsidRPr="00351A2A">
              <w:rPr>
                <w:sz w:val="20"/>
                <w:szCs w:val="20"/>
              </w:rPr>
              <w:t>1.1834</w:t>
            </w:r>
          </w:p>
        </w:tc>
        <w:tc>
          <w:tcPr>
            <w:tcW w:w="1308" w:type="dxa"/>
            <w:noWrap/>
            <w:hideMark/>
          </w:tcPr>
          <w:p w14:paraId="08F93CFD" w14:textId="77777777" w:rsidR="00F47982" w:rsidRPr="00351A2A" w:rsidRDefault="00F47982" w:rsidP="00F47982">
            <w:pPr>
              <w:rPr>
                <w:sz w:val="20"/>
                <w:szCs w:val="20"/>
              </w:rPr>
            </w:pPr>
            <w:r w:rsidRPr="00351A2A">
              <w:rPr>
                <w:sz w:val="20"/>
                <w:szCs w:val="20"/>
              </w:rPr>
              <w:t>0.337</w:t>
            </w:r>
          </w:p>
        </w:tc>
      </w:tr>
      <w:tr w:rsidR="00F47982" w:rsidRPr="00351A2A" w14:paraId="11C1D582" w14:textId="77777777" w:rsidTr="00F47982">
        <w:trPr>
          <w:trHeight w:val="300"/>
        </w:trPr>
        <w:tc>
          <w:tcPr>
            <w:tcW w:w="1950" w:type="dxa"/>
            <w:noWrap/>
            <w:hideMark/>
          </w:tcPr>
          <w:p w14:paraId="5363AEA2" w14:textId="77777777" w:rsidR="00F47982" w:rsidRPr="00351A2A" w:rsidRDefault="00F47982" w:rsidP="00F47982">
            <w:pPr>
              <w:rPr>
                <w:b/>
                <w:sz w:val="20"/>
                <w:szCs w:val="20"/>
              </w:rPr>
            </w:pPr>
            <w:r w:rsidRPr="00351A2A">
              <w:rPr>
                <w:b/>
                <w:sz w:val="20"/>
                <w:szCs w:val="20"/>
              </w:rPr>
              <w:t>SIxTR</w:t>
            </w:r>
          </w:p>
        </w:tc>
        <w:tc>
          <w:tcPr>
            <w:tcW w:w="1085" w:type="dxa"/>
            <w:noWrap/>
            <w:hideMark/>
          </w:tcPr>
          <w:p w14:paraId="322F593D" w14:textId="77777777" w:rsidR="00F47982" w:rsidRPr="00351A2A" w:rsidRDefault="00F47982" w:rsidP="00F47982">
            <w:pPr>
              <w:rPr>
                <w:sz w:val="20"/>
                <w:szCs w:val="20"/>
              </w:rPr>
            </w:pPr>
            <w:r w:rsidRPr="00351A2A">
              <w:rPr>
                <w:sz w:val="20"/>
                <w:szCs w:val="20"/>
              </w:rPr>
              <w:t>6</w:t>
            </w:r>
          </w:p>
        </w:tc>
        <w:tc>
          <w:tcPr>
            <w:tcW w:w="1251" w:type="dxa"/>
            <w:noWrap/>
            <w:hideMark/>
          </w:tcPr>
          <w:p w14:paraId="5D7F5193" w14:textId="77777777" w:rsidR="00F47982" w:rsidRPr="00351A2A" w:rsidRDefault="00F47982" w:rsidP="00F47982">
            <w:pPr>
              <w:rPr>
                <w:sz w:val="20"/>
                <w:szCs w:val="20"/>
              </w:rPr>
            </w:pPr>
            <w:r w:rsidRPr="00351A2A">
              <w:rPr>
                <w:sz w:val="20"/>
                <w:szCs w:val="20"/>
              </w:rPr>
              <w:t>1323.3</w:t>
            </w:r>
          </w:p>
        </w:tc>
        <w:tc>
          <w:tcPr>
            <w:tcW w:w="1829" w:type="dxa"/>
            <w:noWrap/>
            <w:hideMark/>
          </w:tcPr>
          <w:p w14:paraId="78695B20" w14:textId="77777777" w:rsidR="00F47982" w:rsidRPr="00351A2A" w:rsidRDefault="00F47982" w:rsidP="00F47982">
            <w:pPr>
              <w:rPr>
                <w:sz w:val="20"/>
                <w:szCs w:val="20"/>
              </w:rPr>
            </w:pPr>
            <w:r w:rsidRPr="00351A2A">
              <w:rPr>
                <w:sz w:val="20"/>
                <w:szCs w:val="20"/>
              </w:rPr>
              <w:t>220.55</w:t>
            </w:r>
          </w:p>
        </w:tc>
        <w:tc>
          <w:tcPr>
            <w:tcW w:w="1927" w:type="dxa"/>
            <w:noWrap/>
            <w:hideMark/>
          </w:tcPr>
          <w:p w14:paraId="7CD9DBF3" w14:textId="77777777" w:rsidR="00F47982" w:rsidRPr="00351A2A" w:rsidRDefault="00F47982" w:rsidP="00F47982">
            <w:pPr>
              <w:rPr>
                <w:sz w:val="20"/>
                <w:szCs w:val="20"/>
              </w:rPr>
            </w:pPr>
            <w:r w:rsidRPr="00351A2A">
              <w:rPr>
                <w:sz w:val="20"/>
                <w:szCs w:val="20"/>
              </w:rPr>
              <w:t>0.61361</w:t>
            </w:r>
          </w:p>
        </w:tc>
        <w:tc>
          <w:tcPr>
            <w:tcW w:w="1308" w:type="dxa"/>
            <w:noWrap/>
            <w:hideMark/>
          </w:tcPr>
          <w:p w14:paraId="4CD7E6E6" w14:textId="77777777" w:rsidR="00F47982" w:rsidRPr="00351A2A" w:rsidRDefault="00F47982" w:rsidP="00F47982">
            <w:pPr>
              <w:rPr>
                <w:sz w:val="20"/>
                <w:szCs w:val="20"/>
              </w:rPr>
            </w:pPr>
            <w:r w:rsidRPr="00351A2A">
              <w:rPr>
                <w:sz w:val="20"/>
                <w:szCs w:val="20"/>
              </w:rPr>
              <w:t>0.906</w:t>
            </w:r>
          </w:p>
        </w:tc>
      </w:tr>
      <w:tr w:rsidR="00F47982" w:rsidRPr="00351A2A" w14:paraId="4E3281D7" w14:textId="77777777" w:rsidTr="00F47982">
        <w:trPr>
          <w:trHeight w:val="300"/>
        </w:trPr>
        <w:tc>
          <w:tcPr>
            <w:tcW w:w="1950" w:type="dxa"/>
            <w:noWrap/>
            <w:hideMark/>
          </w:tcPr>
          <w:p w14:paraId="5428886F" w14:textId="77777777" w:rsidR="00F47982" w:rsidRPr="00351A2A" w:rsidRDefault="00F47982" w:rsidP="00F47982">
            <w:pPr>
              <w:rPr>
                <w:b/>
                <w:sz w:val="20"/>
                <w:szCs w:val="20"/>
              </w:rPr>
            </w:pPr>
            <w:r w:rsidRPr="00351A2A">
              <w:rPr>
                <w:b/>
                <w:sz w:val="20"/>
                <w:szCs w:val="20"/>
              </w:rPr>
              <w:t>Res</w:t>
            </w:r>
          </w:p>
        </w:tc>
        <w:tc>
          <w:tcPr>
            <w:tcW w:w="1085" w:type="dxa"/>
            <w:noWrap/>
            <w:hideMark/>
          </w:tcPr>
          <w:p w14:paraId="3206EA9C" w14:textId="77777777" w:rsidR="00F47982" w:rsidRPr="00351A2A" w:rsidRDefault="00F47982" w:rsidP="00F47982">
            <w:pPr>
              <w:rPr>
                <w:sz w:val="20"/>
                <w:szCs w:val="20"/>
              </w:rPr>
            </w:pPr>
            <w:r w:rsidRPr="00351A2A">
              <w:rPr>
                <w:sz w:val="20"/>
                <w:szCs w:val="20"/>
              </w:rPr>
              <w:t>96</w:t>
            </w:r>
          </w:p>
        </w:tc>
        <w:tc>
          <w:tcPr>
            <w:tcW w:w="1251" w:type="dxa"/>
            <w:noWrap/>
            <w:hideMark/>
          </w:tcPr>
          <w:p w14:paraId="4E6325CF" w14:textId="77777777" w:rsidR="00F47982" w:rsidRPr="00351A2A" w:rsidRDefault="00F47982" w:rsidP="00F47982">
            <w:pPr>
              <w:rPr>
                <w:sz w:val="20"/>
                <w:szCs w:val="20"/>
              </w:rPr>
            </w:pPr>
            <w:r w:rsidRPr="00351A2A">
              <w:rPr>
                <w:sz w:val="20"/>
                <w:szCs w:val="20"/>
              </w:rPr>
              <w:t>34506</w:t>
            </w:r>
          </w:p>
        </w:tc>
        <w:tc>
          <w:tcPr>
            <w:tcW w:w="1829" w:type="dxa"/>
            <w:noWrap/>
            <w:hideMark/>
          </w:tcPr>
          <w:p w14:paraId="4CAE4672" w14:textId="77777777" w:rsidR="00F47982" w:rsidRPr="00351A2A" w:rsidRDefault="00F47982" w:rsidP="00F47982">
            <w:pPr>
              <w:rPr>
                <w:sz w:val="20"/>
                <w:szCs w:val="20"/>
              </w:rPr>
            </w:pPr>
            <w:r w:rsidRPr="00351A2A">
              <w:rPr>
                <w:sz w:val="20"/>
                <w:szCs w:val="20"/>
              </w:rPr>
              <w:t>359.43</w:t>
            </w:r>
          </w:p>
        </w:tc>
        <w:tc>
          <w:tcPr>
            <w:tcW w:w="1927" w:type="dxa"/>
            <w:noWrap/>
            <w:hideMark/>
          </w:tcPr>
          <w:p w14:paraId="54D171DB" w14:textId="77777777" w:rsidR="00F47982" w:rsidRPr="00351A2A" w:rsidRDefault="00F47982" w:rsidP="00F47982">
            <w:pPr>
              <w:rPr>
                <w:sz w:val="20"/>
                <w:szCs w:val="20"/>
              </w:rPr>
            </w:pPr>
            <w:r w:rsidRPr="00351A2A">
              <w:rPr>
                <w:sz w:val="20"/>
                <w:szCs w:val="20"/>
              </w:rPr>
              <w:t xml:space="preserve">        </w:t>
            </w:r>
          </w:p>
        </w:tc>
        <w:tc>
          <w:tcPr>
            <w:tcW w:w="1308" w:type="dxa"/>
            <w:noWrap/>
            <w:hideMark/>
          </w:tcPr>
          <w:p w14:paraId="0209D4BA" w14:textId="77777777" w:rsidR="00F47982" w:rsidRPr="00351A2A" w:rsidRDefault="00F47982" w:rsidP="00F47982">
            <w:pPr>
              <w:rPr>
                <w:sz w:val="20"/>
                <w:szCs w:val="20"/>
              </w:rPr>
            </w:pPr>
            <w:r w:rsidRPr="00351A2A">
              <w:rPr>
                <w:sz w:val="20"/>
                <w:szCs w:val="20"/>
              </w:rPr>
              <w:t xml:space="preserve">       </w:t>
            </w:r>
          </w:p>
        </w:tc>
      </w:tr>
    </w:tbl>
    <w:p w14:paraId="02ABFDA3" w14:textId="77777777" w:rsidR="00F47982" w:rsidRPr="00AE0152" w:rsidRDefault="00F47982" w:rsidP="00F47982">
      <w:pPr>
        <w:rPr>
          <w:b/>
        </w:rPr>
      </w:pPr>
      <w:r w:rsidRPr="00AE0152">
        <w:rPr>
          <w:b/>
        </w:rPr>
        <w:fldChar w:fldCharType="end"/>
      </w:r>
    </w:p>
    <w:p w14:paraId="1B2E093E" w14:textId="77777777" w:rsidR="00F47982" w:rsidRPr="00AE0152" w:rsidRDefault="00F47982" w:rsidP="00F47982">
      <w:pPr>
        <w:rPr>
          <w:b/>
        </w:rPr>
      </w:pPr>
    </w:p>
    <w:p w14:paraId="50255DC0" w14:textId="77777777" w:rsidR="00F47982" w:rsidRDefault="00F47982" w:rsidP="00F47982">
      <w:pPr>
        <w:rPr>
          <w:b/>
        </w:rPr>
      </w:pPr>
    </w:p>
    <w:p w14:paraId="448A7181" w14:textId="77777777" w:rsidR="00351A2A" w:rsidRDefault="00351A2A" w:rsidP="00F47982">
      <w:pPr>
        <w:rPr>
          <w:b/>
        </w:rPr>
      </w:pPr>
    </w:p>
    <w:p w14:paraId="0E314B24" w14:textId="77777777" w:rsidR="00351A2A" w:rsidRDefault="00351A2A" w:rsidP="00F47982">
      <w:pPr>
        <w:rPr>
          <w:b/>
        </w:rPr>
      </w:pPr>
    </w:p>
    <w:p w14:paraId="141C5F6D" w14:textId="77777777" w:rsidR="00351A2A" w:rsidRDefault="00351A2A" w:rsidP="00F47982">
      <w:pPr>
        <w:rPr>
          <w:b/>
        </w:rPr>
      </w:pPr>
    </w:p>
    <w:p w14:paraId="1F8586AE" w14:textId="77777777" w:rsidR="00351A2A" w:rsidRPr="00AE0152" w:rsidRDefault="00351A2A" w:rsidP="00F47982">
      <w:pPr>
        <w:rPr>
          <w:b/>
        </w:rPr>
      </w:pPr>
    </w:p>
    <w:p w14:paraId="608C8FE2" w14:textId="77777777" w:rsidR="00F47982" w:rsidRPr="00AE0152" w:rsidRDefault="00F47982" w:rsidP="00F47982">
      <w:pPr>
        <w:rPr>
          <w:b/>
        </w:rPr>
      </w:pPr>
    </w:p>
    <w:p w14:paraId="0B78C6AB" w14:textId="77777777" w:rsidR="00F47982" w:rsidRPr="00AE0152" w:rsidRDefault="00F47982" w:rsidP="00F47982">
      <w:pPr>
        <w:rPr>
          <w:b/>
        </w:rPr>
      </w:pPr>
    </w:p>
    <w:p w14:paraId="336A4160" w14:textId="3D383002" w:rsidR="00F47982" w:rsidRPr="00AE0152" w:rsidRDefault="00F47982" w:rsidP="00F47982">
      <w:pPr>
        <w:rPr>
          <w:rFonts w:asciiTheme="minorHAnsi" w:eastAsiaTheme="minorHAnsi" w:hAnsiTheme="minorHAnsi" w:cstheme="minorBidi"/>
        </w:rPr>
      </w:pPr>
      <w:bookmarkStart w:id="90" w:name="_Hlk499824593"/>
      <w:r w:rsidRPr="00AE0152">
        <w:rPr>
          <w:b/>
          <w:iCs/>
        </w:rPr>
        <w:lastRenderedPageBreak/>
        <w:t>Table 1</w:t>
      </w:r>
      <w:r w:rsidR="00657D5D">
        <w:rPr>
          <w:b/>
          <w:iCs/>
        </w:rPr>
        <w:t>0</w:t>
      </w:r>
      <w:r w:rsidRPr="00AE0152">
        <w:rPr>
          <w:b/>
          <w:iCs/>
        </w:rPr>
        <w:t xml:space="preserve">:  Results of Similarities Percentages (SIMPER) analysis for Spring 2016 showing </w:t>
      </w:r>
      <w:r w:rsidRPr="00AE0152">
        <w:rPr>
          <w:b/>
          <w:spacing w:val="3"/>
        </w:rPr>
        <w:t xml:space="preserve">which species within the entire kelp forest community were primarily responsible for Bray-Curtis dissimilarity between treatments varying in frequency and magnitude of disturbance (Magnitude: Frequent-Strong v. Frequent-Weak, Frequency: Frequent-Strong v. Infrequent-Strong). </w:t>
      </w:r>
      <w:r w:rsidRPr="00AE0152">
        <w:rPr>
          <w:b/>
          <w:bCs/>
          <w:spacing w:val="3"/>
        </w:rPr>
        <w:t>Species presented have a contribution percentage &gt;4%</w:t>
      </w:r>
      <w:r w:rsidRPr="00AE0152">
        <w:rPr>
          <w:b/>
        </w:rPr>
        <w:t>.</w:t>
      </w:r>
      <w:bookmarkEnd w:id="90"/>
      <w:r w:rsidRPr="00AE0152">
        <w:rPr>
          <w:b/>
        </w:rPr>
        <w:fldChar w:fldCharType="begin"/>
      </w:r>
      <w:r w:rsidRPr="00AE0152">
        <w:rPr>
          <w:b/>
        </w:rPr>
        <w:instrText xml:space="preserve"> LINK </w:instrText>
      </w:r>
      <w:r w:rsidR="005511FB">
        <w:rPr>
          <w:b/>
        </w:rPr>
        <w:instrText xml:space="preserve">Excel.Sheet.8 "C:\\Users\\Tristin\\Dropbox\\GRAD SCHOOL\\Data\\DATA\\EXCEL\\Copy of McHugh_Carmel_10.3.17.xls" CMB_PERMANOVA!R98C18:R114C24 </w:instrText>
      </w:r>
      <w:r w:rsidRPr="00AE0152">
        <w:rPr>
          <w:b/>
        </w:rPr>
        <w:instrText xml:space="preserve">\a \f 5 \h  \* MERGEFORMAT </w:instrText>
      </w:r>
      <w:r w:rsidRPr="00AE0152">
        <w:rPr>
          <w:b/>
        </w:rPr>
        <w:fldChar w:fldCharType="separate"/>
      </w:r>
    </w:p>
    <w:tbl>
      <w:tblPr>
        <w:tblStyle w:val="TableGrid"/>
        <w:tblW w:w="9350" w:type="dxa"/>
        <w:jc w:val="center"/>
        <w:tblLook w:val="04A0" w:firstRow="1" w:lastRow="0" w:firstColumn="1" w:lastColumn="0" w:noHBand="0" w:noVBand="1"/>
      </w:tblPr>
      <w:tblGrid>
        <w:gridCol w:w="2412"/>
        <w:gridCol w:w="1255"/>
        <w:gridCol w:w="1185"/>
        <w:gridCol w:w="1002"/>
        <w:gridCol w:w="1250"/>
        <w:gridCol w:w="1094"/>
        <w:gridCol w:w="1152"/>
      </w:tblGrid>
      <w:tr w:rsidR="00F47982" w:rsidRPr="00351A2A" w14:paraId="0DB61AFC" w14:textId="77777777" w:rsidTr="00F47982">
        <w:trPr>
          <w:trHeight w:val="300"/>
          <w:jc w:val="center"/>
        </w:trPr>
        <w:tc>
          <w:tcPr>
            <w:tcW w:w="9350" w:type="dxa"/>
            <w:gridSpan w:val="7"/>
            <w:noWrap/>
            <w:hideMark/>
          </w:tcPr>
          <w:p w14:paraId="0E5ABCA5" w14:textId="77777777" w:rsidR="00F47982" w:rsidRPr="00351A2A" w:rsidRDefault="00F47982" w:rsidP="00F47982">
            <w:pPr>
              <w:tabs>
                <w:tab w:val="left" w:pos="1496"/>
              </w:tabs>
              <w:jc w:val="center"/>
              <w:rPr>
                <w:b/>
                <w:sz w:val="20"/>
              </w:rPr>
            </w:pPr>
            <w:r w:rsidRPr="00D06896">
              <w:rPr>
                <w:b/>
                <w:i/>
                <w:sz w:val="20"/>
              </w:rPr>
              <w:t xml:space="preserve">Frequent-Strong </w:t>
            </w:r>
            <w:r w:rsidRPr="00351A2A">
              <w:rPr>
                <w:b/>
                <w:sz w:val="20"/>
              </w:rPr>
              <w:t xml:space="preserve">vs. </w:t>
            </w:r>
            <w:r w:rsidRPr="00D06896">
              <w:rPr>
                <w:b/>
                <w:i/>
                <w:sz w:val="20"/>
              </w:rPr>
              <w:t>Frequent-Weak</w:t>
            </w:r>
          </w:p>
          <w:p w14:paraId="4A03C555" w14:textId="77777777" w:rsidR="00F47982" w:rsidRPr="00351A2A" w:rsidRDefault="00F47982" w:rsidP="00F47982">
            <w:pPr>
              <w:tabs>
                <w:tab w:val="left" w:pos="1496"/>
              </w:tabs>
              <w:jc w:val="center"/>
              <w:rPr>
                <w:b/>
                <w:sz w:val="20"/>
              </w:rPr>
            </w:pPr>
            <w:r w:rsidRPr="00351A2A">
              <w:rPr>
                <w:b/>
                <w:sz w:val="20"/>
              </w:rPr>
              <w:t>Avg. Dissimilarity= 89.42</w:t>
            </w:r>
          </w:p>
        </w:tc>
      </w:tr>
      <w:tr w:rsidR="00F47982" w:rsidRPr="00351A2A" w14:paraId="28674562" w14:textId="77777777" w:rsidTr="00F47982">
        <w:trPr>
          <w:trHeight w:val="300"/>
          <w:jc w:val="center"/>
        </w:trPr>
        <w:tc>
          <w:tcPr>
            <w:tcW w:w="2414" w:type="dxa"/>
            <w:noWrap/>
            <w:hideMark/>
          </w:tcPr>
          <w:p w14:paraId="1E35E581" w14:textId="77777777" w:rsidR="00F47982" w:rsidRPr="00351A2A" w:rsidRDefault="00F47982" w:rsidP="00F47982">
            <w:pPr>
              <w:tabs>
                <w:tab w:val="left" w:pos="1496"/>
              </w:tabs>
              <w:jc w:val="center"/>
              <w:rPr>
                <w:b/>
                <w:sz w:val="20"/>
              </w:rPr>
            </w:pPr>
            <w:r w:rsidRPr="00351A2A">
              <w:rPr>
                <w:b/>
                <w:sz w:val="20"/>
              </w:rPr>
              <w:t>Species</w:t>
            </w:r>
          </w:p>
        </w:tc>
        <w:tc>
          <w:tcPr>
            <w:tcW w:w="1256" w:type="dxa"/>
            <w:noWrap/>
            <w:hideMark/>
          </w:tcPr>
          <w:p w14:paraId="14B242EF" w14:textId="77777777" w:rsidR="00F47982" w:rsidRPr="00351A2A" w:rsidRDefault="00F47982" w:rsidP="00F47982">
            <w:pPr>
              <w:tabs>
                <w:tab w:val="left" w:pos="1496"/>
              </w:tabs>
              <w:jc w:val="center"/>
              <w:rPr>
                <w:b/>
                <w:sz w:val="20"/>
              </w:rPr>
            </w:pPr>
            <w:r w:rsidRPr="00351A2A">
              <w:rPr>
                <w:b/>
                <w:sz w:val="20"/>
              </w:rPr>
              <w:t>FS Av.Abund</w:t>
            </w:r>
          </w:p>
        </w:tc>
        <w:tc>
          <w:tcPr>
            <w:tcW w:w="1185" w:type="dxa"/>
            <w:noWrap/>
            <w:hideMark/>
          </w:tcPr>
          <w:p w14:paraId="15BE7FBA" w14:textId="77777777" w:rsidR="00F47982" w:rsidRPr="00351A2A" w:rsidRDefault="00F47982" w:rsidP="00F47982">
            <w:pPr>
              <w:tabs>
                <w:tab w:val="left" w:pos="1496"/>
              </w:tabs>
              <w:jc w:val="center"/>
              <w:rPr>
                <w:b/>
                <w:sz w:val="20"/>
              </w:rPr>
            </w:pPr>
            <w:r w:rsidRPr="00351A2A">
              <w:rPr>
                <w:b/>
                <w:sz w:val="20"/>
              </w:rPr>
              <w:t>FW Av.Abund</w:t>
            </w:r>
          </w:p>
        </w:tc>
        <w:tc>
          <w:tcPr>
            <w:tcW w:w="1002" w:type="dxa"/>
            <w:noWrap/>
            <w:hideMark/>
          </w:tcPr>
          <w:p w14:paraId="4836BF30" w14:textId="77777777" w:rsidR="00F47982" w:rsidRPr="00351A2A" w:rsidRDefault="00F47982" w:rsidP="00F47982">
            <w:pPr>
              <w:tabs>
                <w:tab w:val="left" w:pos="1496"/>
              </w:tabs>
              <w:jc w:val="center"/>
              <w:rPr>
                <w:b/>
                <w:sz w:val="20"/>
              </w:rPr>
            </w:pPr>
            <w:r w:rsidRPr="00351A2A">
              <w:rPr>
                <w:b/>
                <w:sz w:val="20"/>
              </w:rPr>
              <w:t>Av.Diss</w:t>
            </w:r>
          </w:p>
        </w:tc>
        <w:tc>
          <w:tcPr>
            <w:tcW w:w="1251" w:type="dxa"/>
            <w:noWrap/>
            <w:hideMark/>
          </w:tcPr>
          <w:p w14:paraId="77516C40" w14:textId="77777777" w:rsidR="00F47982" w:rsidRPr="00351A2A" w:rsidRDefault="00F47982" w:rsidP="00F47982">
            <w:pPr>
              <w:tabs>
                <w:tab w:val="left" w:pos="1496"/>
              </w:tabs>
              <w:jc w:val="center"/>
              <w:rPr>
                <w:b/>
                <w:sz w:val="20"/>
              </w:rPr>
            </w:pPr>
            <w:r w:rsidRPr="00351A2A">
              <w:rPr>
                <w:b/>
                <w:sz w:val="20"/>
              </w:rPr>
              <w:t>Diss/SD</w:t>
            </w:r>
          </w:p>
        </w:tc>
        <w:tc>
          <w:tcPr>
            <w:tcW w:w="1090" w:type="dxa"/>
            <w:noWrap/>
            <w:hideMark/>
          </w:tcPr>
          <w:p w14:paraId="09B2CEF6" w14:textId="77777777" w:rsidR="00F47982" w:rsidRPr="00351A2A" w:rsidRDefault="00F47982" w:rsidP="00F47982">
            <w:pPr>
              <w:tabs>
                <w:tab w:val="left" w:pos="1496"/>
              </w:tabs>
              <w:jc w:val="center"/>
              <w:rPr>
                <w:b/>
                <w:sz w:val="20"/>
              </w:rPr>
            </w:pPr>
            <w:r w:rsidRPr="00351A2A">
              <w:rPr>
                <w:b/>
                <w:sz w:val="20"/>
              </w:rPr>
              <w:t>Contrib%</w:t>
            </w:r>
          </w:p>
        </w:tc>
        <w:tc>
          <w:tcPr>
            <w:tcW w:w="1152" w:type="dxa"/>
            <w:noWrap/>
            <w:hideMark/>
          </w:tcPr>
          <w:p w14:paraId="2BBA62A6" w14:textId="77777777" w:rsidR="00F47982" w:rsidRPr="00351A2A" w:rsidRDefault="00F47982" w:rsidP="00F47982">
            <w:pPr>
              <w:tabs>
                <w:tab w:val="left" w:pos="1496"/>
              </w:tabs>
              <w:jc w:val="center"/>
              <w:rPr>
                <w:b/>
                <w:sz w:val="20"/>
              </w:rPr>
            </w:pPr>
            <w:r w:rsidRPr="00351A2A">
              <w:rPr>
                <w:b/>
                <w:sz w:val="20"/>
              </w:rPr>
              <w:t>Cum.%</w:t>
            </w:r>
          </w:p>
        </w:tc>
      </w:tr>
      <w:tr w:rsidR="00F47982" w:rsidRPr="00351A2A" w14:paraId="0906E8E5" w14:textId="77777777" w:rsidTr="00F47982">
        <w:trPr>
          <w:trHeight w:val="300"/>
          <w:jc w:val="center"/>
        </w:trPr>
        <w:tc>
          <w:tcPr>
            <w:tcW w:w="2414" w:type="dxa"/>
            <w:noWrap/>
            <w:hideMark/>
          </w:tcPr>
          <w:p w14:paraId="1CDD9A98" w14:textId="77777777" w:rsidR="00F47982" w:rsidRPr="00351A2A" w:rsidRDefault="00F47982" w:rsidP="00F47982">
            <w:pPr>
              <w:tabs>
                <w:tab w:val="left" w:pos="1496"/>
              </w:tabs>
              <w:rPr>
                <w:b/>
                <w:i/>
                <w:sz w:val="20"/>
              </w:rPr>
            </w:pPr>
            <w:r w:rsidRPr="00351A2A">
              <w:rPr>
                <w:b/>
                <w:i/>
                <w:sz w:val="20"/>
              </w:rPr>
              <w:t>Prionitis linearis</w:t>
            </w:r>
          </w:p>
        </w:tc>
        <w:tc>
          <w:tcPr>
            <w:tcW w:w="1256" w:type="dxa"/>
            <w:noWrap/>
            <w:hideMark/>
          </w:tcPr>
          <w:p w14:paraId="7C807276" w14:textId="77777777" w:rsidR="00F47982" w:rsidRPr="00351A2A" w:rsidRDefault="00F47982" w:rsidP="00F47982">
            <w:pPr>
              <w:tabs>
                <w:tab w:val="left" w:pos="1496"/>
              </w:tabs>
              <w:rPr>
                <w:sz w:val="20"/>
              </w:rPr>
            </w:pPr>
            <w:r w:rsidRPr="00351A2A">
              <w:rPr>
                <w:sz w:val="20"/>
              </w:rPr>
              <w:t>0.14</w:t>
            </w:r>
          </w:p>
        </w:tc>
        <w:tc>
          <w:tcPr>
            <w:tcW w:w="1185" w:type="dxa"/>
            <w:noWrap/>
            <w:hideMark/>
          </w:tcPr>
          <w:p w14:paraId="66B41060" w14:textId="77777777" w:rsidR="00F47982" w:rsidRPr="00351A2A" w:rsidRDefault="00F47982" w:rsidP="00F47982">
            <w:pPr>
              <w:tabs>
                <w:tab w:val="left" w:pos="1496"/>
              </w:tabs>
              <w:rPr>
                <w:sz w:val="20"/>
              </w:rPr>
            </w:pPr>
            <w:r w:rsidRPr="00351A2A">
              <w:rPr>
                <w:sz w:val="20"/>
              </w:rPr>
              <w:t>0.08</w:t>
            </w:r>
          </w:p>
        </w:tc>
        <w:tc>
          <w:tcPr>
            <w:tcW w:w="1002" w:type="dxa"/>
            <w:noWrap/>
            <w:hideMark/>
          </w:tcPr>
          <w:p w14:paraId="24E5284A" w14:textId="77777777" w:rsidR="00F47982" w:rsidRPr="00351A2A" w:rsidRDefault="00F47982" w:rsidP="00F47982">
            <w:pPr>
              <w:tabs>
                <w:tab w:val="left" w:pos="1496"/>
              </w:tabs>
              <w:rPr>
                <w:sz w:val="20"/>
              </w:rPr>
            </w:pPr>
            <w:r w:rsidRPr="00351A2A">
              <w:rPr>
                <w:sz w:val="20"/>
              </w:rPr>
              <w:t>27.78</w:t>
            </w:r>
          </w:p>
        </w:tc>
        <w:tc>
          <w:tcPr>
            <w:tcW w:w="1251" w:type="dxa"/>
            <w:noWrap/>
            <w:hideMark/>
          </w:tcPr>
          <w:p w14:paraId="06476A90" w14:textId="77777777" w:rsidR="00F47982" w:rsidRPr="00351A2A" w:rsidRDefault="00F47982" w:rsidP="00F47982">
            <w:pPr>
              <w:tabs>
                <w:tab w:val="left" w:pos="1496"/>
              </w:tabs>
              <w:rPr>
                <w:sz w:val="20"/>
              </w:rPr>
            </w:pPr>
            <w:r w:rsidRPr="00351A2A">
              <w:rPr>
                <w:sz w:val="20"/>
              </w:rPr>
              <w:t>0.8</w:t>
            </w:r>
          </w:p>
        </w:tc>
        <w:tc>
          <w:tcPr>
            <w:tcW w:w="1090" w:type="dxa"/>
            <w:noWrap/>
            <w:hideMark/>
          </w:tcPr>
          <w:p w14:paraId="7CCFDB51" w14:textId="77777777" w:rsidR="00F47982" w:rsidRPr="00351A2A" w:rsidRDefault="00F47982" w:rsidP="00F47982">
            <w:pPr>
              <w:tabs>
                <w:tab w:val="left" w:pos="1496"/>
              </w:tabs>
              <w:rPr>
                <w:sz w:val="20"/>
              </w:rPr>
            </w:pPr>
            <w:r w:rsidRPr="00351A2A">
              <w:rPr>
                <w:sz w:val="20"/>
              </w:rPr>
              <w:t>31.07</w:t>
            </w:r>
          </w:p>
        </w:tc>
        <w:tc>
          <w:tcPr>
            <w:tcW w:w="1152" w:type="dxa"/>
            <w:noWrap/>
            <w:hideMark/>
          </w:tcPr>
          <w:p w14:paraId="4D1DBDCB" w14:textId="77777777" w:rsidR="00F47982" w:rsidRPr="00351A2A" w:rsidRDefault="00F47982" w:rsidP="00F47982">
            <w:pPr>
              <w:tabs>
                <w:tab w:val="left" w:pos="1496"/>
              </w:tabs>
              <w:rPr>
                <w:sz w:val="20"/>
              </w:rPr>
            </w:pPr>
            <w:r w:rsidRPr="00351A2A">
              <w:rPr>
                <w:sz w:val="20"/>
              </w:rPr>
              <w:t>31.07</w:t>
            </w:r>
          </w:p>
        </w:tc>
      </w:tr>
      <w:tr w:rsidR="00F47982" w:rsidRPr="00351A2A" w14:paraId="31D3FBE8" w14:textId="77777777" w:rsidTr="00F47982">
        <w:trPr>
          <w:trHeight w:val="300"/>
          <w:jc w:val="center"/>
        </w:trPr>
        <w:tc>
          <w:tcPr>
            <w:tcW w:w="2414" w:type="dxa"/>
            <w:noWrap/>
            <w:hideMark/>
          </w:tcPr>
          <w:p w14:paraId="69214BFE" w14:textId="77777777" w:rsidR="00F47982" w:rsidRPr="00351A2A" w:rsidRDefault="00F47982" w:rsidP="00F47982">
            <w:pPr>
              <w:tabs>
                <w:tab w:val="left" w:pos="1496"/>
              </w:tabs>
              <w:rPr>
                <w:b/>
                <w:i/>
                <w:sz w:val="20"/>
              </w:rPr>
            </w:pPr>
            <w:r w:rsidRPr="00351A2A">
              <w:rPr>
                <w:b/>
                <w:i/>
                <w:sz w:val="20"/>
              </w:rPr>
              <w:t>Plocamium cartilagineum</w:t>
            </w:r>
          </w:p>
        </w:tc>
        <w:tc>
          <w:tcPr>
            <w:tcW w:w="1256" w:type="dxa"/>
            <w:noWrap/>
            <w:hideMark/>
          </w:tcPr>
          <w:p w14:paraId="3D6D2EF5" w14:textId="77777777" w:rsidR="00F47982" w:rsidRPr="00351A2A" w:rsidRDefault="00F47982" w:rsidP="00F47982">
            <w:pPr>
              <w:tabs>
                <w:tab w:val="left" w:pos="1496"/>
              </w:tabs>
              <w:rPr>
                <w:sz w:val="20"/>
              </w:rPr>
            </w:pPr>
            <w:r w:rsidRPr="00351A2A">
              <w:rPr>
                <w:sz w:val="20"/>
              </w:rPr>
              <w:t>0.08</w:t>
            </w:r>
          </w:p>
        </w:tc>
        <w:tc>
          <w:tcPr>
            <w:tcW w:w="1185" w:type="dxa"/>
            <w:noWrap/>
            <w:hideMark/>
          </w:tcPr>
          <w:p w14:paraId="20AF451F" w14:textId="77777777" w:rsidR="00F47982" w:rsidRPr="00351A2A" w:rsidRDefault="00F47982" w:rsidP="00F47982">
            <w:pPr>
              <w:tabs>
                <w:tab w:val="left" w:pos="1496"/>
              </w:tabs>
              <w:rPr>
                <w:sz w:val="20"/>
              </w:rPr>
            </w:pPr>
            <w:r w:rsidRPr="00351A2A">
              <w:rPr>
                <w:sz w:val="20"/>
              </w:rPr>
              <w:t>0.08</w:t>
            </w:r>
          </w:p>
        </w:tc>
        <w:tc>
          <w:tcPr>
            <w:tcW w:w="1002" w:type="dxa"/>
            <w:noWrap/>
            <w:hideMark/>
          </w:tcPr>
          <w:p w14:paraId="7EFB811D" w14:textId="77777777" w:rsidR="00F47982" w:rsidRPr="00351A2A" w:rsidRDefault="00F47982" w:rsidP="00F47982">
            <w:pPr>
              <w:tabs>
                <w:tab w:val="left" w:pos="1496"/>
              </w:tabs>
              <w:rPr>
                <w:sz w:val="20"/>
              </w:rPr>
            </w:pPr>
            <w:r w:rsidRPr="00351A2A">
              <w:rPr>
                <w:sz w:val="20"/>
              </w:rPr>
              <w:t>16.7</w:t>
            </w:r>
          </w:p>
        </w:tc>
        <w:tc>
          <w:tcPr>
            <w:tcW w:w="1251" w:type="dxa"/>
            <w:noWrap/>
            <w:hideMark/>
          </w:tcPr>
          <w:p w14:paraId="119520FC" w14:textId="77777777" w:rsidR="00F47982" w:rsidRPr="00351A2A" w:rsidRDefault="00F47982" w:rsidP="00F47982">
            <w:pPr>
              <w:tabs>
                <w:tab w:val="left" w:pos="1496"/>
              </w:tabs>
              <w:rPr>
                <w:sz w:val="20"/>
              </w:rPr>
            </w:pPr>
            <w:r w:rsidRPr="00351A2A">
              <w:rPr>
                <w:sz w:val="20"/>
              </w:rPr>
              <w:t>0.69</w:t>
            </w:r>
          </w:p>
        </w:tc>
        <w:tc>
          <w:tcPr>
            <w:tcW w:w="1090" w:type="dxa"/>
            <w:noWrap/>
            <w:hideMark/>
          </w:tcPr>
          <w:p w14:paraId="211F294F" w14:textId="77777777" w:rsidR="00F47982" w:rsidRPr="00351A2A" w:rsidRDefault="00F47982" w:rsidP="00F47982">
            <w:pPr>
              <w:tabs>
                <w:tab w:val="left" w:pos="1496"/>
              </w:tabs>
              <w:rPr>
                <w:sz w:val="20"/>
              </w:rPr>
            </w:pPr>
            <w:r w:rsidRPr="00351A2A">
              <w:rPr>
                <w:sz w:val="20"/>
              </w:rPr>
              <w:t>18.67</w:t>
            </w:r>
          </w:p>
        </w:tc>
        <w:tc>
          <w:tcPr>
            <w:tcW w:w="1152" w:type="dxa"/>
            <w:noWrap/>
            <w:hideMark/>
          </w:tcPr>
          <w:p w14:paraId="4380734C" w14:textId="77777777" w:rsidR="00F47982" w:rsidRPr="00351A2A" w:rsidRDefault="00F47982" w:rsidP="00F47982">
            <w:pPr>
              <w:tabs>
                <w:tab w:val="left" w:pos="1496"/>
              </w:tabs>
              <w:rPr>
                <w:sz w:val="20"/>
              </w:rPr>
            </w:pPr>
            <w:r w:rsidRPr="00351A2A">
              <w:rPr>
                <w:sz w:val="20"/>
              </w:rPr>
              <w:t>49.74</w:t>
            </w:r>
          </w:p>
        </w:tc>
      </w:tr>
      <w:tr w:rsidR="00F47982" w:rsidRPr="00351A2A" w14:paraId="5500F288" w14:textId="77777777" w:rsidTr="00F47982">
        <w:trPr>
          <w:trHeight w:val="300"/>
          <w:jc w:val="center"/>
        </w:trPr>
        <w:tc>
          <w:tcPr>
            <w:tcW w:w="2414" w:type="dxa"/>
            <w:noWrap/>
            <w:hideMark/>
          </w:tcPr>
          <w:p w14:paraId="2C73D032" w14:textId="77777777" w:rsidR="00F47982" w:rsidRPr="00351A2A" w:rsidRDefault="00F47982" w:rsidP="00F47982">
            <w:pPr>
              <w:tabs>
                <w:tab w:val="left" w:pos="1496"/>
              </w:tabs>
              <w:rPr>
                <w:b/>
                <w:sz w:val="20"/>
              </w:rPr>
            </w:pPr>
            <w:r w:rsidRPr="00351A2A">
              <w:rPr>
                <w:b/>
                <w:sz w:val="20"/>
              </w:rPr>
              <w:t>Juvenile reds</w:t>
            </w:r>
          </w:p>
        </w:tc>
        <w:tc>
          <w:tcPr>
            <w:tcW w:w="1256" w:type="dxa"/>
            <w:noWrap/>
            <w:hideMark/>
          </w:tcPr>
          <w:p w14:paraId="7206CAA1" w14:textId="77777777" w:rsidR="00F47982" w:rsidRPr="00351A2A" w:rsidRDefault="00F47982" w:rsidP="00F47982">
            <w:pPr>
              <w:tabs>
                <w:tab w:val="left" w:pos="1496"/>
              </w:tabs>
              <w:rPr>
                <w:sz w:val="20"/>
              </w:rPr>
            </w:pPr>
            <w:r w:rsidRPr="00351A2A">
              <w:rPr>
                <w:sz w:val="20"/>
              </w:rPr>
              <w:t>0.08</w:t>
            </w:r>
          </w:p>
        </w:tc>
        <w:tc>
          <w:tcPr>
            <w:tcW w:w="1185" w:type="dxa"/>
            <w:noWrap/>
            <w:hideMark/>
          </w:tcPr>
          <w:p w14:paraId="099872BC" w14:textId="77777777" w:rsidR="00F47982" w:rsidRPr="00351A2A" w:rsidRDefault="00F47982" w:rsidP="00F47982">
            <w:pPr>
              <w:tabs>
                <w:tab w:val="left" w:pos="1496"/>
              </w:tabs>
              <w:rPr>
                <w:sz w:val="20"/>
              </w:rPr>
            </w:pPr>
            <w:r w:rsidRPr="00351A2A">
              <w:rPr>
                <w:sz w:val="20"/>
              </w:rPr>
              <w:t>0.03</w:t>
            </w:r>
          </w:p>
        </w:tc>
        <w:tc>
          <w:tcPr>
            <w:tcW w:w="1002" w:type="dxa"/>
            <w:noWrap/>
            <w:hideMark/>
          </w:tcPr>
          <w:p w14:paraId="38764DAB" w14:textId="77777777" w:rsidR="00F47982" w:rsidRPr="00351A2A" w:rsidRDefault="00F47982" w:rsidP="00F47982">
            <w:pPr>
              <w:tabs>
                <w:tab w:val="left" w:pos="1496"/>
              </w:tabs>
              <w:rPr>
                <w:sz w:val="20"/>
              </w:rPr>
            </w:pPr>
            <w:r w:rsidRPr="00351A2A">
              <w:rPr>
                <w:sz w:val="20"/>
              </w:rPr>
              <w:t>13.45</w:t>
            </w:r>
          </w:p>
        </w:tc>
        <w:tc>
          <w:tcPr>
            <w:tcW w:w="1251" w:type="dxa"/>
            <w:noWrap/>
            <w:hideMark/>
          </w:tcPr>
          <w:p w14:paraId="2D8E7BE1" w14:textId="77777777" w:rsidR="00F47982" w:rsidRPr="00351A2A" w:rsidRDefault="00F47982" w:rsidP="00F47982">
            <w:pPr>
              <w:tabs>
                <w:tab w:val="left" w:pos="1496"/>
              </w:tabs>
              <w:rPr>
                <w:sz w:val="20"/>
              </w:rPr>
            </w:pPr>
            <w:r w:rsidRPr="00351A2A">
              <w:rPr>
                <w:sz w:val="20"/>
              </w:rPr>
              <w:t>0.55</w:t>
            </w:r>
          </w:p>
        </w:tc>
        <w:tc>
          <w:tcPr>
            <w:tcW w:w="1090" w:type="dxa"/>
            <w:noWrap/>
            <w:hideMark/>
          </w:tcPr>
          <w:p w14:paraId="4E3329A6" w14:textId="77777777" w:rsidR="00F47982" w:rsidRPr="00351A2A" w:rsidRDefault="00F47982" w:rsidP="00F47982">
            <w:pPr>
              <w:tabs>
                <w:tab w:val="left" w:pos="1496"/>
              </w:tabs>
              <w:rPr>
                <w:sz w:val="20"/>
              </w:rPr>
            </w:pPr>
            <w:r w:rsidRPr="00351A2A">
              <w:rPr>
                <w:sz w:val="20"/>
              </w:rPr>
              <w:t>15.04</w:t>
            </w:r>
          </w:p>
        </w:tc>
        <w:tc>
          <w:tcPr>
            <w:tcW w:w="1152" w:type="dxa"/>
            <w:noWrap/>
            <w:hideMark/>
          </w:tcPr>
          <w:p w14:paraId="1BD1A704" w14:textId="77777777" w:rsidR="00F47982" w:rsidRPr="00351A2A" w:rsidRDefault="00F47982" w:rsidP="00F47982">
            <w:pPr>
              <w:tabs>
                <w:tab w:val="left" w:pos="1496"/>
              </w:tabs>
              <w:rPr>
                <w:sz w:val="20"/>
              </w:rPr>
            </w:pPr>
            <w:r w:rsidRPr="00351A2A">
              <w:rPr>
                <w:sz w:val="20"/>
              </w:rPr>
              <w:t>64.78</w:t>
            </w:r>
          </w:p>
        </w:tc>
      </w:tr>
      <w:tr w:rsidR="00F47982" w:rsidRPr="00351A2A" w14:paraId="5E74DFA9" w14:textId="77777777" w:rsidTr="00F47982">
        <w:trPr>
          <w:trHeight w:val="300"/>
          <w:jc w:val="center"/>
        </w:trPr>
        <w:tc>
          <w:tcPr>
            <w:tcW w:w="2414" w:type="dxa"/>
            <w:noWrap/>
            <w:hideMark/>
          </w:tcPr>
          <w:p w14:paraId="20654072" w14:textId="77777777" w:rsidR="00F47982" w:rsidRPr="00351A2A" w:rsidRDefault="00F47982" w:rsidP="00F47982">
            <w:pPr>
              <w:tabs>
                <w:tab w:val="left" w:pos="1496"/>
              </w:tabs>
              <w:rPr>
                <w:b/>
                <w:i/>
                <w:sz w:val="20"/>
              </w:rPr>
            </w:pPr>
            <w:r w:rsidRPr="00351A2A">
              <w:rPr>
                <w:b/>
                <w:i/>
                <w:sz w:val="20"/>
              </w:rPr>
              <w:t>Rhodomenia californica</w:t>
            </w:r>
          </w:p>
        </w:tc>
        <w:tc>
          <w:tcPr>
            <w:tcW w:w="1256" w:type="dxa"/>
            <w:noWrap/>
            <w:hideMark/>
          </w:tcPr>
          <w:p w14:paraId="6766249C" w14:textId="77777777" w:rsidR="00F47982" w:rsidRPr="00351A2A" w:rsidRDefault="00F47982" w:rsidP="00F47982">
            <w:pPr>
              <w:tabs>
                <w:tab w:val="left" w:pos="1496"/>
              </w:tabs>
              <w:rPr>
                <w:sz w:val="20"/>
              </w:rPr>
            </w:pPr>
            <w:r w:rsidRPr="00351A2A">
              <w:rPr>
                <w:sz w:val="20"/>
              </w:rPr>
              <w:t>0.07</w:t>
            </w:r>
          </w:p>
        </w:tc>
        <w:tc>
          <w:tcPr>
            <w:tcW w:w="1185" w:type="dxa"/>
            <w:noWrap/>
            <w:hideMark/>
          </w:tcPr>
          <w:p w14:paraId="549774A6" w14:textId="77777777" w:rsidR="00F47982" w:rsidRPr="00351A2A" w:rsidRDefault="00F47982" w:rsidP="00F47982">
            <w:pPr>
              <w:tabs>
                <w:tab w:val="left" w:pos="1496"/>
              </w:tabs>
              <w:rPr>
                <w:sz w:val="20"/>
              </w:rPr>
            </w:pPr>
            <w:r w:rsidRPr="00351A2A">
              <w:rPr>
                <w:sz w:val="20"/>
              </w:rPr>
              <w:t>0.03</w:t>
            </w:r>
          </w:p>
        </w:tc>
        <w:tc>
          <w:tcPr>
            <w:tcW w:w="1002" w:type="dxa"/>
            <w:noWrap/>
            <w:hideMark/>
          </w:tcPr>
          <w:p w14:paraId="5162E76F" w14:textId="77777777" w:rsidR="00F47982" w:rsidRPr="00351A2A" w:rsidRDefault="00F47982" w:rsidP="00F47982">
            <w:pPr>
              <w:tabs>
                <w:tab w:val="left" w:pos="1496"/>
              </w:tabs>
              <w:rPr>
                <w:sz w:val="20"/>
              </w:rPr>
            </w:pPr>
            <w:r w:rsidRPr="00351A2A">
              <w:rPr>
                <w:sz w:val="20"/>
              </w:rPr>
              <w:t>8.24</w:t>
            </w:r>
          </w:p>
        </w:tc>
        <w:tc>
          <w:tcPr>
            <w:tcW w:w="1251" w:type="dxa"/>
            <w:noWrap/>
            <w:hideMark/>
          </w:tcPr>
          <w:p w14:paraId="5A557313" w14:textId="77777777" w:rsidR="00F47982" w:rsidRPr="00351A2A" w:rsidRDefault="00F47982" w:rsidP="00F47982">
            <w:pPr>
              <w:tabs>
                <w:tab w:val="left" w:pos="1496"/>
              </w:tabs>
              <w:rPr>
                <w:sz w:val="20"/>
              </w:rPr>
            </w:pPr>
            <w:r w:rsidRPr="00351A2A">
              <w:rPr>
                <w:sz w:val="20"/>
              </w:rPr>
              <w:t>0.59</w:t>
            </w:r>
          </w:p>
        </w:tc>
        <w:tc>
          <w:tcPr>
            <w:tcW w:w="1090" w:type="dxa"/>
            <w:noWrap/>
            <w:hideMark/>
          </w:tcPr>
          <w:p w14:paraId="1B2C935F" w14:textId="77777777" w:rsidR="00F47982" w:rsidRPr="00351A2A" w:rsidRDefault="00F47982" w:rsidP="00F47982">
            <w:pPr>
              <w:tabs>
                <w:tab w:val="left" w:pos="1496"/>
              </w:tabs>
              <w:rPr>
                <w:sz w:val="20"/>
              </w:rPr>
            </w:pPr>
            <w:r w:rsidRPr="00351A2A">
              <w:rPr>
                <w:sz w:val="20"/>
              </w:rPr>
              <w:t>9.22</w:t>
            </w:r>
          </w:p>
        </w:tc>
        <w:tc>
          <w:tcPr>
            <w:tcW w:w="1152" w:type="dxa"/>
            <w:noWrap/>
            <w:hideMark/>
          </w:tcPr>
          <w:p w14:paraId="181E5378" w14:textId="77777777" w:rsidR="00F47982" w:rsidRPr="00351A2A" w:rsidRDefault="00F47982" w:rsidP="00F47982">
            <w:pPr>
              <w:tabs>
                <w:tab w:val="left" w:pos="1496"/>
              </w:tabs>
              <w:rPr>
                <w:sz w:val="20"/>
              </w:rPr>
            </w:pPr>
            <w:r w:rsidRPr="00351A2A">
              <w:rPr>
                <w:sz w:val="20"/>
              </w:rPr>
              <w:t>74</w:t>
            </w:r>
          </w:p>
        </w:tc>
      </w:tr>
      <w:tr w:rsidR="00F47982" w:rsidRPr="00351A2A" w14:paraId="32D97BDE" w14:textId="77777777" w:rsidTr="00F47982">
        <w:trPr>
          <w:trHeight w:val="300"/>
          <w:jc w:val="center"/>
        </w:trPr>
        <w:tc>
          <w:tcPr>
            <w:tcW w:w="2414" w:type="dxa"/>
            <w:noWrap/>
            <w:hideMark/>
          </w:tcPr>
          <w:p w14:paraId="44B531A8" w14:textId="77777777" w:rsidR="00F47982" w:rsidRPr="00351A2A" w:rsidRDefault="00F47982" w:rsidP="00F47982">
            <w:pPr>
              <w:tabs>
                <w:tab w:val="left" w:pos="1496"/>
              </w:tabs>
              <w:rPr>
                <w:b/>
                <w:i/>
                <w:sz w:val="20"/>
              </w:rPr>
            </w:pPr>
            <w:r w:rsidRPr="00351A2A">
              <w:rPr>
                <w:b/>
                <w:i/>
                <w:sz w:val="20"/>
              </w:rPr>
              <w:t>Microcladia coulteri</w:t>
            </w:r>
          </w:p>
        </w:tc>
        <w:tc>
          <w:tcPr>
            <w:tcW w:w="1256" w:type="dxa"/>
            <w:noWrap/>
            <w:hideMark/>
          </w:tcPr>
          <w:p w14:paraId="763EDD02" w14:textId="77777777" w:rsidR="00F47982" w:rsidRPr="00351A2A" w:rsidRDefault="00F47982" w:rsidP="00F47982">
            <w:pPr>
              <w:tabs>
                <w:tab w:val="left" w:pos="1496"/>
              </w:tabs>
              <w:rPr>
                <w:sz w:val="20"/>
              </w:rPr>
            </w:pPr>
            <w:r w:rsidRPr="00351A2A">
              <w:rPr>
                <w:sz w:val="20"/>
              </w:rPr>
              <w:t>0.04</w:t>
            </w:r>
          </w:p>
        </w:tc>
        <w:tc>
          <w:tcPr>
            <w:tcW w:w="1185" w:type="dxa"/>
            <w:noWrap/>
            <w:hideMark/>
          </w:tcPr>
          <w:p w14:paraId="64B193E7" w14:textId="77777777" w:rsidR="00F47982" w:rsidRPr="00351A2A" w:rsidRDefault="00F47982" w:rsidP="00F47982">
            <w:pPr>
              <w:tabs>
                <w:tab w:val="left" w:pos="1496"/>
              </w:tabs>
              <w:rPr>
                <w:sz w:val="20"/>
              </w:rPr>
            </w:pPr>
            <w:r w:rsidRPr="00351A2A">
              <w:rPr>
                <w:sz w:val="20"/>
              </w:rPr>
              <w:t>0.02</w:t>
            </w:r>
          </w:p>
        </w:tc>
        <w:tc>
          <w:tcPr>
            <w:tcW w:w="1002" w:type="dxa"/>
            <w:noWrap/>
            <w:hideMark/>
          </w:tcPr>
          <w:p w14:paraId="0B8400A1" w14:textId="77777777" w:rsidR="00F47982" w:rsidRPr="00351A2A" w:rsidRDefault="00F47982" w:rsidP="00F47982">
            <w:pPr>
              <w:tabs>
                <w:tab w:val="left" w:pos="1496"/>
              </w:tabs>
              <w:rPr>
                <w:sz w:val="20"/>
              </w:rPr>
            </w:pPr>
            <w:r w:rsidRPr="00351A2A">
              <w:rPr>
                <w:sz w:val="20"/>
              </w:rPr>
              <w:t>5.15</w:t>
            </w:r>
          </w:p>
        </w:tc>
        <w:tc>
          <w:tcPr>
            <w:tcW w:w="1251" w:type="dxa"/>
            <w:noWrap/>
            <w:hideMark/>
          </w:tcPr>
          <w:p w14:paraId="6218CFB1" w14:textId="77777777" w:rsidR="00F47982" w:rsidRPr="00351A2A" w:rsidRDefault="00F47982" w:rsidP="00F47982">
            <w:pPr>
              <w:tabs>
                <w:tab w:val="left" w:pos="1496"/>
              </w:tabs>
              <w:rPr>
                <w:sz w:val="20"/>
              </w:rPr>
            </w:pPr>
            <w:r w:rsidRPr="00351A2A">
              <w:rPr>
                <w:sz w:val="20"/>
              </w:rPr>
              <w:t>0.49</w:t>
            </w:r>
          </w:p>
        </w:tc>
        <w:tc>
          <w:tcPr>
            <w:tcW w:w="1090" w:type="dxa"/>
            <w:noWrap/>
            <w:hideMark/>
          </w:tcPr>
          <w:p w14:paraId="6CE4A3C5" w14:textId="77777777" w:rsidR="00F47982" w:rsidRPr="00351A2A" w:rsidRDefault="00F47982" w:rsidP="00F47982">
            <w:pPr>
              <w:tabs>
                <w:tab w:val="left" w:pos="1496"/>
              </w:tabs>
              <w:rPr>
                <w:sz w:val="20"/>
              </w:rPr>
            </w:pPr>
            <w:r w:rsidRPr="00351A2A">
              <w:rPr>
                <w:sz w:val="20"/>
              </w:rPr>
              <w:t>5.77</w:t>
            </w:r>
          </w:p>
        </w:tc>
        <w:tc>
          <w:tcPr>
            <w:tcW w:w="1152" w:type="dxa"/>
            <w:noWrap/>
            <w:hideMark/>
          </w:tcPr>
          <w:p w14:paraId="1A6BC10B" w14:textId="77777777" w:rsidR="00F47982" w:rsidRPr="00351A2A" w:rsidRDefault="00F47982" w:rsidP="00F47982">
            <w:pPr>
              <w:tabs>
                <w:tab w:val="left" w:pos="1496"/>
              </w:tabs>
              <w:rPr>
                <w:sz w:val="20"/>
              </w:rPr>
            </w:pPr>
            <w:r w:rsidRPr="00351A2A">
              <w:rPr>
                <w:sz w:val="20"/>
              </w:rPr>
              <w:t>79.76</w:t>
            </w:r>
          </w:p>
        </w:tc>
      </w:tr>
      <w:tr w:rsidR="00F47982" w:rsidRPr="00351A2A" w14:paraId="1942502C" w14:textId="77777777" w:rsidTr="00F47982">
        <w:trPr>
          <w:trHeight w:val="300"/>
          <w:jc w:val="center"/>
        </w:trPr>
        <w:tc>
          <w:tcPr>
            <w:tcW w:w="2414" w:type="dxa"/>
            <w:noWrap/>
            <w:hideMark/>
          </w:tcPr>
          <w:p w14:paraId="5C71C851" w14:textId="77777777" w:rsidR="00F47982" w:rsidRPr="00351A2A" w:rsidRDefault="00F47982" w:rsidP="00F47982">
            <w:pPr>
              <w:tabs>
                <w:tab w:val="left" w:pos="1496"/>
              </w:tabs>
              <w:rPr>
                <w:b/>
                <w:i/>
                <w:sz w:val="20"/>
              </w:rPr>
            </w:pPr>
            <w:r w:rsidRPr="00351A2A">
              <w:rPr>
                <w:b/>
                <w:i/>
                <w:sz w:val="20"/>
              </w:rPr>
              <w:t>Callophyllis flabelluata</w:t>
            </w:r>
          </w:p>
        </w:tc>
        <w:tc>
          <w:tcPr>
            <w:tcW w:w="1256" w:type="dxa"/>
            <w:noWrap/>
            <w:hideMark/>
          </w:tcPr>
          <w:p w14:paraId="141EAF02" w14:textId="77777777" w:rsidR="00F47982" w:rsidRPr="00351A2A" w:rsidRDefault="00F47982" w:rsidP="00F47982">
            <w:pPr>
              <w:tabs>
                <w:tab w:val="left" w:pos="1496"/>
              </w:tabs>
              <w:rPr>
                <w:sz w:val="20"/>
              </w:rPr>
            </w:pPr>
            <w:r w:rsidRPr="00351A2A">
              <w:rPr>
                <w:sz w:val="20"/>
              </w:rPr>
              <w:t>0.01</w:t>
            </w:r>
          </w:p>
        </w:tc>
        <w:tc>
          <w:tcPr>
            <w:tcW w:w="1185" w:type="dxa"/>
            <w:noWrap/>
            <w:hideMark/>
          </w:tcPr>
          <w:p w14:paraId="782CA28F" w14:textId="77777777" w:rsidR="00F47982" w:rsidRPr="00351A2A" w:rsidRDefault="00F47982" w:rsidP="00F47982">
            <w:pPr>
              <w:tabs>
                <w:tab w:val="left" w:pos="1496"/>
              </w:tabs>
              <w:rPr>
                <w:sz w:val="20"/>
              </w:rPr>
            </w:pPr>
            <w:r w:rsidRPr="00351A2A">
              <w:rPr>
                <w:sz w:val="20"/>
              </w:rPr>
              <w:t>0.05</w:t>
            </w:r>
          </w:p>
        </w:tc>
        <w:tc>
          <w:tcPr>
            <w:tcW w:w="1002" w:type="dxa"/>
            <w:noWrap/>
            <w:hideMark/>
          </w:tcPr>
          <w:p w14:paraId="6365490D" w14:textId="77777777" w:rsidR="00F47982" w:rsidRPr="00351A2A" w:rsidRDefault="00F47982" w:rsidP="00F47982">
            <w:pPr>
              <w:tabs>
                <w:tab w:val="left" w:pos="1496"/>
              </w:tabs>
              <w:rPr>
                <w:sz w:val="20"/>
              </w:rPr>
            </w:pPr>
            <w:r w:rsidRPr="00351A2A">
              <w:rPr>
                <w:sz w:val="20"/>
              </w:rPr>
              <w:t>4.82</w:t>
            </w:r>
          </w:p>
        </w:tc>
        <w:tc>
          <w:tcPr>
            <w:tcW w:w="1251" w:type="dxa"/>
            <w:noWrap/>
            <w:hideMark/>
          </w:tcPr>
          <w:p w14:paraId="3FB0505D" w14:textId="77777777" w:rsidR="00F47982" w:rsidRPr="00351A2A" w:rsidRDefault="00F47982" w:rsidP="00F47982">
            <w:pPr>
              <w:tabs>
                <w:tab w:val="left" w:pos="1496"/>
              </w:tabs>
              <w:rPr>
                <w:sz w:val="20"/>
              </w:rPr>
            </w:pPr>
            <w:r w:rsidRPr="00351A2A">
              <w:rPr>
                <w:sz w:val="20"/>
              </w:rPr>
              <w:t>0.46</w:t>
            </w:r>
          </w:p>
        </w:tc>
        <w:tc>
          <w:tcPr>
            <w:tcW w:w="1090" w:type="dxa"/>
            <w:noWrap/>
            <w:hideMark/>
          </w:tcPr>
          <w:p w14:paraId="6A07D50D" w14:textId="77777777" w:rsidR="00F47982" w:rsidRPr="00351A2A" w:rsidRDefault="00F47982" w:rsidP="00F47982">
            <w:pPr>
              <w:tabs>
                <w:tab w:val="left" w:pos="1496"/>
              </w:tabs>
              <w:rPr>
                <w:sz w:val="20"/>
              </w:rPr>
            </w:pPr>
            <w:r w:rsidRPr="00351A2A">
              <w:rPr>
                <w:sz w:val="20"/>
              </w:rPr>
              <w:t>5.39</w:t>
            </w:r>
          </w:p>
        </w:tc>
        <w:tc>
          <w:tcPr>
            <w:tcW w:w="1152" w:type="dxa"/>
            <w:noWrap/>
            <w:hideMark/>
          </w:tcPr>
          <w:p w14:paraId="498548AF" w14:textId="77777777" w:rsidR="00F47982" w:rsidRPr="00351A2A" w:rsidRDefault="00F47982" w:rsidP="00F47982">
            <w:pPr>
              <w:tabs>
                <w:tab w:val="left" w:pos="1496"/>
              </w:tabs>
              <w:rPr>
                <w:sz w:val="20"/>
              </w:rPr>
            </w:pPr>
            <w:r w:rsidRPr="00351A2A">
              <w:rPr>
                <w:sz w:val="20"/>
              </w:rPr>
              <w:t>85.16</w:t>
            </w:r>
          </w:p>
        </w:tc>
      </w:tr>
      <w:tr w:rsidR="00F47982" w:rsidRPr="00351A2A" w14:paraId="0D32382A" w14:textId="77777777" w:rsidTr="00F47982">
        <w:trPr>
          <w:trHeight w:val="300"/>
          <w:jc w:val="center"/>
        </w:trPr>
        <w:tc>
          <w:tcPr>
            <w:tcW w:w="2414" w:type="dxa"/>
            <w:noWrap/>
            <w:hideMark/>
          </w:tcPr>
          <w:p w14:paraId="200A5F5C" w14:textId="77777777" w:rsidR="00F47982" w:rsidRPr="00351A2A" w:rsidRDefault="00F47982" w:rsidP="00F47982">
            <w:pPr>
              <w:tabs>
                <w:tab w:val="left" w:pos="1496"/>
              </w:tabs>
              <w:rPr>
                <w:b/>
                <w:i/>
                <w:sz w:val="20"/>
              </w:rPr>
            </w:pPr>
            <w:r w:rsidRPr="00351A2A">
              <w:rPr>
                <w:b/>
                <w:i/>
                <w:sz w:val="20"/>
              </w:rPr>
              <w:t>Cryptopleura farlowiana</w:t>
            </w:r>
          </w:p>
        </w:tc>
        <w:tc>
          <w:tcPr>
            <w:tcW w:w="1256" w:type="dxa"/>
            <w:noWrap/>
            <w:hideMark/>
          </w:tcPr>
          <w:p w14:paraId="48F908D0" w14:textId="77777777" w:rsidR="00F47982" w:rsidRPr="00351A2A" w:rsidRDefault="00F47982" w:rsidP="00F47982">
            <w:pPr>
              <w:tabs>
                <w:tab w:val="left" w:pos="1496"/>
              </w:tabs>
              <w:rPr>
                <w:sz w:val="20"/>
              </w:rPr>
            </w:pPr>
            <w:r w:rsidRPr="00351A2A">
              <w:rPr>
                <w:sz w:val="20"/>
              </w:rPr>
              <w:t>0.02</w:t>
            </w:r>
          </w:p>
        </w:tc>
        <w:tc>
          <w:tcPr>
            <w:tcW w:w="1185" w:type="dxa"/>
            <w:noWrap/>
            <w:hideMark/>
          </w:tcPr>
          <w:p w14:paraId="14D3FCD7" w14:textId="77777777" w:rsidR="00F47982" w:rsidRPr="00351A2A" w:rsidRDefault="00F47982" w:rsidP="00F47982">
            <w:pPr>
              <w:tabs>
                <w:tab w:val="left" w:pos="1496"/>
              </w:tabs>
              <w:rPr>
                <w:sz w:val="20"/>
              </w:rPr>
            </w:pPr>
            <w:r w:rsidRPr="00351A2A">
              <w:rPr>
                <w:sz w:val="20"/>
              </w:rPr>
              <w:t>0.01</w:t>
            </w:r>
          </w:p>
        </w:tc>
        <w:tc>
          <w:tcPr>
            <w:tcW w:w="1002" w:type="dxa"/>
            <w:noWrap/>
            <w:hideMark/>
          </w:tcPr>
          <w:p w14:paraId="23977F73" w14:textId="77777777" w:rsidR="00F47982" w:rsidRPr="00351A2A" w:rsidRDefault="00F47982" w:rsidP="00F47982">
            <w:pPr>
              <w:tabs>
                <w:tab w:val="left" w:pos="1496"/>
              </w:tabs>
              <w:rPr>
                <w:sz w:val="20"/>
              </w:rPr>
            </w:pPr>
            <w:r w:rsidRPr="00351A2A">
              <w:rPr>
                <w:sz w:val="20"/>
              </w:rPr>
              <w:t>4.35</w:t>
            </w:r>
          </w:p>
        </w:tc>
        <w:tc>
          <w:tcPr>
            <w:tcW w:w="1251" w:type="dxa"/>
            <w:noWrap/>
            <w:hideMark/>
          </w:tcPr>
          <w:p w14:paraId="0601333A" w14:textId="77777777" w:rsidR="00F47982" w:rsidRPr="00351A2A" w:rsidRDefault="00F47982" w:rsidP="00F47982">
            <w:pPr>
              <w:tabs>
                <w:tab w:val="left" w:pos="1496"/>
              </w:tabs>
              <w:rPr>
                <w:sz w:val="20"/>
              </w:rPr>
            </w:pPr>
            <w:r w:rsidRPr="00351A2A">
              <w:rPr>
                <w:sz w:val="20"/>
              </w:rPr>
              <w:t>0.3</w:t>
            </w:r>
          </w:p>
        </w:tc>
        <w:tc>
          <w:tcPr>
            <w:tcW w:w="1090" w:type="dxa"/>
            <w:noWrap/>
            <w:hideMark/>
          </w:tcPr>
          <w:p w14:paraId="7716E061" w14:textId="77777777" w:rsidR="00F47982" w:rsidRPr="00351A2A" w:rsidRDefault="00F47982" w:rsidP="00F47982">
            <w:pPr>
              <w:tabs>
                <w:tab w:val="left" w:pos="1496"/>
              </w:tabs>
              <w:rPr>
                <w:sz w:val="20"/>
              </w:rPr>
            </w:pPr>
            <w:r w:rsidRPr="00351A2A">
              <w:rPr>
                <w:sz w:val="20"/>
              </w:rPr>
              <w:t>4.87</w:t>
            </w:r>
          </w:p>
        </w:tc>
        <w:tc>
          <w:tcPr>
            <w:tcW w:w="1152" w:type="dxa"/>
            <w:noWrap/>
            <w:hideMark/>
          </w:tcPr>
          <w:p w14:paraId="43AADECD" w14:textId="77777777" w:rsidR="00F47982" w:rsidRPr="00351A2A" w:rsidRDefault="00F47982" w:rsidP="00F47982">
            <w:pPr>
              <w:tabs>
                <w:tab w:val="left" w:pos="1496"/>
              </w:tabs>
              <w:rPr>
                <w:sz w:val="20"/>
              </w:rPr>
            </w:pPr>
            <w:r w:rsidRPr="00351A2A">
              <w:rPr>
                <w:sz w:val="20"/>
              </w:rPr>
              <w:t>90.02</w:t>
            </w:r>
          </w:p>
        </w:tc>
      </w:tr>
      <w:tr w:rsidR="00F47982" w:rsidRPr="00351A2A" w14:paraId="777E34C1" w14:textId="77777777" w:rsidTr="00F47982">
        <w:trPr>
          <w:trHeight w:val="300"/>
          <w:jc w:val="center"/>
        </w:trPr>
        <w:tc>
          <w:tcPr>
            <w:tcW w:w="9350" w:type="dxa"/>
            <w:gridSpan w:val="7"/>
            <w:noWrap/>
            <w:hideMark/>
          </w:tcPr>
          <w:p w14:paraId="5AA166FE" w14:textId="77777777" w:rsidR="00F47982" w:rsidRPr="00351A2A" w:rsidRDefault="00F47982" w:rsidP="00F47982">
            <w:pPr>
              <w:tabs>
                <w:tab w:val="left" w:pos="1496"/>
              </w:tabs>
              <w:jc w:val="center"/>
              <w:rPr>
                <w:b/>
                <w:sz w:val="20"/>
              </w:rPr>
            </w:pPr>
            <w:r w:rsidRPr="00D06896">
              <w:rPr>
                <w:b/>
                <w:i/>
                <w:sz w:val="20"/>
              </w:rPr>
              <w:t>Frequent-Strong</w:t>
            </w:r>
            <w:r w:rsidRPr="00351A2A">
              <w:rPr>
                <w:b/>
                <w:sz w:val="20"/>
              </w:rPr>
              <w:t xml:space="preserve"> vs. </w:t>
            </w:r>
            <w:r w:rsidRPr="00D06896">
              <w:rPr>
                <w:b/>
                <w:i/>
                <w:sz w:val="20"/>
              </w:rPr>
              <w:t>Infrequent-Strong</w:t>
            </w:r>
          </w:p>
          <w:p w14:paraId="7CF8FFE7" w14:textId="77777777" w:rsidR="00F47982" w:rsidRPr="00351A2A" w:rsidRDefault="00F47982" w:rsidP="00F47982">
            <w:pPr>
              <w:tabs>
                <w:tab w:val="left" w:pos="1496"/>
              </w:tabs>
              <w:jc w:val="center"/>
              <w:rPr>
                <w:b/>
                <w:sz w:val="20"/>
              </w:rPr>
            </w:pPr>
            <w:r w:rsidRPr="00351A2A">
              <w:rPr>
                <w:b/>
                <w:sz w:val="20"/>
              </w:rPr>
              <w:t>Avg. Dissimilarity= 91.07</w:t>
            </w:r>
          </w:p>
        </w:tc>
      </w:tr>
      <w:tr w:rsidR="00F47982" w:rsidRPr="00351A2A" w14:paraId="6AC08D04" w14:textId="77777777" w:rsidTr="00F47982">
        <w:trPr>
          <w:trHeight w:val="300"/>
          <w:jc w:val="center"/>
        </w:trPr>
        <w:tc>
          <w:tcPr>
            <w:tcW w:w="2414" w:type="dxa"/>
            <w:noWrap/>
            <w:hideMark/>
          </w:tcPr>
          <w:p w14:paraId="3FBAC96C" w14:textId="77777777" w:rsidR="00F47982" w:rsidRPr="00351A2A" w:rsidRDefault="00F47982" w:rsidP="00F47982">
            <w:pPr>
              <w:tabs>
                <w:tab w:val="left" w:pos="1496"/>
              </w:tabs>
              <w:jc w:val="center"/>
              <w:rPr>
                <w:b/>
                <w:sz w:val="20"/>
              </w:rPr>
            </w:pPr>
            <w:r w:rsidRPr="00351A2A">
              <w:rPr>
                <w:b/>
                <w:sz w:val="20"/>
              </w:rPr>
              <w:t>Species</w:t>
            </w:r>
          </w:p>
        </w:tc>
        <w:tc>
          <w:tcPr>
            <w:tcW w:w="1256" w:type="dxa"/>
            <w:noWrap/>
            <w:hideMark/>
          </w:tcPr>
          <w:p w14:paraId="7BCE1111" w14:textId="77777777" w:rsidR="00F47982" w:rsidRPr="00351A2A" w:rsidRDefault="00F47982" w:rsidP="00F47982">
            <w:pPr>
              <w:tabs>
                <w:tab w:val="left" w:pos="1496"/>
              </w:tabs>
              <w:jc w:val="center"/>
              <w:rPr>
                <w:b/>
                <w:sz w:val="20"/>
              </w:rPr>
            </w:pPr>
            <w:r w:rsidRPr="00351A2A">
              <w:rPr>
                <w:b/>
                <w:sz w:val="20"/>
              </w:rPr>
              <w:t>FS Av.Abund</w:t>
            </w:r>
          </w:p>
        </w:tc>
        <w:tc>
          <w:tcPr>
            <w:tcW w:w="1185" w:type="dxa"/>
            <w:noWrap/>
            <w:hideMark/>
          </w:tcPr>
          <w:p w14:paraId="2B71BB67" w14:textId="77777777" w:rsidR="00F47982" w:rsidRPr="00351A2A" w:rsidRDefault="00F47982" w:rsidP="00F47982">
            <w:pPr>
              <w:tabs>
                <w:tab w:val="left" w:pos="1496"/>
              </w:tabs>
              <w:jc w:val="center"/>
              <w:rPr>
                <w:b/>
                <w:sz w:val="20"/>
              </w:rPr>
            </w:pPr>
            <w:r w:rsidRPr="00351A2A">
              <w:rPr>
                <w:b/>
                <w:sz w:val="20"/>
              </w:rPr>
              <w:t>IS Av.Abund</w:t>
            </w:r>
          </w:p>
        </w:tc>
        <w:tc>
          <w:tcPr>
            <w:tcW w:w="1002" w:type="dxa"/>
            <w:noWrap/>
            <w:hideMark/>
          </w:tcPr>
          <w:p w14:paraId="452F2C91" w14:textId="77777777" w:rsidR="00F47982" w:rsidRPr="00351A2A" w:rsidRDefault="00F47982" w:rsidP="00F47982">
            <w:pPr>
              <w:tabs>
                <w:tab w:val="left" w:pos="1496"/>
              </w:tabs>
              <w:jc w:val="center"/>
              <w:rPr>
                <w:b/>
                <w:sz w:val="20"/>
              </w:rPr>
            </w:pPr>
            <w:r w:rsidRPr="00351A2A">
              <w:rPr>
                <w:b/>
                <w:sz w:val="20"/>
              </w:rPr>
              <w:t>Av.Diss</w:t>
            </w:r>
          </w:p>
        </w:tc>
        <w:tc>
          <w:tcPr>
            <w:tcW w:w="1251" w:type="dxa"/>
            <w:noWrap/>
            <w:hideMark/>
          </w:tcPr>
          <w:p w14:paraId="3DCDA1D3" w14:textId="77777777" w:rsidR="00F47982" w:rsidRPr="00351A2A" w:rsidRDefault="00F47982" w:rsidP="00F47982">
            <w:pPr>
              <w:tabs>
                <w:tab w:val="left" w:pos="1496"/>
              </w:tabs>
              <w:jc w:val="center"/>
              <w:rPr>
                <w:b/>
                <w:sz w:val="20"/>
              </w:rPr>
            </w:pPr>
            <w:r w:rsidRPr="00351A2A">
              <w:rPr>
                <w:b/>
                <w:sz w:val="20"/>
              </w:rPr>
              <w:t>Diss/SD</w:t>
            </w:r>
          </w:p>
        </w:tc>
        <w:tc>
          <w:tcPr>
            <w:tcW w:w="1090" w:type="dxa"/>
            <w:noWrap/>
            <w:hideMark/>
          </w:tcPr>
          <w:p w14:paraId="14C5EBC1" w14:textId="77777777" w:rsidR="00F47982" w:rsidRPr="00351A2A" w:rsidRDefault="00F47982" w:rsidP="00F47982">
            <w:pPr>
              <w:tabs>
                <w:tab w:val="left" w:pos="1496"/>
              </w:tabs>
              <w:jc w:val="center"/>
              <w:rPr>
                <w:b/>
                <w:sz w:val="20"/>
              </w:rPr>
            </w:pPr>
            <w:r w:rsidRPr="00351A2A">
              <w:rPr>
                <w:b/>
                <w:sz w:val="20"/>
              </w:rPr>
              <w:t>Contrib%</w:t>
            </w:r>
          </w:p>
        </w:tc>
        <w:tc>
          <w:tcPr>
            <w:tcW w:w="1152" w:type="dxa"/>
            <w:noWrap/>
            <w:hideMark/>
          </w:tcPr>
          <w:p w14:paraId="07F20543" w14:textId="77777777" w:rsidR="00F47982" w:rsidRPr="00351A2A" w:rsidRDefault="00F47982" w:rsidP="00F47982">
            <w:pPr>
              <w:tabs>
                <w:tab w:val="left" w:pos="1496"/>
              </w:tabs>
              <w:jc w:val="center"/>
              <w:rPr>
                <w:b/>
                <w:sz w:val="20"/>
              </w:rPr>
            </w:pPr>
            <w:r w:rsidRPr="00351A2A">
              <w:rPr>
                <w:b/>
                <w:sz w:val="20"/>
              </w:rPr>
              <w:t>Cum.%</w:t>
            </w:r>
          </w:p>
        </w:tc>
      </w:tr>
      <w:tr w:rsidR="00F47982" w:rsidRPr="00351A2A" w14:paraId="6D450F83" w14:textId="77777777" w:rsidTr="00F47982">
        <w:trPr>
          <w:trHeight w:val="300"/>
          <w:jc w:val="center"/>
        </w:trPr>
        <w:tc>
          <w:tcPr>
            <w:tcW w:w="2414" w:type="dxa"/>
            <w:noWrap/>
            <w:hideMark/>
          </w:tcPr>
          <w:p w14:paraId="77EEBCB3" w14:textId="77777777" w:rsidR="00F47982" w:rsidRPr="00351A2A" w:rsidRDefault="00F47982" w:rsidP="00F47982">
            <w:pPr>
              <w:tabs>
                <w:tab w:val="left" w:pos="1496"/>
              </w:tabs>
              <w:rPr>
                <w:b/>
                <w:sz w:val="20"/>
              </w:rPr>
            </w:pPr>
            <w:r w:rsidRPr="00351A2A">
              <w:rPr>
                <w:b/>
                <w:i/>
                <w:sz w:val="20"/>
              </w:rPr>
              <w:t>Prionitis linearis</w:t>
            </w:r>
          </w:p>
        </w:tc>
        <w:tc>
          <w:tcPr>
            <w:tcW w:w="1256" w:type="dxa"/>
            <w:noWrap/>
            <w:hideMark/>
          </w:tcPr>
          <w:p w14:paraId="1CCA0E99" w14:textId="77777777" w:rsidR="00F47982" w:rsidRPr="00351A2A" w:rsidRDefault="00F47982" w:rsidP="00F47982">
            <w:pPr>
              <w:tabs>
                <w:tab w:val="left" w:pos="1496"/>
              </w:tabs>
              <w:rPr>
                <w:sz w:val="20"/>
              </w:rPr>
            </w:pPr>
            <w:r w:rsidRPr="00351A2A">
              <w:rPr>
                <w:sz w:val="20"/>
              </w:rPr>
              <w:t>0.14</w:t>
            </w:r>
          </w:p>
        </w:tc>
        <w:tc>
          <w:tcPr>
            <w:tcW w:w="1185" w:type="dxa"/>
            <w:noWrap/>
            <w:hideMark/>
          </w:tcPr>
          <w:p w14:paraId="0E9EC8E5" w14:textId="77777777" w:rsidR="00F47982" w:rsidRPr="00351A2A" w:rsidRDefault="00F47982" w:rsidP="00F47982">
            <w:pPr>
              <w:tabs>
                <w:tab w:val="left" w:pos="1496"/>
              </w:tabs>
              <w:rPr>
                <w:sz w:val="20"/>
              </w:rPr>
            </w:pPr>
            <w:r w:rsidRPr="00351A2A">
              <w:rPr>
                <w:sz w:val="20"/>
              </w:rPr>
              <w:t>0.05</w:t>
            </w:r>
          </w:p>
        </w:tc>
        <w:tc>
          <w:tcPr>
            <w:tcW w:w="1002" w:type="dxa"/>
            <w:noWrap/>
            <w:hideMark/>
          </w:tcPr>
          <w:p w14:paraId="7C8DAD57" w14:textId="77777777" w:rsidR="00F47982" w:rsidRPr="00351A2A" w:rsidRDefault="00F47982" w:rsidP="00F47982">
            <w:pPr>
              <w:tabs>
                <w:tab w:val="left" w:pos="1496"/>
              </w:tabs>
              <w:rPr>
                <w:sz w:val="20"/>
              </w:rPr>
            </w:pPr>
            <w:r w:rsidRPr="00351A2A">
              <w:rPr>
                <w:sz w:val="20"/>
              </w:rPr>
              <w:t>25.13</w:t>
            </w:r>
          </w:p>
        </w:tc>
        <w:tc>
          <w:tcPr>
            <w:tcW w:w="1251" w:type="dxa"/>
            <w:noWrap/>
            <w:hideMark/>
          </w:tcPr>
          <w:p w14:paraId="623FCCA1" w14:textId="77777777" w:rsidR="00F47982" w:rsidRPr="00351A2A" w:rsidRDefault="00F47982" w:rsidP="00F47982">
            <w:pPr>
              <w:tabs>
                <w:tab w:val="left" w:pos="1496"/>
              </w:tabs>
              <w:rPr>
                <w:sz w:val="20"/>
              </w:rPr>
            </w:pPr>
            <w:r w:rsidRPr="00351A2A">
              <w:rPr>
                <w:sz w:val="20"/>
              </w:rPr>
              <w:t>0.76</w:t>
            </w:r>
          </w:p>
        </w:tc>
        <w:tc>
          <w:tcPr>
            <w:tcW w:w="1090" w:type="dxa"/>
            <w:noWrap/>
            <w:hideMark/>
          </w:tcPr>
          <w:p w14:paraId="449A173A" w14:textId="77777777" w:rsidR="00F47982" w:rsidRPr="00351A2A" w:rsidRDefault="00F47982" w:rsidP="00F47982">
            <w:pPr>
              <w:tabs>
                <w:tab w:val="left" w:pos="1496"/>
              </w:tabs>
              <w:rPr>
                <w:sz w:val="20"/>
              </w:rPr>
            </w:pPr>
            <w:r w:rsidRPr="00351A2A">
              <w:rPr>
                <w:sz w:val="20"/>
              </w:rPr>
              <w:t>27.59</w:t>
            </w:r>
          </w:p>
        </w:tc>
        <w:tc>
          <w:tcPr>
            <w:tcW w:w="1152" w:type="dxa"/>
            <w:noWrap/>
            <w:hideMark/>
          </w:tcPr>
          <w:p w14:paraId="6679E4A2" w14:textId="77777777" w:rsidR="00F47982" w:rsidRPr="00351A2A" w:rsidRDefault="00F47982" w:rsidP="00F47982">
            <w:pPr>
              <w:tabs>
                <w:tab w:val="left" w:pos="1496"/>
              </w:tabs>
              <w:rPr>
                <w:sz w:val="20"/>
              </w:rPr>
            </w:pPr>
            <w:r w:rsidRPr="00351A2A">
              <w:rPr>
                <w:sz w:val="20"/>
              </w:rPr>
              <w:t>27.59</w:t>
            </w:r>
          </w:p>
        </w:tc>
      </w:tr>
      <w:tr w:rsidR="00F47982" w:rsidRPr="00351A2A" w14:paraId="6A9CAB90" w14:textId="77777777" w:rsidTr="00F47982">
        <w:trPr>
          <w:trHeight w:val="300"/>
          <w:jc w:val="center"/>
        </w:trPr>
        <w:tc>
          <w:tcPr>
            <w:tcW w:w="2414" w:type="dxa"/>
            <w:noWrap/>
            <w:hideMark/>
          </w:tcPr>
          <w:p w14:paraId="0D710DAD" w14:textId="77777777" w:rsidR="00F47982" w:rsidRPr="00351A2A" w:rsidRDefault="00F47982" w:rsidP="00F47982">
            <w:pPr>
              <w:tabs>
                <w:tab w:val="left" w:pos="1496"/>
              </w:tabs>
              <w:rPr>
                <w:b/>
                <w:sz w:val="20"/>
              </w:rPr>
            </w:pPr>
            <w:r w:rsidRPr="00351A2A">
              <w:rPr>
                <w:b/>
                <w:sz w:val="20"/>
              </w:rPr>
              <w:t>Juvenile reds</w:t>
            </w:r>
          </w:p>
        </w:tc>
        <w:tc>
          <w:tcPr>
            <w:tcW w:w="1256" w:type="dxa"/>
            <w:noWrap/>
            <w:hideMark/>
          </w:tcPr>
          <w:p w14:paraId="45266DB4" w14:textId="77777777" w:rsidR="00F47982" w:rsidRPr="00351A2A" w:rsidRDefault="00F47982" w:rsidP="00F47982">
            <w:pPr>
              <w:tabs>
                <w:tab w:val="left" w:pos="1496"/>
              </w:tabs>
              <w:rPr>
                <w:sz w:val="20"/>
              </w:rPr>
            </w:pPr>
            <w:r w:rsidRPr="00351A2A">
              <w:rPr>
                <w:sz w:val="20"/>
              </w:rPr>
              <w:t>0.08</w:t>
            </w:r>
          </w:p>
        </w:tc>
        <w:tc>
          <w:tcPr>
            <w:tcW w:w="1185" w:type="dxa"/>
            <w:noWrap/>
            <w:hideMark/>
          </w:tcPr>
          <w:p w14:paraId="6E4B73A5" w14:textId="77777777" w:rsidR="00F47982" w:rsidRPr="00351A2A" w:rsidRDefault="00F47982" w:rsidP="00F47982">
            <w:pPr>
              <w:tabs>
                <w:tab w:val="left" w:pos="1496"/>
              </w:tabs>
              <w:rPr>
                <w:sz w:val="20"/>
              </w:rPr>
            </w:pPr>
            <w:r w:rsidRPr="00351A2A">
              <w:rPr>
                <w:sz w:val="20"/>
              </w:rPr>
              <w:t>0.07</w:t>
            </w:r>
          </w:p>
        </w:tc>
        <w:tc>
          <w:tcPr>
            <w:tcW w:w="1002" w:type="dxa"/>
            <w:noWrap/>
            <w:hideMark/>
          </w:tcPr>
          <w:p w14:paraId="5FA0784D" w14:textId="77777777" w:rsidR="00F47982" w:rsidRPr="00351A2A" w:rsidRDefault="00F47982" w:rsidP="00F47982">
            <w:pPr>
              <w:tabs>
                <w:tab w:val="left" w:pos="1496"/>
              </w:tabs>
              <w:rPr>
                <w:sz w:val="20"/>
              </w:rPr>
            </w:pPr>
            <w:r w:rsidRPr="00351A2A">
              <w:rPr>
                <w:sz w:val="20"/>
              </w:rPr>
              <w:t>19.63</w:t>
            </w:r>
          </w:p>
        </w:tc>
        <w:tc>
          <w:tcPr>
            <w:tcW w:w="1251" w:type="dxa"/>
            <w:noWrap/>
            <w:hideMark/>
          </w:tcPr>
          <w:p w14:paraId="2A340973" w14:textId="77777777" w:rsidR="00F47982" w:rsidRPr="00351A2A" w:rsidRDefault="00F47982" w:rsidP="00F47982">
            <w:pPr>
              <w:tabs>
                <w:tab w:val="left" w:pos="1496"/>
              </w:tabs>
              <w:rPr>
                <w:sz w:val="20"/>
              </w:rPr>
            </w:pPr>
            <w:r w:rsidRPr="00351A2A">
              <w:rPr>
                <w:sz w:val="20"/>
              </w:rPr>
              <w:t>0.66</w:t>
            </w:r>
          </w:p>
        </w:tc>
        <w:tc>
          <w:tcPr>
            <w:tcW w:w="1090" w:type="dxa"/>
            <w:noWrap/>
            <w:hideMark/>
          </w:tcPr>
          <w:p w14:paraId="295B54B3" w14:textId="77777777" w:rsidR="00F47982" w:rsidRPr="00351A2A" w:rsidRDefault="00F47982" w:rsidP="00F47982">
            <w:pPr>
              <w:tabs>
                <w:tab w:val="left" w:pos="1496"/>
              </w:tabs>
              <w:rPr>
                <w:sz w:val="20"/>
              </w:rPr>
            </w:pPr>
            <w:r w:rsidRPr="00351A2A">
              <w:rPr>
                <w:sz w:val="20"/>
              </w:rPr>
              <w:t>21.55</w:t>
            </w:r>
          </w:p>
        </w:tc>
        <w:tc>
          <w:tcPr>
            <w:tcW w:w="1152" w:type="dxa"/>
            <w:noWrap/>
            <w:hideMark/>
          </w:tcPr>
          <w:p w14:paraId="2FCD1B4A" w14:textId="77777777" w:rsidR="00F47982" w:rsidRPr="00351A2A" w:rsidRDefault="00F47982" w:rsidP="00F47982">
            <w:pPr>
              <w:tabs>
                <w:tab w:val="left" w:pos="1496"/>
              </w:tabs>
              <w:rPr>
                <w:sz w:val="20"/>
              </w:rPr>
            </w:pPr>
            <w:r w:rsidRPr="00351A2A">
              <w:rPr>
                <w:sz w:val="20"/>
              </w:rPr>
              <w:t>49.15</w:t>
            </w:r>
          </w:p>
        </w:tc>
      </w:tr>
      <w:tr w:rsidR="00F47982" w:rsidRPr="00351A2A" w14:paraId="1F5D620D" w14:textId="77777777" w:rsidTr="00F47982">
        <w:trPr>
          <w:trHeight w:val="300"/>
          <w:jc w:val="center"/>
        </w:trPr>
        <w:tc>
          <w:tcPr>
            <w:tcW w:w="2414" w:type="dxa"/>
            <w:noWrap/>
            <w:hideMark/>
          </w:tcPr>
          <w:p w14:paraId="176EB0AC" w14:textId="77777777" w:rsidR="00F47982" w:rsidRPr="00351A2A" w:rsidRDefault="00F47982" w:rsidP="00F47982">
            <w:pPr>
              <w:tabs>
                <w:tab w:val="left" w:pos="1496"/>
              </w:tabs>
              <w:rPr>
                <w:b/>
                <w:i/>
                <w:sz w:val="20"/>
              </w:rPr>
            </w:pPr>
            <w:r w:rsidRPr="00351A2A">
              <w:rPr>
                <w:b/>
                <w:i/>
                <w:sz w:val="20"/>
              </w:rPr>
              <w:t>Plocamium cartilagineum</w:t>
            </w:r>
          </w:p>
        </w:tc>
        <w:tc>
          <w:tcPr>
            <w:tcW w:w="1256" w:type="dxa"/>
            <w:noWrap/>
            <w:hideMark/>
          </w:tcPr>
          <w:p w14:paraId="0C7C658B" w14:textId="77777777" w:rsidR="00F47982" w:rsidRPr="00351A2A" w:rsidRDefault="00F47982" w:rsidP="00F47982">
            <w:pPr>
              <w:tabs>
                <w:tab w:val="left" w:pos="1496"/>
              </w:tabs>
              <w:rPr>
                <w:sz w:val="20"/>
              </w:rPr>
            </w:pPr>
            <w:r w:rsidRPr="00351A2A">
              <w:rPr>
                <w:sz w:val="20"/>
              </w:rPr>
              <w:t>0.08</w:t>
            </w:r>
          </w:p>
        </w:tc>
        <w:tc>
          <w:tcPr>
            <w:tcW w:w="1185" w:type="dxa"/>
            <w:noWrap/>
            <w:hideMark/>
          </w:tcPr>
          <w:p w14:paraId="1B503BAC" w14:textId="77777777" w:rsidR="00F47982" w:rsidRPr="00351A2A" w:rsidRDefault="00F47982" w:rsidP="00F47982">
            <w:pPr>
              <w:tabs>
                <w:tab w:val="left" w:pos="1496"/>
              </w:tabs>
              <w:rPr>
                <w:sz w:val="20"/>
              </w:rPr>
            </w:pPr>
            <w:r w:rsidRPr="00351A2A">
              <w:rPr>
                <w:sz w:val="20"/>
              </w:rPr>
              <w:t>0.04</w:t>
            </w:r>
          </w:p>
        </w:tc>
        <w:tc>
          <w:tcPr>
            <w:tcW w:w="1002" w:type="dxa"/>
            <w:noWrap/>
            <w:hideMark/>
          </w:tcPr>
          <w:p w14:paraId="700DF578" w14:textId="77777777" w:rsidR="00F47982" w:rsidRPr="00351A2A" w:rsidRDefault="00F47982" w:rsidP="00F47982">
            <w:pPr>
              <w:tabs>
                <w:tab w:val="left" w:pos="1496"/>
              </w:tabs>
              <w:rPr>
                <w:sz w:val="20"/>
              </w:rPr>
            </w:pPr>
            <w:r w:rsidRPr="00351A2A">
              <w:rPr>
                <w:sz w:val="20"/>
              </w:rPr>
              <w:t>13.62</w:t>
            </w:r>
          </w:p>
        </w:tc>
        <w:tc>
          <w:tcPr>
            <w:tcW w:w="1251" w:type="dxa"/>
            <w:noWrap/>
            <w:hideMark/>
          </w:tcPr>
          <w:p w14:paraId="628F0171" w14:textId="77777777" w:rsidR="00F47982" w:rsidRPr="00351A2A" w:rsidRDefault="00F47982" w:rsidP="00F47982">
            <w:pPr>
              <w:tabs>
                <w:tab w:val="left" w:pos="1496"/>
              </w:tabs>
              <w:rPr>
                <w:sz w:val="20"/>
              </w:rPr>
            </w:pPr>
            <w:r w:rsidRPr="00351A2A">
              <w:rPr>
                <w:sz w:val="20"/>
              </w:rPr>
              <w:t>0.6</w:t>
            </w:r>
          </w:p>
        </w:tc>
        <w:tc>
          <w:tcPr>
            <w:tcW w:w="1090" w:type="dxa"/>
            <w:noWrap/>
            <w:hideMark/>
          </w:tcPr>
          <w:p w14:paraId="233727D7" w14:textId="77777777" w:rsidR="00F47982" w:rsidRPr="00351A2A" w:rsidRDefault="00F47982" w:rsidP="00F47982">
            <w:pPr>
              <w:tabs>
                <w:tab w:val="left" w:pos="1496"/>
              </w:tabs>
              <w:rPr>
                <w:sz w:val="20"/>
              </w:rPr>
            </w:pPr>
            <w:r w:rsidRPr="00351A2A">
              <w:rPr>
                <w:sz w:val="20"/>
              </w:rPr>
              <w:t>14.95</w:t>
            </w:r>
          </w:p>
        </w:tc>
        <w:tc>
          <w:tcPr>
            <w:tcW w:w="1152" w:type="dxa"/>
            <w:noWrap/>
            <w:hideMark/>
          </w:tcPr>
          <w:p w14:paraId="16002A24" w14:textId="77777777" w:rsidR="00F47982" w:rsidRPr="00351A2A" w:rsidRDefault="00F47982" w:rsidP="00F47982">
            <w:pPr>
              <w:tabs>
                <w:tab w:val="left" w:pos="1496"/>
              </w:tabs>
              <w:rPr>
                <w:sz w:val="20"/>
              </w:rPr>
            </w:pPr>
            <w:r w:rsidRPr="00351A2A">
              <w:rPr>
                <w:sz w:val="20"/>
              </w:rPr>
              <w:t>64.1</w:t>
            </w:r>
          </w:p>
        </w:tc>
      </w:tr>
      <w:tr w:rsidR="00F47982" w:rsidRPr="00351A2A" w14:paraId="211C9BB8" w14:textId="77777777" w:rsidTr="00F47982">
        <w:trPr>
          <w:trHeight w:val="300"/>
          <w:jc w:val="center"/>
        </w:trPr>
        <w:tc>
          <w:tcPr>
            <w:tcW w:w="2414" w:type="dxa"/>
            <w:noWrap/>
            <w:hideMark/>
          </w:tcPr>
          <w:p w14:paraId="5C873E53" w14:textId="77777777" w:rsidR="00F47982" w:rsidRPr="00351A2A" w:rsidRDefault="00F47982" w:rsidP="00F47982">
            <w:pPr>
              <w:tabs>
                <w:tab w:val="left" w:pos="1496"/>
              </w:tabs>
              <w:rPr>
                <w:b/>
                <w:sz w:val="20"/>
              </w:rPr>
            </w:pPr>
            <w:r w:rsidRPr="00351A2A">
              <w:rPr>
                <w:b/>
                <w:i/>
                <w:sz w:val="20"/>
              </w:rPr>
              <w:t>Microcladia coulteri</w:t>
            </w:r>
          </w:p>
        </w:tc>
        <w:tc>
          <w:tcPr>
            <w:tcW w:w="1256" w:type="dxa"/>
            <w:noWrap/>
            <w:hideMark/>
          </w:tcPr>
          <w:p w14:paraId="4B6ED96F" w14:textId="77777777" w:rsidR="00F47982" w:rsidRPr="00351A2A" w:rsidRDefault="00F47982" w:rsidP="00F47982">
            <w:pPr>
              <w:tabs>
                <w:tab w:val="left" w:pos="1496"/>
              </w:tabs>
              <w:rPr>
                <w:sz w:val="20"/>
              </w:rPr>
            </w:pPr>
            <w:r w:rsidRPr="00351A2A">
              <w:rPr>
                <w:sz w:val="20"/>
              </w:rPr>
              <w:t>0.04</w:t>
            </w:r>
          </w:p>
        </w:tc>
        <w:tc>
          <w:tcPr>
            <w:tcW w:w="1185" w:type="dxa"/>
            <w:noWrap/>
            <w:hideMark/>
          </w:tcPr>
          <w:p w14:paraId="769844A6" w14:textId="77777777" w:rsidR="00F47982" w:rsidRPr="00351A2A" w:rsidRDefault="00F47982" w:rsidP="00F47982">
            <w:pPr>
              <w:tabs>
                <w:tab w:val="left" w:pos="1496"/>
              </w:tabs>
              <w:rPr>
                <w:sz w:val="20"/>
              </w:rPr>
            </w:pPr>
            <w:r w:rsidRPr="00351A2A">
              <w:rPr>
                <w:sz w:val="20"/>
              </w:rPr>
              <w:t>0.05</w:t>
            </w:r>
          </w:p>
        </w:tc>
        <w:tc>
          <w:tcPr>
            <w:tcW w:w="1002" w:type="dxa"/>
            <w:noWrap/>
            <w:hideMark/>
          </w:tcPr>
          <w:p w14:paraId="4A8E7F87" w14:textId="77777777" w:rsidR="00F47982" w:rsidRPr="00351A2A" w:rsidRDefault="00F47982" w:rsidP="00F47982">
            <w:pPr>
              <w:tabs>
                <w:tab w:val="left" w:pos="1496"/>
              </w:tabs>
              <w:rPr>
                <w:sz w:val="20"/>
              </w:rPr>
            </w:pPr>
            <w:r w:rsidRPr="00351A2A">
              <w:rPr>
                <w:sz w:val="20"/>
              </w:rPr>
              <w:t>9.41</w:t>
            </w:r>
          </w:p>
        </w:tc>
        <w:tc>
          <w:tcPr>
            <w:tcW w:w="1251" w:type="dxa"/>
            <w:noWrap/>
            <w:hideMark/>
          </w:tcPr>
          <w:p w14:paraId="57BF352F" w14:textId="77777777" w:rsidR="00F47982" w:rsidRPr="00351A2A" w:rsidRDefault="00F47982" w:rsidP="00F47982">
            <w:pPr>
              <w:tabs>
                <w:tab w:val="left" w:pos="1496"/>
              </w:tabs>
              <w:rPr>
                <w:sz w:val="20"/>
              </w:rPr>
            </w:pPr>
            <w:r w:rsidRPr="00351A2A">
              <w:rPr>
                <w:sz w:val="20"/>
              </w:rPr>
              <w:t>0.63</w:t>
            </w:r>
          </w:p>
        </w:tc>
        <w:tc>
          <w:tcPr>
            <w:tcW w:w="1090" w:type="dxa"/>
            <w:noWrap/>
            <w:hideMark/>
          </w:tcPr>
          <w:p w14:paraId="5D682F6D" w14:textId="77777777" w:rsidR="00F47982" w:rsidRPr="00351A2A" w:rsidRDefault="00F47982" w:rsidP="00F47982">
            <w:pPr>
              <w:tabs>
                <w:tab w:val="left" w:pos="1496"/>
              </w:tabs>
              <w:rPr>
                <w:sz w:val="20"/>
              </w:rPr>
            </w:pPr>
            <w:r w:rsidRPr="00351A2A">
              <w:rPr>
                <w:sz w:val="20"/>
              </w:rPr>
              <w:t>10.34</w:t>
            </w:r>
          </w:p>
        </w:tc>
        <w:tc>
          <w:tcPr>
            <w:tcW w:w="1152" w:type="dxa"/>
            <w:noWrap/>
            <w:hideMark/>
          </w:tcPr>
          <w:p w14:paraId="00F06342" w14:textId="77777777" w:rsidR="00F47982" w:rsidRPr="00351A2A" w:rsidRDefault="00F47982" w:rsidP="00F47982">
            <w:pPr>
              <w:tabs>
                <w:tab w:val="left" w:pos="1496"/>
              </w:tabs>
              <w:rPr>
                <w:sz w:val="20"/>
              </w:rPr>
            </w:pPr>
            <w:r w:rsidRPr="00351A2A">
              <w:rPr>
                <w:sz w:val="20"/>
              </w:rPr>
              <w:t>74.44</w:t>
            </w:r>
          </w:p>
        </w:tc>
      </w:tr>
      <w:tr w:rsidR="00F47982" w:rsidRPr="00351A2A" w14:paraId="6FCB840D" w14:textId="77777777" w:rsidTr="00F47982">
        <w:trPr>
          <w:trHeight w:val="300"/>
          <w:jc w:val="center"/>
        </w:trPr>
        <w:tc>
          <w:tcPr>
            <w:tcW w:w="2414" w:type="dxa"/>
            <w:noWrap/>
            <w:hideMark/>
          </w:tcPr>
          <w:p w14:paraId="618E92EC" w14:textId="77777777" w:rsidR="00F47982" w:rsidRPr="00351A2A" w:rsidRDefault="00F47982" w:rsidP="00F47982">
            <w:pPr>
              <w:tabs>
                <w:tab w:val="left" w:pos="1496"/>
              </w:tabs>
              <w:rPr>
                <w:b/>
                <w:i/>
                <w:sz w:val="20"/>
              </w:rPr>
            </w:pPr>
            <w:r w:rsidRPr="00351A2A">
              <w:rPr>
                <w:b/>
                <w:i/>
                <w:sz w:val="20"/>
              </w:rPr>
              <w:t>Rhodomenia californica</w:t>
            </w:r>
          </w:p>
        </w:tc>
        <w:tc>
          <w:tcPr>
            <w:tcW w:w="1256" w:type="dxa"/>
            <w:noWrap/>
            <w:hideMark/>
          </w:tcPr>
          <w:p w14:paraId="35A74C1A" w14:textId="77777777" w:rsidR="00F47982" w:rsidRPr="00351A2A" w:rsidRDefault="00F47982" w:rsidP="00F47982">
            <w:pPr>
              <w:tabs>
                <w:tab w:val="left" w:pos="1496"/>
              </w:tabs>
              <w:rPr>
                <w:sz w:val="20"/>
              </w:rPr>
            </w:pPr>
            <w:r w:rsidRPr="00351A2A">
              <w:rPr>
                <w:sz w:val="20"/>
              </w:rPr>
              <w:t>0.07</w:t>
            </w:r>
          </w:p>
        </w:tc>
        <w:tc>
          <w:tcPr>
            <w:tcW w:w="1185" w:type="dxa"/>
            <w:noWrap/>
            <w:hideMark/>
          </w:tcPr>
          <w:p w14:paraId="6E1F53DD" w14:textId="77777777" w:rsidR="00F47982" w:rsidRPr="00351A2A" w:rsidRDefault="00F47982" w:rsidP="00F47982">
            <w:pPr>
              <w:tabs>
                <w:tab w:val="left" w:pos="1496"/>
              </w:tabs>
              <w:rPr>
                <w:sz w:val="20"/>
              </w:rPr>
            </w:pPr>
            <w:r w:rsidRPr="00351A2A">
              <w:rPr>
                <w:sz w:val="20"/>
              </w:rPr>
              <w:t>0.03</w:t>
            </w:r>
          </w:p>
        </w:tc>
        <w:tc>
          <w:tcPr>
            <w:tcW w:w="1002" w:type="dxa"/>
            <w:noWrap/>
            <w:hideMark/>
          </w:tcPr>
          <w:p w14:paraId="42E13DFF" w14:textId="77777777" w:rsidR="00F47982" w:rsidRPr="00351A2A" w:rsidRDefault="00F47982" w:rsidP="00F47982">
            <w:pPr>
              <w:tabs>
                <w:tab w:val="left" w:pos="1496"/>
              </w:tabs>
              <w:rPr>
                <w:sz w:val="20"/>
              </w:rPr>
            </w:pPr>
            <w:r w:rsidRPr="00351A2A">
              <w:rPr>
                <w:sz w:val="20"/>
              </w:rPr>
              <w:t>8.95</w:t>
            </w:r>
          </w:p>
        </w:tc>
        <w:tc>
          <w:tcPr>
            <w:tcW w:w="1251" w:type="dxa"/>
            <w:noWrap/>
            <w:hideMark/>
          </w:tcPr>
          <w:p w14:paraId="56142B17" w14:textId="77777777" w:rsidR="00F47982" w:rsidRPr="00351A2A" w:rsidRDefault="00F47982" w:rsidP="00F47982">
            <w:pPr>
              <w:tabs>
                <w:tab w:val="left" w:pos="1496"/>
              </w:tabs>
              <w:rPr>
                <w:sz w:val="20"/>
              </w:rPr>
            </w:pPr>
            <w:r w:rsidRPr="00351A2A">
              <w:rPr>
                <w:sz w:val="20"/>
              </w:rPr>
              <w:t>0.55</w:t>
            </w:r>
          </w:p>
        </w:tc>
        <w:tc>
          <w:tcPr>
            <w:tcW w:w="1090" w:type="dxa"/>
            <w:noWrap/>
            <w:hideMark/>
          </w:tcPr>
          <w:p w14:paraId="5EC5E7D2" w14:textId="77777777" w:rsidR="00F47982" w:rsidRPr="00351A2A" w:rsidRDefault="00F47982" w:rsidP="00F47982">
            <w:pPr>
              <w:tabs>
                <w:tab w:val="left" w:pos="1496"/>
              </w:tabs>
              <w:rPr>
                <w:sz w:val="20"/>
              </w:rPr>
            </w:pPr>
            <w:r w:rsidRPr="00351A2A">
              <w:rPr>
                <w:sz w:val="20"/>
              </w:rPr>
              <w:t>9.82</w:t>
            </w:r>
          </w:p>
        </w:tc>
        <w:tc>
          <w:tcPr>
            <w:tcW w:w="1152" w:type="dxa"/>
            <w:noWrap/>
            <w:hideMark/>
          </w:tcPr>
          <w:p w14:paraId="695B54A7" w14:textId="77777777" w:rsidR="00F47982" w:rsidRPr="00351A2A" w:rsidRDefault="00F47982" w:rsidP="00F47982">
            <w:pPr>
              <w:tabs>
                <w:tab w:val="left" w:pos="1496"/>
              </w:tabs>
              <w:rPr>
                <w:sz w:val="20"/>
              </w:rPr>
            </w:pPr>
            <w:r w:rsidRPr="00351A2A">
              <w:rPr>
                <w:sz w:val="20"/>
              </w:rPr>
              <w:t>84.26</w:t>
            </w:r>
          </w:p>
        </w:tc>
      </w:tr>
      <w:tr w:rsidR="00F47982" w:rsidRPr="00351A2A" w14:paraId="5D359621" w14:textId="77777777" w:rsidTr="00F47982">
        <w:trPr>
          <w:trHeight w:val="300"/>
          <w:jc w:val="center"/>
        </w:trPr>
        <w:tc>
          <w:tcPr>
            <w:tcW w:w="2414" w:type="dxa"/>
            <w:noWrap/>
            <w:hideMark/>
          </w:tcPr>
          <w:p w14:paraId="6D95CA73" w14:textId="77777777" w:rsidR="00F47982" w:rsidRPr="00351A2A" w:rsidRDefault="00F47982" w:rsidP="00F47982">
            <w:pPr>
              <w:tabs>
                <w:tab w:val="left" w:pos="1496"/>
              </w:tabs>
              <w:rPr>
                <w:b/>
                <w:i/>
                <w:sz w:val="20"/>
              </w:rPr>
            </w:pPr>
            <w:r w:rsidRPr="00351A2A">
              <w:rPr>
                <w:b/>
                <w:i/>
                <w:sz w:val="20"/>
              </w:rPr>
              <w:t>Cryptopleura farlowiana</w:t>
            </w:r>
          </w:p>
        </w:tc>
        <w:tc>
          <w:tcPr>
            <w:tcW w:w="1256" w:type="dxa"/>
            <w:noWrap/>
            <w:hideMark/>
          </w:tcPr>
          <w:p w14:paraId="268494FD" w14:textId="77777777" w:rsidR="00F47982" w:rsidRPr="00351A2A" w:rsidRDefault="00F47982" w:rsidP="00F47982">
            <w:pPr>
              <w:tabs>
                <w:tab w:val="left" w:pos="1496"/>
              </w:tabs>
              <w:rPr>
                <w:sz w:val="20"/>
              </w:rPr>
            </w:pPr>
            <w:r w:rsidRPr="00351A2A">
              <w:rPr>
                <w:sz w:val="20"/>
              </w:rPr>
              <w:t>0.02</w:t>
            </w:r>
          </w:p>
        </w:tc>
        <w:tc>
          <w:tcPr>
            <w:tcW w:w="1185" w:type="dxa"/>
            <w:noWrap/>
            <w:hideMark/>
          </w:tcPr>
          <w:p w14:paraId="47548773" w14:textId="77777777" w:rsidR="00F47982" w:rsidRPr="00351A2A" w:rsidRDefault="00F47982" w:rsidP="00F47982">
            <w:pPr>
              <w:tabs>
                <w:tab w:val="left" w:pos="1496"/>
              </w:tabs>
              <w:rPr>
                <w:sz w:val="20"/>
              </w:rPr>
            </w:pPr>
            <w:r w:rsidRPr="00351A2A">
              <w:rPr>
                <w:sz w:val="20"/>
              </w:rPr>
              <w:t>0.02</w:t>
            </w:r>
          </w:p>
        </w:tc>
        <w:tc>
          <w:tcPr>
            <w:tcW w:w="1002" w:type="dxa"/>
            <w:noWrap/>
            <w:hideMark/>
          </w:tcPr>
          <w:p w14:paraId="10DD22F1" w14:textId="77777777" w:rsidR="00F47982" w:rsidRPr="00351A2A" w:rsidRDefault="00F47982" w:rsidP="00F47982">
            <w:pPr>
              <w:tabs>
                <w:tab w:val="left" w:pos="1496"/>
              </w:tabs>
              <w:rPr>
                <w:sz w:val="20"/>
              </w:rPr>
            </w:pPr>
            <w:r w:rsidRPr="00351A2A">
              <w:rPr>
                <w:sz w:val="20"/>
              </w:rPr>
              <w:t>3.99</w:t>
            </w:r>
          </w:p>
        </w:tc>
        <w:tc>
          <w:tcPr>
            <w:tcW w:w="1251" w:type="dxa"/>
            <w:noWrap/>
            <w:hideMark/>
          </w:tcPr>
          <w:p w14:paraId="0E923B11" w14:textId="77777777" w:rsidR="00F47982" w:rsidRPr="00351A2A" w:rsidRDefault="00F47982" w:rsidP="00F47982">
            <w:pPr>
              <w:tabs>
                <w:tab w:val="left" w:pos="1496"/>
              </w:tabs>
              <w:rPr>
                <w:sz w:val="20"/>
              </w:rPr>
            </w:pPr>
            <w:r w:rsidRPr="00351A2A">
              <w:rPr>
                <w:sz w:val="20"/>
              </w:rPr>
              <w:t>0.42</w:t>
            </w:r>
          </w:p>
        </w:tc>
        <w:tc>
          <w:tcPr>
            <w:tcW w:w="1090" w:type="dxa"/>
            <w:noWrap/>
            <w:hideMark/>
          </w:tcPr>
          <w:p w14:paraId="1AF0A18B" w14:textId="77777777" w:rsidR="00F47982" w:rsidRPr="00351A2A" w:rsidRDefault="00F47982" w:rsidP="00F47982">
            <w:pPr>
              <w:tabs>
                <w:tab w:val="left" w:pos="1496"/>
              </w:tabs>
              <w:rPr>
                <w:sz w:val="20"/>
              </w:rPr>
            </w:pPr>
            <w:r w:rsidRPr="00351A2A">
              <w:rPr>
                <w:sz w:val="20"/>
              </w:rPr>
              <w:t>4.38</w:t>
            </w:r>
          </w:p>
        </w:tc>
        <w:tc>
          <w:tcPr>
            <w:tcW w:w="1152" w:type="dxa"/>
            <w:noWrap/>
            <w:hideMark/>
          </w:tcPr>
          <w:p w14:paraId="1C7204F9" w14:textId="77777777" w:rsidR="00F47982" w:rsidRPr="00351A2A" w:rsidRDefault="00F47982" w:rsidP="00F47982">
            <w:pPr>
              <w:tabs>
                <w:tab w:val="left" w:pos="1496"/>
              </w:tabs>
              <w:rPr>
                <w:sz w:val="20"/>
              </w:rPr>
            </w:pPr>
            <w:r w:rsidRPr="00351A2A">
              <w:rPr>
                <w:sz w:val="20"/>
              </w:rPr>
              <w:t>88.64</w:t>
            </w:r>
          </w:p>
        </w:tc>
      </w:tr>
    </w:tbl>
    <w:p w14:paraId="6BCD4960" w14:textId="77777777" w:rsidR="00F47982" w:rsidRPr="00AE0152" w:rsidRDefault="00F47982" w:rsidP="00F47982">
      <w:pPr>
        <w:tabs>
          <w:tab w:val="left" w:pos="1496"/>
        </w:tabs>
        <w:rPr>
          <w:b/>
        </w:rPr>
      </w:pPr>
      <w:r w:rsidRPr="00AE0152">
        <w:rPr>
          <w:b/>
        </w:rPr>
        <w:fldChar w:fldCharType="end"/>
      </w:r>
      <w:r w:rsidRPr="00AE0152">
        <w:rPr>
          <w:b/>
        </w:rPr>
        <w:tab/>
      </w:r>
    </w:p>
    <w:p w14:paraId="3D84DC77" w14:textId="77777777" w:rsidR="00F47982" w:rsidRPr="00AE0152" w:rsidRDefault="00F47982" w:rsidP="00F47982">
      <w:pPr>
        <w:ind w:firstLine="720"/>
        <w:rPr>
          <w:iCs/>
        </w:rPr>
      </w:pPr>
    </w:p>
    <w:p w14:paraId="2D0A8CFC" w14:textId="77777777" w:rsidR="00F47982" w:rsidRPr="00AE0152" w:rsidRDefault="00F47982" w:rsidP="00F47982">
      <w:pPr>
        <w:ind w:firstLine="720"/>
        <w:rPr>
          <w:iCs/>
        </w:rPr>
      </w:pPr>
    </w:p>
    <w:p w14:paraId="08CF6B87" w14:textId="77777777" w:rsidR="00F47982" w:rsidRPr="00AE0152" w:rsidRDefault="00F47982" w:rsidP="00F47982">
      <w:pPr>
        <w:ind w:firstLine="720"/>
        <w:rPr>
          <w:iCs/>
        </w:rPr>
      </w:pPr>
    </w:p>
    <w:p w14:paraId="185CD491" w14:textId="77777777" w:rsidR="00F47982" w:rsidRDefault="00F47982" w:rsidP="00F47982">
      <w:pPr>
        <w:ind w:firstLine="720"/>
        <w:rPr>
          <w:i/>
          <w:iCs/>
          <w:highlight w:val="yellow"/>
        </w:rPr>
      </w:pPr>
    </w:p>
    <w:p w14:paraId="3C536CD5" w14:textId="77777777" w:rsidR="00F47982" w:rsidRDefault="00F47982" w:rsidP="00F47982">
      <w:pPr>
        <w:ind w:firstLine="720"/>
        <w:rPr>
          <w:i/>
          <w:iCs/>
        </w:rPr>
      </w:pPr>
    </w:p>
    <w:p w14:paraId="6782FD05" w14:textId="77777777" w:rsidR="00351A2A" w:rsidRDefault="00351A2A" w:rsidP="00F47982">
      <w:pPr>
        <w:ind w:firstLine="720"/>
        <w:rPr>
          <w:i/>
          <w:iCs/>
        </w:rPr>
      </w:pPr>
    </w:p>
    <w:p w14:paraId="27319A42" w14:textId="77777777" w:rsidR="00351A2A" w:rsidRDefault="00351A2A" w:rsidP="00F47982">
      <w:pPr>
        <w:ind w:firstLine="720"/>
        <w:rPr>
          <w:i/>
          <w:iCs/>
        </w:rPr>
      </w:pPr>
    </w:p>
    <w:p w14:paraId="34F7AFF7" w14:textId="08A3511A" w:rsidR="00F47982" w:rsidRDefault="00F47982" w:rsidP="007A0A07">
      <w:pPr>
        <w:ind w:firstLine="720"/>
        <w:jc w:val="center"/>
        <w:rPr>
          <w:i/>
          <w:iCs/>
        </w:rPr>
      </w:pPr>
      <w:r w:rsidRPr="0096774E">
        <w:rPr>
          <w:i/>
          <w:iCs/>
        </w:rPr>
        <w:lastRenderedPageBreak/>
        <w:t>Effects of Disturbances of Varying Frequency and Magnitude</w:t>
      </w:r>
    </w:p>
    <w:p w14:paraId="1D267657" w14:textId="77777777" w:rsidR="00351A2A" w:rsidRPr="00404BAF" w:rsidRDefault="00351A2A" w:rsidP="00F47982">
      <w:pPr>
        <w:ind w:firstLine="720"/>
        <w:rPr>
          <w:iCs/>
        </w:rPr>
      </w:pPr>
    </w:p>
    <w:p w14:paraId="6796B8C0" w14:textId="5F5DE665" w:rsidR="00F47982" w:rsidRDefault="00F47982" w:rsidP="00F47982">
      <w:pPr>
        <w:ind w:firstLine="720"/>
      </w:pPr>
      <w:r w:rsidRPr="0096774E">
        <w:rPr>
          <w:iCs/>
        </w:rPr>
        <w:t xml:space="preserve">In Carmel Bay, red algae community composition did not appear to be greatly influenced by the frequency </w:t>
      </w:r>
      <w:r w:rsidR="00766D89">
        <w:rPr>
          <w:iCs/>
        </w:rPr>
        <w:t>or</w:t>
      </w:r>
      <w:r w:rsidRPr="0096774E">
        <w:rPr>
          <w:iCs/>
        </w:rPr>
        <w:t xml:space="preserve"> magnitude of disturbances </w:t>
      </w:r>
      <w:r w:rsidR="00766D89">
        <w:rPr>
          <w:iCs/>
        </w:rPr>
        <w:t>as estimated</w:t>
      </w:r>
      <w:r w:rsidR="00766D89" w:rsidRPr="0096774E">
        <w:rPr>
          <w:iCs/>
        </w:rPr>
        <w:t xml:space="preserve"> </w:t>
      </w:r>
      <w:r w:rsidRPr="0096774E">
        <w:rPr>
          <w:iCs/>
        </w:rPr>
        <w:t>by the four treatments (Table 1</w:t>
      </w:r>
      <w:r w:rsidR="00657D5D">
        <w:rPr>
          <w:iCs/>
        </w:rPr>
        <w:t>1</w:t>
      </w:r>
      <w:r w:rsidRPr="0096774E">
        <w:rPr>
          <w:iCs/>
        </w:rPr>
        <w:t xml:space="preserve">). Instead, red algal </w:t>
      </w:r>
      <w:r w:rsidR="008E0B8A">
        <w:rPr>
          <w:iCs/>
        </w:rPr>
        <w:t>benthic percent cover</w:t>
      </w:r>
      <w:r w:rsidRPr="0096774E">
        <w:rPr>
          <w:iCs/>
        </w:rPr>
        <w:t xml:space="preserve"> differed by season</w:t>
      </w:r>
      <w:r w:rsidR="008E0B8A">
        <w:rPr>
          <w:iCs/>
        </w:rPr>
        <w:t xml:space="preserve">, </w:t>
      </w:r>
      <w:r w:rsidRPr="0096774E">
        <w:rPr>
          <w:iCs/>
        </w:rPr>
        <w:t xml:space="preserve">site (block), </w:t>
      </w:r>
      <w:r w:rsidRPr="0096774E">
        <w:t>seasons and site</w:t>
      </w:r>
      <w:r w:rsidR="00766D89">
        <w:t>,</w:t>
      </w:r>
      <w:r w:rsidRPr="0096774E">
        <w:t xml:space="preserve"> and site and treatment. This suggests spatial and temporal fluctuations in red algae community composition</w:t>
      </w:r>
      <w:r w:rsidR="00766D89">
        <w:t xml:space="preserve">, with the differences </w:t>
      </w:r>
      <w:r w:rsidRPr="0096774E">
        <w:t xml:space="preserve">among treatments in one season not </w:t>
      </w:r>
      <w:r w:rsidR="00766D89">
        <w:t xml:space="preserve">being </w:t>
      </w:r>
      <w:r w:rsidRPr="0096774E">
        <w:t xml:space="preserve">consistent in other seasons.  </w:t>
      </w:r>
    </w:p>
    <w:p w14:paraId="1C3A9317" w14:textId="6C481874" w:rsidR="00F47982" w:rsidRPr="0096774E" w:rsidRDefault="00F47982" w:rsidP="00F47982">
      <w:pPr>
        <w:ind w:firstLine="720"/>
        <w:rPr>
          <w:iCs/>
        </w:rPr>
      </w:pPr>
      <w:r w:rsidRPr="0096774E">
        <w:t xml:space="preserve">When </w:t>
      </w:r>
      <w:r w:rsidRPr="0096774E">
        <w:rPr>
          <w:iCs/>
        </w:rPr>
        <w:t xml:space="preserve">testing sites and treatments to </w:t>
      </w:r>
      <w:r>
        <w:rPr>
          <w:iCs/>
        </w:rPr>
        <w:t>assess</w:t>
      </w:r>
      <w:r w:rsidRPr="0096774E">
        <w:rPr>
          <w:iCs/>
        </w:rPr>
        <w:t xml:space="preserve"> differences in red algal community composition within each season no differences were detected between treatments from Spring 2016-Summer 2017 (</w:t>
      </w:r>
      <w:r>
        <w:rPr>
          <w:iCs/>
        </w:rPr>
        <w:t>Table 1</w:t>
      </w:r>
      <w:r w:rsidR="00657D5D">
        <w:rPr>
          <w:iCs/>
        </w:rPr>
        <w:t>2</w:t>
      </w:r>
      <w:r w:rsidRPr="0096774E">
        <w:rPr>
          <w:iCs/>
        </w:rPr>
        <w:t>)</w:t>
      </w:r>
      <w:r>
        <w:rPr>
          <w:iCs/>
        </w:rPr>
        <w:t>. In addition,</w:t>
      </w:r>
      <w:r w:rsidRPr="0096774E">
        <w:rPr>
          <w:iCs/>
        </w:rPr>
        <w:t xml:space="preserve"> site and treatment only differed in Summer 2016  and Spring 2017</w:t>
      </w:r>
      <w:r w:rsidR="008E0B8A">
        <w:rPr>
          <w:iCs/>
        </w:rPr>
        <w:t xml:space="preserve">. </w:t>
      </w:r>
      <w:r w:rsidRPr="0096774E">
        <w:rPr>
          <w:iCs/>
        </w:rPr>
        <w:t>Communities began to differ by site in Summer 2016</w:t>
      </w:r>
      <w:r>
        <w:rPr>
          <w:iCs/>
        </w:rPr>
        <w:t xml:space="preserve">, </w:t>
      </w:r>
      <w:r w:rsidRPr="0096774E">
        <w:rPr>
          <w:iCs/>
        </w:rPr>
        <w:t>but in Fall 2016, no differences in community composition were detected in any of the selected variables</w:t>
      </w:r>
      <w:r w:rsidR="008E0B8A">
        <w:rPr>
          <w:iCs/>
        </w:rPr>
        <w:t xml:space="preserve">. </w:t>
      </w:r>
      <w:r w:rsidRPr="0096774E">
        <w:rPr>
          <w:iCs/>
        </w:rPr>
        <w:t xml:space="preserve">However, by Winter 2017, differences were detected between sites, and remained significant </w:t>
      </w:r>
      <w:r w:rsidR="00356598">
        <w:rPr>
          <w:iCs/>
        </w:rPr>
        <w:t>for the duration of this study</w:t>
      </w:r>
      <w:r w:rsidRPr="0096774E">
        <w:rPr>
          <w:iCs/>
        </w:rPr>
        <w:t xml:space="preserve">. </w:t>
      </w:r>
      <w:r w:rsidRPr="0096774E">
        <w:t>More specifically, variance components revealed differences in the contribution of each factor on red algae community composition, as they were mostly due to residuals or small-scale variation (Table 1</w:t>
      </w:r>
      <w:r w:rsidR="00657D5D">
        <w:t>1</w:t>
      </w:r>
      <w:r w:rsidRPr="0096774E">
        <w:t xml:space="preserve">). </w:t>
      </w:r>
      <w:r w:rsidRPr="0096774E">
        <w:rPr>
          <w:iCs/>
        </w:rPr>
        <w:t xml:space="preserve">Therefore, </w:t>
      </w:r>
      <w:r w:rsidR="00204E98">
        <w:rPr>
          <w:iCs/>
        </w:rPr>
        <w:t xml:space="preserve">much as in Point Loma, </w:t>
      </w:r>
      <w:r>
        <w:rPr>
          <w:iCs/>
        </w:rPr>
        <w:t xml:space="preserve">the </w:t>
      </w:r>
      <w:r w:rsidRPr="0096774E">
        <w:rPr>
          <w:iCs/>
        </w:rPr>
        <w:t xml:space="preserve">lack of response </w:t>
      </w:r>
      <w:r>
        <w:rPr>
          <w:iCs/>
        </w:rPr>
        <w:t xml:space="preserve">by red algae communities </w:t>
      </w:r>
      <w:r w:rsidRPr="0096774E">
        <w:rPr>
          <w:iCs/>
        </w:rPr>
        <w:t xml:space="preserve">to </w:t>
      </w:r>
      <w:r w:rsidR="00204E98">
        <w:rPr>
          <w:iCs/>
        </w:rPr>
        <w:t xml:space="preserve">the experimental </w:t>
      </w:r>
      <w:r w:rsidRPr="0096774E">
        <w:rPr>
          <w:iCs/>
        </w:rPr>
        <w:t xml:space="preserve">treatments </w:t>
      </w:r>
      <w:r w:rsidR="00204E98" w:rsidRPr="0096774E">
        <w:rPr>
          <w:iCs/>
        </w:rPr>
        <w:t>in Carmel Bay</w:t>
      </w:r>
      <w:r w:rsidR="00204E98" w:rsidRPr="0096774E" w:rsidDel="00204E98">
        <w:rPr>
          <w:iCs/>
        </w:rPr>
        <w:t xml:space="preserve"> </w:t>
      </w:r>
      <w:r w:rsidR="00204E98">
        <w:rPr>
          <w:iCs/>
        </w:rPr>
        <w:t>suggested</w:t>
      </w:r>
      <w:r w:rsidRPr="0096774E">
        <w:rPr>
          <w:iCs/>
        </w:rPr>
        <w:t xml:space="preserve"> small-scale variability or ‘patchiness’ </w:t>
      </w:r>
      <w:r w:rsidR="00204E98">
        <w:rPr>
          <w:iCs/>
        </w:rPr>
        <w:t xml:space="preserve">was more important to </w:t>
      </w:r>
      <w:r w:rsidRPr="0096774E">
        <w:rPr>
          <w:iCs/>
        </w:rPr>
        <w:t>red algal community</w:t>
      </w:r>
      <w:r w:rsidR="00204E98">
        <w:rPr>
          <w:iCs/>
        </w:rPr>
        <w:t xml:space="preserve"> </w:t>
      </w:r>
      <w:r w:rsidRPr="0096774E">
        <w:rPr>
          <w:iCs/>
        </w:rPr>
        <w:t xml:space="preserve">composition </w:t>
      </w:r>
      <w:r w:rsidR="00204E98">
        <w:rPr>
          <w:iCs/>
        </w:rPr>
        <w:t xml:space="preserve">than species’ light-adaption characters </w:t>
      </w:r>
      <w:r w:rsidRPr="0096774E">
        <w:rPr>
          <w:iCs/>
        </w:rPr>
        <w:t xml:space="preserve">(e.g. Clark et al. 2004, Mahoney 2015). </w:t>
      </w:r>
    </w:p>
    <w:p w14:paraId="0E299E11" w14:textId="77777777" w:rsidR="00F47982" w:rsidRPr="00AE0152" w:rsidRDefault="00F47982" w:rsidP="00F47982">
      <w:pPr>
        <w:ind w:firstLine="720"/>
        <w:rPr>
          <w:iCs/>
        </w:rPr>
      </w:pPr>
    </w:p>
    <w:p w14:paraId="6DA1BB4E" w14:textId="77777777" w:rsidR="00F47982" w:rsidRPr="00AE0152" w:rsidRDefault="00F47982" w:rsidP="00F47982">
      <w:pPr>
        <w:ind w:firstLine="720"/>
        <w:rPr>
          <w:iCs/>
        </w:rPr>
      </w:pPr>
    </w:p>
    <w:p w14:paraId="709B83F6" w14:textId="77777777" w:rsidR="00F47982" w:rsidRPr="00AE0152" w:rsidRDefault="00F47982" w:rsidP="00F47982">
      <w:pPr>
        <w:ind w:firstLine="720"/>
        <w:rPr>
          <w:iCs/>
        </w:rPr>
      </w:pPr>
    </w:p>
    <w:p w14:paraId="19227279" w14:textId="77777777" w:rsidR="00F47982" w:rsidRPr="00AE0152" w:rsidRDefault="00F47982" w:rsidP="00F47982">
      <w:pPr>
        <w:ind w:firstLine="720"/>
        <w:rPr>
          <w:iCs/>
        </w:rPr>
      </w:pPr>
    </w:p>
    <w:p w14:paraId="598E5A68" w14:textId="77777777" w:rsidR="00F47982" w:rsidRPr="00AE0152" w:rsidRDefault="00F47982" w:rsidP="00F47982">
      <w:pPr>
        <w:ind w:firstLine="720"/>
        <w:rPr>
          <w:iCs/>
        </w:rPr>
      </w:pPr>
    </w:p>
    <w:p w14:paraId="452F2870" w14:textId="77777777" w:rsidR="00F47982" w:rsidRPr="00AE0152" w:rsidRDefault="00F47982" w:rsidP="00F47982">
      <w:pPr>
        <w:ind w:firstLine="720"/>
        <w:rPr>
          <w:iCs/>
        </w:rPr>
      </w:pPr>
    </w:p>
    <w:p w14:paraId="3D2F36AA" w14:textId="77777777" w:rsidR="0018289E" w:rsidRDefault="0018289E" w:rsidP="00F47982">
      <w:pPr>
        <w:rPr>
          <w:b/>
        </w:rPr>
      </w:pPr>
    </w:p>
    <w:p w14:paraId="5750F9C3" w14:textId="77777777" w:rsidR="0018289E" w:rsidRDefault="0018289E" w:rsidP="00F47982">
      <w:pPr>
        <w:rPr>
          <w:b/>
        </w:rPr>
      </w:pPr>
    </w:p>
    <w:p w14:paraId="72E6F7F1" w14:textId="77777777" w:rsidR="008E0B8A" w:rsidRDefault="008E0B8A" w:rsidP="00F47982">
      <w:pPr>
        <w:rPr>
          <w:b/>
        </w:rPr>
      </w:pPr>
      <w:bookmarkStart w:id="91" w:name="_Hlk499824664"/>
    </w:p>
    <w:p w14:paraId="70F41B1F" w14:textId="77777777" w:rsidR="008E0B8A" w:rsidRDefault="008E0B8A" w:rsidP="00F47982">
      <w:pPr>
        <w:rPr>
          <w:b/>
        </w:rPr>
      </w:pPr>
    </w:p>
    <w:p w14:paraId="3A9A6D4A" w14:textId="77777777" w:rsidR="008E0B8A" w:rsidRDefault="008E0B8A" w:rsidP="00F47982">
      <w:pPr>
        <w:rPr>
          <w:b/>
        </w:rPr>
      </w:pPr>
    </w:p>
    <w:p w14:paraId="588A9E28" w14:textId="7751DFD7" w:rsidR="00F47982" w:rsidRPr="00AE0152" w:rsidRDefault="00F47982" w:rsidP="00F47982">
      <w:pPr>
        <w:rPr>
          <w:iCs/>
        </w:rPr>
      </w:pPr>
      <w:r w:rsidRPr="00AE0152">
        <w:rPr>
          <w:b/>
        </w:rPr>
        <w:lastRenderedPageBreak/>
        <w:t>Table 1</w:t>
      </w:r>
      <w:r w:rsidR="00657D5D">
        <w:rPr>
          <w:b/>
        </w:rPr>
        <w:t>1</w:t>
      </w:r>
      <w:r w:rsidRPr="00AE0152">
        <w:rPr>
          <w:b/>
        </w:rPr>
        <w:t xml:space="preserve">: </w:t>
      </w:r>
      <w:r w:rsidRPr="00AE0152">
        <w:rPr>
          <w:b/>
          <w:iCs/>
        </w:rPr>
        <w:t xml:space="preserve">Results of PERMANOVA with selected variables: season, site (blocked) and treatment. Selected variables were utilized for testing differences in red algal community composition in Carmel Bay from Fall 2015-Summer 2017. </w:t>
      </w:r>
      <w:r w:rsidR="008E0B8A" w:rsidRPr="00AE0152">
        <w:rPr>
          <w:b/>
        </w:rPr>
        <w:t xml:space="preserve">Significant p-values are in bold. </w:t>
      </w:r>
      <w:bookmarkEnd w:id="91"/>
      <w:r w:rsidRPr="00AE0152">
        <w:rPr>
          <w:iCs/>
        </w:rPr>
        <w:fldChar w:fldCharType="begin"/>
      </w:r>
      <w:r w:rsidRPr="00AE0152">
        <w:rPr>
          <w:iCs/>
        </w:rPr>
        <w:instrText xml:space="preserve"> LINK </w:instrText>
      </w:r>
      <w:r w:rsidR="005511FB">
        <w:rPr>
          <w:iCs/>
        </w:rPr>
        <w:instrText xml:space="preserve">Excel.Sheet.8 "C:\\Users\\Tristin\\Dropbox\\GRAD SCHOOL\\Data\\DATA\\Mchugh_Carmel Bay Data_10.28.17.xls" CMB_PERMANOVA!R93C1:R101C6 </w:instrText>
      </w:r>
      <w:r w:rsidRPr="00AE0152">
        <w:rPr>
          <w:iCs/>
        </w:rPr>
        <w:instrText xml:space="preserve">\a \f 5 \h  \* MERGEFORMAT </w:instrText>
      </w:r>
      <w:r w:rsidRPr="00AE0152">
        <w:rPr>
          <w:iCs/>
        </w:rPr>
        <w:fldChar w:fldCharType="separate"/>
      </w:r>
    </w:p>
    <w:tbl>
      <w:tblPr>
        <w:tblStyle w:val="TableGrid"/>
        <w:tblW w:w="9350" w:type="dxa"/>
        <w:tblLook w:val="04A0" w:firstRow="1" w:lastRow="0" w:firstColumn="1" w:lastColumn="0" w:noHBand="0" w:noVBand="1"/>
      </w:tblPr>
      <w:tblGrid>
        <w:gridCol w:w="1866"/>
        <w:gridCol w:w="982"/>
        <w:gridCol w:w="1377"/>
        <w:gridCol w:w="1080"/>
        <w:gridCol w:w="1170"/>
        <w:gridCol w:w="1448"/>
        <w:gridCol w:w="1427"/>
      </w:tblGrid>
      <w:tr w:rsidR="00F47982" w:rsidRPr="0018289E" w14:paraId="4A003434" w14:textId="77777777" w:rsidTr="00F47982">
        <w:trPr>
          <w:trHeight w:val="300"/>
        </w:trPr>
        <w:tc>
          <w:tcPr>
            <w:tcW w:w="1866" w:type="dxa"/>
            <w:noWrap/>
            <w:hideMark/>
          </w:tcPr>
          <w:p w14:paraId="58E24915" w14:textId="77777777" w:rsidR="00F47982" w:rsidRPr="0018289E" w:rsidRDefault="00F47982" w:rsidP="00F47982">
            <w:pPr>
              <w:rPr>
                <w:b/>
                <w:iCs/>
                <w:sz w:val="20"/>
              </w:rPr>
            </w:pPr>
            <w:r w:rsidRPr="0018289E">
              <w:rPr>
                <w:b/>
                <w:iCs/>
                <w:sz w:val="20"/>
              </w:rPr>
              <w:t>Source</w:t>
            </w:r>
          </w:p>
        </w:tc>
        <w:tc>
          <w:tcPr>
            <w:tcW w:w="982" w:type="dxa"/>
            <w:noWrap/>
            <w:hideMark/>
          </w:tcPr>
          <w:p w14:paraId="7C1AA1B0" w14:textId="77777777" w:rsidR="00F47982" w:rsidRPr="0018289E" w:rsidRDefault="00F47982" w:rsidP="00F47982">
            <w:pPr>
              <w:rPr>
                <w:b/>
                <w:iCs/>
                <w:sz w:val="20"/>
              </w:rPr>
            </w:pPr>
            <w:r w:rsidRPr="0018289E">
              <w:rPr>
                <w:b/>
                <w:iCs/>
                <w:sz w:val="20"/>
              </w:rPr>
              <w:t xml:space="preserve"> df</w:t>
            </w:r>
          </w:p>
        </w:tc>
        <w:tc>
          <w:tcPr>
            <w:tcW w:w="1377" w:type="dxa"/>
            <w:noWrap/>
            <w:hideMark/>
          </w:tcPr>
          <w:p w14:paraId="24B9CED5" w14:textId="77777777" w:rsidR="00F47982" w:rsidRPr="0018289E" w:rsidRDefault="00F47982" w:rsidP="00F47982">
            <w:pPr>
              <w:rPr>
                <w:b/>
                <w:iCs/>
                <w:sz w:val="20"/>
              </w:rPr>
            </w:pPr>
            <w:r w:rsidRPr="0018289E">
              <w:rPr>
                <w:b/>
                <w:iCs/>
                <w:sz w:val="20"/>
              </w:rPr>
              <w:t xml:space="preserve">      SS</w:t>
            </w:r>
          </w:p>
        </w:tc>
        <w:tc>
          <w:tcPr>
            <w:tcW w:w="1080" w:type="dxa"/>
            <w:noWrap/>
            <w:hideMark/>
          </w:tcPr>
          <w:p w14:paraId="07407874" w14:textId="77777777" w:rsidR="00F47982" w:rsidRPr="0018289E" w:rsidRDefault="00F47982" w:rsidP="00F47982">
            <w:pPr>
              <w:rPr>
                <w:b/>
                <w:iCs/>
                <w:sz w:val="20"/>
              </w:rPr>
            </w:pPr>
            <w:r w:rsidRPr="0018289E">
              <w:rPr>
                <w:b/>
                <w:iCs/>
                <w:sz w:val="20"/>
              </w:rPr>
              <w:t xml:space="preserve">    MS</w:t>
            </w:r>
          </w:p>
        </w:tc>
        <w:tc>
          <w:tcPr>
            <w:tcW w:w="1170" w:type="dxa"/>
            <w:noWrap/>
            <w:hideMark/>
          </w:tcPr>
          <w:p w14:paraId="4F59C106" w14:textId="77777777" w:rsidR="00F47982" w:rsidRPr="0018289E" w:rsidRDefault="00F47982" w:rsidP="00F47982">
            <w:pPr>
              <w:rPr>
                <w:b/>
                <w:iCs/>
                <w:sz w:val="20"/>
              </w:rPr>
            </w:pPr>
            <w:r w:rsidRPr="0018289E">
              <w:rPr>
                <w:b/>
                <w:iCs/>
                <w:sz w:val="20"/>
              </w:rPr>
              <w:t>Pseudo-F</w:t>
            </w:r>
          </w:p>
        </w:tc>
        <w:tc>
          <w:tcPr>
            <w:tcW w:w="1448" w:type="dxa"/>
          </w:tcPr>
          <w:p w14:paraId="414ED693" w14:textId="77777777" w:rsidR="00F47982" w:rsidRPr="0018289E" w:rsidRDefault="00F47982" w:rsidP="00F47982">
            <w:pPr>
              <w:rPr>
                <w:b/>
                <w:iCs/>
                <w:sz w:val="20"/>
              </w:rPr>
            </w:pPr>
            <w:r w:rsidRPr="0018289E">
              <w:rPr>
                <w:b/>
                <w:iCs/>
                <w:sz w:val="20"/>
              </w:rPr>
              <w:t>p-value</w:t>
            </w:r>
          </w:p>
        </w:tc>
        <w:tc>
          <w:tcPr>
            <w:tcW w:w="1427" w:type="dxa"/>
            <w:noWrap/>
            <w:hideMark/>
          </w:tcPr>
          <w:p w14:paraId="088AA59D" w14:textId="77777777" w:rsidR="00F47982" w:rsidRPr="0018289E" w:rsidRDefault="00F47982" w:rsidP="00F47982">
            <w:pPr>
              <w:rPr>
                <w:b/>
                <w:iCs/>
                <w:sz w:val="20"/>
              </w:rPr>
            </w:pPr>
            <w:r w:rsidRPr="0018289E">
              <w:rPr>
                <w:b/>
                <w:iCs/>
                <w:sz w:val="20"/>
              </w:rPr>
              <w:t>% variation</w:t>
            </w:r>
          </w:p>
        </w:tc>
      </w:tr>
      <w:tr w:rsidR="00F47982" w:rsidRPr="0018289E" w14:paraId="247FCA5C" w14:textId="77777777" w:rsidTr="00F47982">
        <w:trPr>
          <w:trHeight w:val="300"/>
        </w:trPr>
        <w:tc>
          <w:tcPr>
            <w:tcW w:w="1866" w:type="dxa"/>
            <w:noWrap/>
            <w:hideMark/>
          </w:tcPr>
          <w:p w14:paraId="04DF8344" w14:textId="77777777" w:rsidR="00F47982" w:rsidRPr="0018289E" w:rsidRDefault="00F47982" w:rsidP="00F47982">
            <w:pPr>
              <w:rPr>
                <w:b/>
                <w:iCs/>
                <w:sz w:val="20"/>
              </w:rPr>
            </w:pPr>
            <w:r w:rsidRPr="0018289E">
              <w:rPr>
                <w:b/>
                <w:iCs/>
                <w:sz w:val="20"/>
              </w:rPr>
              <w:t>Season (SE)</w:t>
            </w:r>
          </w:p>
        </w:tc>
        <w:tc>
          <w:tcPr>
            <w:tcW w:w="982" w:type="dxa"/>
            <w:noWrap/>
            <w:hideMark/>
          </w:tcPr>
          <w:p w14:paraId="0DBB690D" w14:textId="77777777" w:rsidR="00F47982" w:rsidRPr="0018289E" w:rsidRDefault="00F47982" w:rsidP="00F47982">
            <w:pPr>
              <w:rPr>
                <w:iCs/>
                <w:sz w:val="20"/>
              </w:rPr>
            </w:pPr>
            <w:r w:rsidRPr="0018289E">
              <w:rPr>
                <w:iCs/>
                <w:sz w:val="20"/>
              </w:rPr>
              <w:t>5</w:t>
            </w:r>
          </w:p>
        </w:tc>
        <w:tc>
          <w:tcPr>
            <w:tcW w:w="1377" w:type="dxa"/>
            <w:noWrap/>
            <w:hideMark/>
          </w:tcPr>
          <w:p w14:paraId="69B9C4AD" w14:textId="77777777" w:rsidR="00F47982" w:rsidRPr="0018289E" w:rsidRDefault="00F47982" w:rsidP="00F47982">
            <w:pPr>
              <w:rPr>
                <w:iCs/>
                <w:sz w:val="20"/>
              </w:rPr>
            </w:pPr>
            <w:r w:rsidRPr="0018289E">
              <w:rPr>
                <w:iCs/>
                <w:sz w:val="20"/>
              </w:rPr>
              <w:t>13367</w:t>
            </w:r>
          </w:p>
        </w:tc>
        <w:tc>
          <w:tcPr>
            <w:tcW w:w="1080" w:type="dxa"/>
            <w:noWrap/>
            <w:hideMark/>
          </w:tcPr>
          <w:p w14:paraId="16BB2074" w14:textId="77777777" w:rsidR="00F47982" w:rsidRPr="0018289E" w:rsidRDefault="00F47982" w:rsidP="00F47982">
            <w:pPr>
              <w:rPr>
                <w:iCs/>
                <w:sz w:val="20"/>
              </w:rPr>
            </w:pPr>
            <w:r w:rsidRPr="0018289E">
              <w:rPr>
                <w:iCs/>
                <w:sz w:val="20"/>
              </w:rPr>
              <w:t>2673.4</w:t>
            </w:r>
          </w:p>
        </w:tc>
        <w:tc>
          <w:tcPr>
            <w:tcW w:w="1170" w:type="dxa"/>
            <w:noWrap/>
            <w:hideMark/>
          </w:tcPr>
          <w:p w14:paraId="23D8C26E" w14:textId="77777777" w:rsidR="00F47982" w:rsidRPr="0018289E" w:rsidRDefault="00F47982" w:rsidP="00F47982">
            <w:pPr>
              <w:rPr>
                <w:iCs/>
                <w:sz w:val="20"/>
              </w:rPr>
            </w:pPr>
            <w:r w:rsidRPr="0018289E">
              <w:rPr>
                <w:iCs/>
                <w:sz w:val="20"/>
              </w:rPr>
              <w:t>2.0015</w:t>
            </w:r>
          </w:p>
        </w:tc>
        <w:tc>
          <w:tcPr>
            <w:tcW w:w="1448" w:type="dxa"/>
          </w:tcPr>
          <w:p w14:paraId="4DA7C9F4" w14:textId="77777777" w:rsidR="00F47982" w:rsidRPr="0018289E" w:rsidRDefault="00F47982" w:rsidP="00F47982">
            <w:pPr>
              <w:rPr>
                <w:b/>
                <w:iCs/>
                <w:sz w:val="20"/>
              </w:rPr>
            </w:pPr>
            <w:r w:rsidRPr="0018289E">
              <w:rPr>
                <w:b/>
                <w:iCs/>
                <w:sz w:val="20"/>
              </w:rPr>
              <w:t>0.015</w:t>
            </w:r>
          </w:p>
        </w:tc>
        <w:tc>
          <w:tcPr>
            <w:tcW w:w="1427" w:type="dxa"/>
            <w:noWrap/>
            <w:hideMark/>
          </w:tcPr>
          <w:p w14:paraId="38FB873C" w14:textId="77777777" w:rsidR="00F47982" w:rsidRPr="0018289E" w:rsidRDefault="00F47982" w:rsidP="00F47982">
            <w:pPr>
              <w:rPr>
                <w:iCs/>
                <w:sz w:val="20"/>
              </w:rPr>
            </w:pPr>
            <w:r w:rsidRPr="0018289E">
              <w:rPr>
                <w:iCs/>
                <w:sz w:val="20"/>
              </w:rPr>
              <w:t>3.44</w:t>
            </w:r>
          </w:p>
        </w:tc>
      </w:tr>
      <w:tr w:rsidR="00F47982" w:rsidRPr="0018289E" w14:paraId="5856D239" w14:textId="77777777" w:rsidTr="00F47982">
        <w:trPr>
          <w:trHeight w:val="300"/>
        </w:trPr>
        <w:tc>
          <w:tcPr>
            <w:tcW w:w="1866" w:type="dxa"/>
            <w:noWrap/>
            <w:hideMark/>
          </w:tcPr>
          <w:p w14:paraId="558302CA" w14:textId="77777777" w:rsidR="00F47982" w:rsidRPr="0018289E" w:rsidRDefault="00F47982" w:rsidP="00F47982">
            <w:pPr>
              <w:rPr>
                <w:b/>
                <w:iCs/>
                <w:sz w:val="20"/>
              </w:rPr>
            </w:pPr>
            <w:r w:rsidRPr="0018289E">
              <w:rPr>
                <w:b/>
                <w:iCs/>
                <w:sz w:val="20"/>
              </w:rPr>
              <w:t>Site</w:t>
            </w:r>
          </w:p>
        </w:tc>
        <w:tc>
          <w:tcPr>
            <w:tcW w:w="982" w:type="dxa"/>
            <w:noWrap/>
            <w:hideMark/>
          </w:tcPr>
          <w:p w14:paraId="1E0ED148" w14:textId="77777777" w:rsidR="00F47982" w:rsidRPr="0018289E" w:rsidRDefault="00F47982" w:rsidP="00F47982">
            <w:pPr>
              <w:rPr>
                <w:iCs/>
                <w:sz w:val="20"/>
              </w:rPr>
            </w:pPr>
            <w:r w:rsidRPr="0018289E">
              <w:rPr>
                <w:iCs/>
                <w:sz w:val="20"/>
              </w:rPr>
              <w:t>2</w:t>
            </w:r>
          </w:p>
        </w:tc>
        <w:tc>
          <w:tcPr>
            <w:tcW w:w="1377" w:type="dxa"/>
            <w:noWrap/>
            <w:hideMark/>
          </w:tcPr>
          <w:p w14:paraId="397F7F17" w14:textId="77777777" w:rsidR="00F47982" w:rsidRPr="0018289E" w:rsidRDefault="00F47982" w:rsidP="00F47982">
            <w:pPr>
              <w:rPr>
                <w:iCs/>
                <w:sz w:val="20"/>
              </w:rPr>
            </w:pPr>
            <w:r w:rsidRPr="0018289E">
              <w:rPr>
                <w:iCs/>
                <w:sz w:val="20"/>
              </w:rPr>
              <w:t>12492</w:t>
            </w:r>
          </w:p>
        </w:tc>
        <w:tc>
          <w:tcPr>
            <w:tcW w:w="1080" w:type="dxa"/>
            <w:noWrap/>
            <w:hideMark/>
          </w:tcPr>
          <w:p w14:paraId="6B3B5737" w14:textId="77777777" w:rsidR="00F47982" w:rsidRPr="0018289E" w:rsidRDefault="00F47982" w:rsidP="00F47982">
            <w:pPr>
              <w:rPr>
                <w:iCs/>
                <w:sz w:val="20"/>
              </w:rPr>
            </w:pPr>
            <w:r w:rsidRPr="0018289E">
              <w:rPr>
                <w:iCs/>
                <w:sz w:val="20"/>
              </w:rPr>
              <w:t>6246</w:t>
            </w:r>
          </w:p>
        </w:tc>
        <w:tc>
          <w:tcPr>
            <w:tcW w:w="1170" w:type="dxa"/>
            <w:noWrap/>
            <w:hideMark/>
          </w:tcPr>
          <w:p w14:paraId="5E8DCC38" w14:textId="77777777" w:rsidR="00F47982" w:rsidRPr="0018289E" w:rsidRDefault="00F47982" w:rsidP="00F47982">
            <w:pPr>
              <w:rPr>
                <w:iCs/>
                <w:sz w:val="20"/>
              </w:rPr>
            </w:pPr>
            <w:r w:rsidRPr="0018289E">
              <w:rPr>
                <w:iCs/>
                <w:sz w:val="20"/>
              </w:rPr>
              <w:t>22.695</w:t>
            </w:r>
          </w:p>
        </w:tc>
        <w:tc>
          <w:tcPr>
            <w:tcW w:w="1448" w:type="dxa"/>
          </w:tcPr>
          <w:p w14:paraId="00E06846" w14:textId="77777777" w:rsidR="00F47982" w:rsidRPr="0018289E" w:rsidRDefault="00F47982" w:rsidP="00F47982">
            <w:pPr>
              <w:rPr>
                <w:b/>
                <w:iCs/>
                <w:sz w:val="20"/>
              </w:rPr>
            </w:pPr>
            <w:r w:rsidRPr="0018289E">
              <w:rPr>
                <w:b/>
                <w:iCs/>
                <w:sz w:val="20"/>
              </w:rPr>
              <w:t>0.001</w:t>
            </w:r>
          </w:p>
        </w:tc>
        <w:tc>
          <w:tcPr>
            <w:tcW w:w="1427" w:type="dxa"/>
            <w:noWrap/>
            <w:hideMark/>
          </w:tcPr>
          <w:p w14:paraId="3C0CF66F" w14:textId="77777777" w:rsidR="00F47982" w:rsidRPr="0018289E" w:rsidRDefault="00F47982" w:rsidP="00F47982">
            <w:pPr>
              <w:rPr>
                <w:iCs/>
                <w:sz w:val="20"/>
              </w:rPr>
            </w:pPr>
            <w:r w:rsidRPr="0018289E">
              <w:rPr>
                <w:iCs/>
                <w:sz w:val="20"/>
              </w:rPr>
              <w:t>7.67</w:t>
            </w:r>
          </w:p>
        </w:tc>
      </w:tr>
      <w:tr w:rsidR="00F47982" w:rsidRPr="0018289E" w14:paraId="793E9B93" w14:textId="77777777" w:rsidTr="00F47982">
        <w:trPr>
          <w:trHeight w:val="300"/>
        </w:trPr>
        <w:tc>
          <w:tcPr>
            <w:tcW w:w="1866" w:type="dxa"/>
            <w:noWrap/>
            <w:hideMark/>
          </w:tcPr>
          <w:p w14:paraId="15CBA81B" w14:textId="77777777" w:rsidR="00F47982" w:rsidRPr="0018289E" w:rsidRDefault="00F47982" w:rsidP="00F47982">
            <w:pPr>
              <w:rPr>
                <w:b/>
                <w:iCs/>
                <w:sz w:val="20"/>
              </w:rPr>
            </w:pPr>
            <w:r w:rsidRPr="0018289E">
              <w:rPr>
                <w:b/>
                <w:iCs/>
                <w:sz w:val="20"/>
              </w:rPr>
              <w:t>Treatment</w:t>
            </w:r>
          </w:p>
        </w:tc>
        <w:tc>
          <w:tcPr>
            <w:tcW w:w="982" w:type="dxa"/>
            <w:noWrap/>
            <w:hideMark/>
          </w:tcPr>
          <w:p w14:paraId="40FCCDA7" w14:textId="77777777" w:rsidR="00F47982" w:rsidRPr="0018289E" w:rsidRDefault="00F47982" w:rsidP="00F47982">
            <w:pPr>
              <w:rPr>
                <w:iCs/>
                <w:sz w:val="20"/>
              </w:rPr>
            </w:pPr>
            <w:r w:rsidRPr="0018289E">
              <w:rPr>
                <w:iCs/>
                <w:sz w:val="20"/>
              </w:rPr>
              <w:t>3</w:t>
            </w:r>
          </w:p>
        </w:tc>
        <w:tc>
          <w:tcPr>
            <w:tcW w:w="1377" w:type="dxa"/>
            <w:noWrap/>
            <w:hideMark/>
          </w:tcPr>
          <w:p w14:paraId="3D6A6233" w14:textId="77777777" w:rsidR="00F47982" w:rsidRPr="0018289E" w:rsidRDefault="00F47982" w:rsidP="00F47982">
            <w:pPr>
              <w:rPr>
                <w:iCs/>
                <w:sz w:val="20"/>
              </w:rPr>
            </w:pPr>
            <w:r w:rsidRPr="0018289E">
              <w:rPr>
                <w:iCs/>
                <w:sz w:val="20"/>
              </w:rPr>
              <w:t>4432.5</w:t>
            </w:r>
          </w:p>
        </w:tc>
        <w:tc>
          <w:tcPr>
            <w:tcW w:w="1080" w:type="dxa"/>
            <w:noWrap/>
            <w:hideMark/>
          </w:tcPr>
          <w:p w14:paraId="354612E6" w14:textId="77777777" w:rsidR="00F47982" w:rsidRPr="0018289E" w:rsidRDefault="00F47982" w:rsidP="00F47982">
            <w:pPr>
              <w:rPr>
                <w:iCs/>
                <w:sz w:val="20"/>
              </w:rPr>
            </w:pPr>
            <w:r w:rsidRPr="0018289E">
              <w:rPr>
                <w:iCs/>
                <w:sz w:val="20"/>
              </w:rPr>
              <w:t>1477.5</w:t>
            </w:r>
          </w:p>
        </w:tc>
        <w:tc>
          <w:tcPr>
            <w:tcW w:w="1170" w:type="dxa"/>
            <w:noWrap/>
            <w:hideMark/>
          </w:tcPr>
          <w:p w14:paraId="5C4FC942" w14:textId="77777777" w:rsidR="00F47982" w:rsidRPr="0018289E" w:rsidRDefault="00F47982" w:rsidP="00F47982">
            <w:pPr>
              <w:rPr>
                <w:iCs/>
                <w:sz w:val="20"/>
              </w:rPr>
            </w:pPr>
            <w:r w:rsidRPr="0018289E">
              <w:rPr>
                <w:iCs/>
                <w:sz w:val="20"/>
              </w:rPr>
              <w:t>1.8132</w:t>
            </w:r>
          </w:p>
        </w:tc>
        <w:tc>
          <w:tcPr>
            <w:tcW w:w="1448" w:type="dxa"/>
          </w:tcPr>
          <w:p w14:paraId="7BE8E2A8" w14:textId="77777777" w:rsidR="00F47982" w:rsidRPr="0018289E" w:rsidRDefault="00F47982" w:rsidP="00F47982">
            <w:pPr>
              <w:rPr>
                <w:iCs/>
                <w:sz w:val="20"/>
              </w:rPr>
            </w:pPr>
            <w:r w:rsidRPr="0018289E">
              <w:rPr>
                <w:iCs/>
                <w:sz w:val="20"/>
              </w:rPr>
              <w:t>0.129</w:t>
            </w:r>
          </w:p>
        </w:tc>
        <w:tc>
          <w:tcPr>
            <w:tcW w:w="1427" w:type="dxa"/>
            <w:noWrap/>
            <w:hideMark/>
          </w:tcPr>
          <w:p w14:paraId="304C46A3" w14:textId="77777777" w:rsidR="00F47982" w:rsidRPr="0018289E" w:rsidRDefault="00F47982" w:rsidP="00F47982">
            <w:pPr>
              <w:rPr>
                <w:iCs/>
                <w:sz w:val="20"/>
              </w:rPr>
            </w:pPr>
            <w:r w:rsidRPr="0018289E">
              <w:rPr>
                <w:iCs/>
                <w:sz w:val="20"/>
              </w:rPr>
              <w:t>1.13</w:t>
            </w:r>
          </w:p>
        </w:tc>
      </w:tr>
      <w:tr w:rsidR="00F47982" w:rsidRPr="0018289E" w14:paraId="1E4B022F" w14:textId="77777777" w:rsidTr="00F47982">
        <w:trPr>
          <w:trHeight w:val="300"/>
        </w:trPr>
        <w:tc>
          <w:tcPr>
            <w:tcW w:w="1866" w:type="dxa"/>
            <w:noWrap/>
            <w:hideMark/>
          </w:tcPr>
          <w:p w14:paraId="71E357BA" w14:textId="77777777" w:rsidR="00F47982" w:rsidRPr="0018289E" w:rsidRDefault="00F47982" w:rsidP="00F47982">
            <w:pPr>
              <w:rPr>
                <w:b/>
                <w:iCs/>
                <w:sz w:val="20"/>
              </w:rPr>
            </w:pPr>
            <w:r w:rsidRPr="0018289E">
              <w:rPr>
                <w:b/>
                <w:iCs/>
                <w:sz w:val="20"/>
              </w:rPr>
              <w:t>SExSI</w:t>
            </w:r>
          </w:p>
        </w:tc>
        <w:tc>
          <w:tcPr>
            <w:tcW w:w="982" w:type="dxa"/>
            <w:noWrap/>
            <w:hideMark/>
          </w:tcPr>
          <w:p w14:paraId="39A96831" w14:textId="77777777" w:rsidR="00F47982" w:rsidRPr="0018289E" w:rsidRDefault="00F47982" w:rsidP="00F47982">
            <w:pPr>
              <w:rPr>
                <w:iCs/>
                <w:sz w:val="20"/>
              </w:rPr>
            </w:pPr>
            <w:r w:rsidRPr="0018289E">
              <w:rPr>
                <w:iCs/>
                <w:sz w:val="20"/>
              </w:rPr>
              <w:t>10</w:t>
            </w:r>
          </w:p>
        </w:tc>
        <w:tc>
          <w:tcPr>
            <w:tcW w:w="1377" w:type="dxa"/>
            <w:noWrap/>
            <w:hideMark/>
          </w:tcPr>
          <w:p w14:paraId="330EEFC0" w14:textId="77777777" w:rsidR="00F47982" w:rsidRPr="0018289E" w:rsidRDefault="00F47982" w:rsidP="00F47982">
            <w:pPr>
              <w:rPr>
                <w:iCs/>
                <w:sz w:val="20"/>
              </w:rPr>
            </w:pPr>
            <w:r w:rsidRPr="0018289E">
              <w:rPr>
                <w:iCs/>
                <w:sz w:val="20"/>
              </w:rPr>
              <w:t>13358</w:t>
            </w:r>
          </w:p>
        </w:tc>
        <w:tc>
          <w:tcPr>
            <w:tcW w:w="1080" w:type="dxa"/>
            <w:noWrap/>
            <w:hideMark/>
          </w:tcPr>
          <w:p w14:paraId="5F106B52" w14:textId="77777777" w:rsidR="00F47982" w:rsidRPr="0018289E" w:rsidRDefault="00F47982" w:rsidP="00F47982">
            <w:pPr>
              <w:rPr>
                <w:iCs/>
                <w:sz w:val="20"/>
              </w:rPr>
            </w:pPr>
            <w:r w:rsidRPr="0018289E">
              <w:rPr>
                <w:iCs/>
                <w:sz w:val="20"/>
              </w:rPr>
              <w:t>1335.8</w:t>
            </w:r>
          </w:p>
        </w:tc>
        <w:tc>
          <w:tcPr>
            <w:tcW w:w="1170" w:type="dxa"/>
            <w:noWrap/>
            <w:hideMark/>
          </w:tcPr>
          <w:p w14:paraId="13F20913" w14:textId="77777777" w:rsidR="00F47982" w:rsidRPr="0018289E" w:rsidRDefault="00F47982" w:rsidP="00F47982">
            <w:pPr>
              <w:rPr>
                <w:iCs/>
                <w:sz w:val="20"/>
              </w:rPr>
            </w:pPr>
            <w:r w:rsidRPr="0018289E">
              <w:rPr>
                <w:iCs/>
                <w:sz w:val="20"/>
              </w:rPr>
              <w:t>4.8538</w:t>
            </w:r>
          </w:p>
        </w:tc>
        <w:tc>
          <w:tcPr>
            <w:tcW w:w="1448" w:type="dxa"/>
          </w:tcPr>
          <w:p w14:paraId="4752E10A" w14:textId="77777777" w:rsidR="00F47982" w:rsidRPr="0018289E" w:rsidRDefault="00F47982" w:rsidP="00F47982">
            <w:pPr>
              <w:rPr>
                <w:b/>
                <w:iCs/>
                <w:sz w:val="20"/>
              </w:rPr>
            </w:pPr>
            <w:r w:rsidRPr="0018289E">
              <w:rPr>
                <w:b/>
                <w:iCs/>
                <w:sz w:val="20"/>
              </w:rPr>
              <w:t>0.001</w:t>
            </w:r>
          </w:p>
        </w:tc>
        <w:tc>
          <w:tcPr>
            <w:tcW w:w="1427" w:type="dxa"/>
            <w:noWrap/>
            <w:hideMark/>
          </w:tcPr>
          <w:p w14:paraId="51900CE1" w14:textId="77777777" w:rsidR="00F47982" w:rsidRPr="0018289E" w:rsidRDefault="00F47982" w:rsidP="00F47982">
            <w:pPr>
              <w:rPr>
                <w:iCs/>
                <w:sz w:val="20"/>
              </w:rPr>
            </w:pPr>
            <w:r w:rsidRPr="0018289E">
              <w:rPr>
                <w:iCs/>
                <w:sz w:val="20"/>
              </w:rPr>
              <w:t>8.17</w:t>
            </w:r>
          </w:p>
        </w:tc>
      </w:tr>
      <w:tr w:rsidR="00F47982" w:rsidRPr="0018289E" w14:paraId="522452CC" w14:textId="77777777" w:rsidTr="00F47982">
        <w:trPr>
          <w:trHeight w:val="300"/>
        </w:trPr>
        <w:tc>
          <w:tcPr>
            <w:tcW w:w="1866" w:type="dxa"/>
            <w:noWrap/>
            <w:hideMark/>
          </w:tcPr>
          <w:p w14:paraId="3E9F94E0" w14:textId="77777777" w:rsidR="00F47982" w:rsidRPr="0018289E" w:rsidRDefault="00F47982" w:rsidP="00F47982">
            <w:pPr>
              <w:rPr>
                <w:b/>
                <w:iCs/>
                <w:sz w:val="20"/>
              </w:rPr>
            </w:pPr>
            <w:r w:rsidRPr="0018289E">
              <w:rPr>
                <w:b/>
                <w:iCs/>
                <w:sz w:val="20"/>
              </w:rPr>
              <w:t>SExTR</w:t>
            </w:r>
          </w:p>
        </w:tc>
        <w:tc>
          <w:tcPr>
            <w:tcW w:w="982" w:type="dxa"/>
            <w:noWrap/>
            <w:hideMark/>
          </w:tcPr>
          <w:p w14:paraId="0B1F1A03" w14:textId="77777777" w:rsidR="00F47982" w:rsidRPr="0018289E" w:rsidRDefault="00F47982" w:rsidP="00F47982">
            <w:pPr>
              <w:rPr>
                <w:iCs/>
                <w:sz w:val="20"/>
              </w:rPr>
            </w:pPr>
            <w:r w:rsidRPr="0018289E">
              <w:rPr>
                <w:iCs/>
                <w:sz w:val="20"/>
              </w:rPr>
              <w:t>15</w:t>
            </w:r>
          </w:p>
        </w:tc>
        <w:tc>
          <w:tcPr>
            <w:tcW w:w="1377" w:type="dxa"/>
            <w:noWrap/>
            <w:hideMark/>
          </w:tcPr>
          <w:p w14:paraId="4335A740" w14:textId="77777777" w:rsidR="00F47982" w:rsidRPr="0018289E" w:rsidRDefault="00F47982" w:rsidP="00F47982">
            <w:pPr>
              <w:rPr>
                <w:iCs/>
                <w:sz w:val="20"/>
              </w:rPr>
            </w:pPr>
            <w:r w:rsidRPr="0018289E">
              <w:rPr>
                <w:iCs/>
                <w:sz w:val="20"/>
              </w:rPr>
              <w:t>4161.9</w:t>
            </w:r>
          </w:p>
        </w:tc>
        <w:tc>
          <w:tcPr>
            <w:tcW w:w="1080" w:type="dxa"/>
            <w:noWrap/>
            <w:hideMark/>
          </w:tcPr>
          <w:p w14:paraId="7C5E2AFF" w14:textId="77777777" w:rsidR="00F47982" w:rsidRPr="0018289E" w:rsidRDefault="00F47982" w:rsidP="00F47982">
            <w:pPr>
              <w:rPr>
                <w:iCs/>
                <w:sz w:val="20"/>
              </w:rPr>
            </w:pPr>
            <w:r w:rsidRPr="0018289E">
              <w:rPr>
                <w:iCs/>
                <w:sz w:val="20"/>
              </w:rPr>
              <w:t>277.46</w:t>
            </w:r>
          </w:p>
        </w:tc>
        <w:tc>
          <w:tcPr>
            <w:tcW w:w="1170" w:type="dxa"/>
            <w:noWrap/>
            <w:hideMark/>
          </w:tcPr>
          <w:p w14:paraId="43A4764B" w14:textId="77777777" w:rsidR="00F47982" w:rsidRPr="0018289E" w:rsidRDefault="00F47982" w:rsidP="00F47982">
            <w:pPr>
              <w:rPr>
                <w:iCs/>
                <w:sz w:val="20"/>
              </w:rPr>
            </w:pPr>
            <w:r w:rsidRPr="0018289E">
              <w:rPr>
                <w:iCs/>
                <w:sz w:val="20"/>
              </w:rPr>
              <w:t>0.89173</w:t>
            </w:r>
          </w:p>
        </w:tc>
        <w:tc>
          <w:tcPr>
            <w:tcW w:w="1448" w:type="dxa"/>
          </w:tcPr>
          <w:p w14:paraId="175AE641" w14:textId="77777777" w:rsidR="00F47982" w:rsidRPr="0018289E" w:rsidRDefault="00F47982" w:rsidP="00F47982">
            <w:pPr>
              <w:rPr>
                <w:iCs/>
                <w:sz w:val="20"/>
              </w:rPr>
            </w:pPr>
            <w:r w:rsidRPr="0018289E">
              <w:rPr>
                <w:iCs/>
                <w:sz w:val="20"/>
              </w:rPr>
              <w:t>0.666</w:t>
            </w:r>
          </w:p>
        </w:tc>
        <w:tc>
          <w:tcPr>
            <w:tcW w:w="1427" w:type="dxa"/>
            <w:noWrap/>
            <w:hideMark/>
          </w:tcPr>
          <w:p w14:paraId="153FF846" w14:textId="77777777" w:rsidR="00F47982" w:rsidRPr="0018289E" w:rsidRDefault="00F47982" w:rsidP="00F47982">
            <w:pPr>
              <w:rPr>
                <w:iCs/>
                <w:sz w:val="20"/>
              </w:rPr>
            </w:pPr>
            <w:r w:rsidRPr="0018289E">
              <w:rPr>
                <w:iCs/>
                <w:sz w:val="20"/>
              </w:rPr>
              <w:t>0.00</w:t>
            </w:r>
          </w:p>
        </w:tc>
      </w:tr>
      <w:tr w:rsidR="00F47982" w:rsidRPr="0018289E" w14:paraId="383B2BD9" w14:textId="77777777" w:rsidTr="00F47982">
        <w:trPr>
          <w:trHeight w:val="300"/>
        </w:trPr>
        <w:tc>
          <w:tcPr>
            <w:tcW w:w="1866" w:type="dxa"/>
            <w:noWrap/>
            <w:hideMark/>
          </w:tcPr>
          <w:p w14:paraId="56892CE2" w14:textId="77777777" w:rsidR="00F47982" w:rsidRPr="0018289E" w:rsidRDefault="00F47982" w:rsidP="00F47982">
            <w:pPr>
              <w:rPr>
                <w:b/>
                <w:iCs/>
                <w:sz w:val="20"/>
              </w:rPr>
            </w:pPr>
            <w:r w:rsidRPr="0018289E">
              <w:rPr>
                <w:b/>
                <w:iCs/>
                <w:sz w:val="20"/>
              </w:rPr>
              <w:t>SIxTR</w:t>
            </w:r>
          </w:p>
        </w:tc>
        <w:tc>
          <w:tcPr>
            <w:tcW w:w="982" w:type="dxa"/>
            <w:noWrap/>
            <w:hideMark/>
          </w:tcPr>
          <w:p w14:paraId="678BAC98" w14:textId="77777777" w:rsidR="00F47982" w:rsidRPr="0018289E" w:rsidRDefault="00F47982" w:rsidP="00F47982">
            <w:pPr>
              <w:rPr>
                <w:iCs/>
                <w:sz w:val="20"/>
              </w:rPr>
            </w:pPr>
            <w:r w:rsidRPr="0018289E">
              <w:rPr>
                <w:iCs/>
                <w:sz w:val="20"/>
              </w:rPr>
              <w:t>6</w:t>
            </w:r>
          </w:p>
        </w:tc>
        <w:tc>
          <w:tcPr>
            <w:tcW w:w="1377" w:type="dxa"/>
            <w:noWrap/>
            <w:hideMark/>
          </w:tcPr>
          <w:p w14:paraId="746942E5" w14:textId="77777777" w:rsidR="00F47982" w:rsidRPr="0018289E" w:rsidRDefault="00F47982" w:rsidP="00F47982">
            <w:pPr>
              <w:rPr>
                <w:iCs/>
                <w:sz w:val="20"/>
              </w:rPr>
            </w:pPr>
            <w:r w:rsidRPr="0018289E">
              <w:rPr>
                <w:iCs/>
                <w:sz w:val="20"/>
              </w:rPr>
              <w:t>4889.4</w:t>
            </w:r>
          </w:p>
        </w:tc>
        <w:tc>
          <w:tcPr>
            <w:tcW w:w="1080" w:type="dxa"/>
            <w:noWrap/>
            <w:hideMark/>
          </w:tcPr>
          <w:p w14:paraId="053838D1" w14:textId="77777777" w:rsidR="00F47982" w:rsidRPr="0018289E" w:rsidRDefault="00F47982" w:rsidP="00F47982">
            <w:pPr>
              <w:rPr>
                <w:iCs/>
                <w:sz w:val="20"/>
              </w:rPr>
            </w:pPr>
            <w:r w:rsidRPr="0018289E">
              <w:rPr>
                <w:iCs/>
                <w:sz w:val="20"/>
              </w:rPr>
              <w:t>814.9</w:t>
            </w:r>
          </w:p>
        </w:tc>
        <w:tc>
          <w:tcPr>
            <w:tcW w:w="1170" w:type="dxa"/>
            <w:noWrap/>
            <w:hideMark/>
          </w:tcPr>
          <w:p w14:paraId="58E85383" w14:textId="77777777" w:rsidR="00F47982" w:rsidRPr="0018289E" w:rsidRDefault="00F47982" w:rsidP="00F47982">
            <w:pPr>
              <w:rPr>
                <w:iCs/>
                <w:sz w:val="20"/>
              </w:rPr>
            </w:pPr>
            <w:r w:rsidRPr="0018289E">
              <w:rPr>
                <w:iCs/>
                <w:sz w:val="20"/>
              </w:rPr>
              <w:t>2.961</w:t>
            </w:r>
          </w:p>
        </w:tc>
        <w:tc>
          <w:tcPr>
            <w:tcW w:w="1448" w:type="dxa"/>
          </w:tcPr>
          <w:p w14:paraId="63D89B29" w14:textId="77777777" w:rsidR="00F47982" w:rsidRPr="0018289E" w:rsidRDefault="00F47982" w:rsidP="00F47982">
            <w:pPr>
              <w:rPr>
                <w:b/>
                <w:iCs/>
                <w:sz w:val="20"/>
              </w:rPr>
            </w:pPr>
            <w:r w:rsidRPr="0018289E">
              <w:rPr>
                <w:b/>
                <w:iCs/>
                <w:sz w:val="20"/>
              </w:rPr>
              <w:t>0.001</w:t>
            </w:r>
          </w:p>
        </w:tc>
        <w:tc>
          <w:tcPr>
            <w:tcW w:w="1427" w:type="dxa"/>
            <w:noWrap/>
            <w:hideMark/>
          </w:tcPr>
          <w:p w14:paraId="07C5542E" w14:textId="77777777" w:rsidR="00F47982" w:rsidRPr="0018289E" w:rsidRDefault="00F47982" w:rsidP="00F47982">
            <w:pPr>
              <w:rPr>
                <w:iCs/>
                <w:sz w:val="20"/>
              </w:rPr>
            </w:pPr>
            <w:r w:rsidRPr="0018289E">
              <w:rPr>
                <w:iCs/>
                <w:sz w:val="20"/>
              </w:rPr>
              <w:t>2.77</w:t>
            </w:r>
          </w:p>
        </w:tc>
      </w:tr>
      <w:tr w:rsidR="00F47982" w:rsidRPr="0018289E" w14:paraId="2B879A5C" w14:textId="77777777" w:rsidTr="00F47982">
        <w:trPr>
          <w:trHeight w:val="300"/>
        </w:trPr>
        <w:tc>
          <w:tcPr>
            <w:tcW w:w="1866" w:type="dxa"/>
            <w:noWrap/>
            <w:hideMark/>
          </w:tcPr>
          <w:p w14:paraId="510DF414" w14:textId="77777777" w:rsidR="00F47982" w:rsidRPr="0018289E" w:rsidRDefault="00F47982" w:rsidP="00F47982">
            <w:pPr>
              <w:rPr>
                <w:b/>
                <w:iCs/>
                <w:sz w:val="20"/>
              </w:rPr>
            </w:pPr>
            <w:r w:rsidRPr="0018289E">
              <w:rPr>
                <w:b/>
                <w:iCs/>
                <w:sz w:val="20"/>
              </w:rPr>
              <w:t>SExSIxTR</w:t>
            </w:r>
          </w:p>
        </w:tc>
        <w:tc>
          <w:tcPr>
            <w:tcW w:w="982" w:type="dxa"/>
            <w:noWrap/>
            <w:hideMark/>
          </w:tcPr>
          <w:p w14:paraId="1F5991B6" w14:textId="77777777" w:rsidR="00F47982" w:rsidRPr="0018289E" w:rsidRDefault="00F47982" w:rsidP="00F47982">
            <w:pPr>
              <w:rPr>
                <w:iCs/>
                <w:sz w:val="20"/>
              </w:rPr>
            </w:pPr>
            <w:r w:rsidRPr="0018289E">
              <w:rPr>
                <w:iCs/>
                <w:sz w:val="20"/>
              </w:rPr>
              <w:t>30</w:t>
            </w:r>
          </w:p>
        </w:tc>
        <w:tc>
          <w:tcPr>
            <w:tcW w:w="1377" w:type="dxa"/>
            <w:noWrap/>
            <w:hideMark/>
          </w:tcPr>
          <w:p w14:paraId="4A37C2EA" w14:textId="77777777" w:rsidR="00F47982" w:rsidRPr="0018289E" w:rsidRDefault="00F47982" w:rsidP="00F47982">
            <w:pPr>
              <w:rPr>
                <w:iCs/>
                <w:sz w:val="20"/>
              </w:rPr>
            </w:pPr>
            <w:r w:rsidRPr="0018289E">
              <w:rPr>
                <w:iCs/>
                <w:sz w:val="20"/>
              </w:rPr>
              <w:t>9.34E+03</w:t>
            </w:r>
          </w:p>
        </w:tc>
        <w:tc>
          <w:tcPr>
            <w:tcW w:w="1080" w:type="dxa"/>
            <w:noWrap/>
            <w:hideMark/>
          </w:tcPr>
          <w:p w14:paraId="583D7601" w14:textId="77777777" w:rsidR="00F47982" w:rsidRPr="0018289E" w:rsidRDefault="00F47982" w:rsidP="00F47982">
            <w:pPr>
              <w:rPr>
                <w:iCs/>
                <w:sz w:val="20"/>
              </w:rPr>
            </w:pPr>
            <w:r w:rsidRPr="0018289E">
              <w:rPr>
                <w:iCs/>
                <w:sz w:val="20"/>
              </w:rPr>
              <w:t>311.17</w:t>
            </w:r>
          </w:p>
        </w:tc>
        <w:tc>
          <w:tcPr>
            <w:tcW w:w="1170" w:type="dxa"/>
            <w:noWrap/>
            <w:hideMark/>
          </w:tcPr>
          <w:p w14:paraId="48E4ECE3" w14:textId="77777777" w:rsidR="00F47982" w:rsidRPr="0018289E" w:rsidRDefault="00F47982" w:rsidP="00F47982">
            <w:pPr>
              <w:rPr>
                <w:iCs/>
                <w:sz w:val="20"/>
              </w:rPr>
            </w:pPr>
            <w:r w:rsidRPr="0018289E">
              <w:rPr>
                <w:iCs/>
                <w:sz w:val="20"/>
              </w:rPr>
              <w:t>1.1306</w:t>
            </w:r>
          </w:p>
        </w:tc>
        <w:tc>
          <w:tcPr>
            <w:tcW w:w="1448" w:type="dxa"/>
          </w:tcPr>
          <w:p w14:paraId="1160A938" w14:textId="77777777" w:rsidR="00F47982" w:rsidRPr="0018289E" w:rsidRDefault="00F47982" w:rsidP="00F47982">
            <w:pPr>
              <w:rPr>
                <w:iCs/>
                <w:sz w:val="20"/>
              </w:rPr>
            </w:pPr>
            <w:r w:rsidRPr="0018289E">
              <w:rPr>
                <w:iCs/>
                <w:sz w:val="20"/>
              </w:rPr>
              <w:t>0.152</w:t>
            </w:r>
          </w:p>
        </w:tc>
        <w:tc>
          <w:tcPr>
            <w:tcW w:w="1427" w:type="dxa"/>
            <w:noWrap/>
            <w:hideMark/>
          </w:tcPr>
          <w:p w14:paraId="44487A46" w14:textId="77777777" w:rsidR="00F47982" w:rsidRPr="0018289E" w:rsidRDefault="00F47982" w:rsidP="00F47982">
            <w:pPr>
              <w:rPr>
                <w:iCs/>
                <w:sz w:val="20"/>
              </w:rPr>
            </w:pPr>
            <w:r w:rsidRPr="0018289E">
              <w:rPr>
                <w:iCs/>
                <w:sz w:val="20"/>
              </w:rPr>
              <w:t>1.11</w:t>
            </w:r>
          </w:p>
        </w:tc>
      </w:tr>
      <w:tr w:rsidR="00F47982" w:rsidRPr="0018289E" w14:paraId="08F4CF0E" w14:textId="77777777" w:rsidTr="00F47982">
        <w:trPr>
          <w:trHeight w:val="300"/>
        </w:trPr>
        <w:tc>
          <w:tcPr>
            <w:tcW w:w="1866" w:type="dxa"/>
            <w:noWrap/>
            <w:hideMark/>
          </w:tcPr>
          <w:p w14:paraId="0C39877A" w14:textId="77777777" w:rsidR="00F47982" w:rsidRPr="0018289E" w:rsidRDefault="00F47982" w:rsidP="00F47982">
            <w:pPr>
              <w:rPr>
                <w:b/>
                <w:iCs/>
                <w:sz w:val="20"/>
              </w:rPr>
            </w:pPr>
            <w:r w:rsidRPr="0018289E">
              <w:rPr>
                <w:b/>
                <w:iCs/>
                <w:sz w:val="20"/>
              </w:rPr>
              <w:t>Res</w:t>
            </w:r>
          </w:p>
        </w:tc>
        <w:tc>
          <w:tcPr>
            <w:tcW w:w="982" w:type="dxa"/>
            <w:noWrap/>
            <w:hideMark/>
          </w:tcPr>
          <w:p w14:paraId="160F14CF" w14:textId="77777777" w:rsidR="00F47982" w:rsidRPr="0018289E" w:rsidRDefault="00F47982" w:rsidP="00F47982">
            <w:pPr>
              <w:rPr>
                <w:iCs/>
                <w:sz w:val="20"/>
              </w:rPr>
            </w:pPr>
            <w:r w:rsidRPr="0018289E">
              <w:rPr>
                <w:iCs/>
                <w:sz w:val="20"/>
              </w:rPr>
              <w:t>572</w:t>
            </w:r>
          </w:p>
        </w:tc>
        <w:tc>
          <w:tcPr>
            <w:tcW w:w="1377" w:type="dxa"/>
            <w:noWrap/>
            <w:hideMark/>
          </w:tcPr>
          <w:p w14:paraId="5B9E1999" w14:textId="77777777" w:rsidR="00F47982" w:rsidRPr="0018289E" w:rsidRDefault="00F47982" w:rsidP="00F47982">
            <w:pPr>
              <w:rPr>
                <w:iCs/>
                <w:sz w:val="20"/>
              </w:rPr>
            </w:pPr>
            <w:r w:rsidRPr="0018289E">
              <w:rPr>
                <w:iCs/>
                <w:sz w:val="20"/>
              </w:rPr>
              <w:t>1.57E+05</w:t>
            </w:r>
          </w:p>
        </w:tc>
        <w:tc>
          <w:tcPr>
            <w:tcW w:w="1080" w:type="dxa"/>
            <w:noWrap/>
            <w:hideMark/>
          </w:tcPr>
          <w:p w14:paraId="5B48D899" w14:textId="77777777" w:rsidR="00F47982" w:rsidRPr="0018289E" w:rsidRDefault="00F47982" w:rsidP="00F47982">
            <w:pPr>
              <w:rPr>
                <w:iCs/>
                <w:sz w:val="20"/>
              </w:rPr>
            </w:pPr>
            <w:r w:rsidRPr="0018289E">
              <w:rPr>
                <w:iCs/>
                <w:sz w:val="20"/>
              </w:rPr>
              <w:t>275.21</w:t>
            </w:r>
          </w:p>
        </w:tc>
        <w:tc>
          <w:tcPr>
            <w:tcW w:w="1170" w:type="dxa"/>
            <w:noWrap/>
            <w:hideMark/>
          </w:tcPr>
          <w:p w14:paraId="14AA5381" w14:textId="77777777" w:rsidR="00F47982" w:rsidRPr="0018289E" w:rsidRDefault="00F47982" w:rsidP="00F47982">
            <w:pPr>
              <w:rPr>
                <w:iCs/>
                <w:sz w:val="20"/>
              </w:rPr>
            </w:pPr>
            <w:r w:rsidRPr="0018289E">
              <w:rPr>
                <w:iCs/>
                <w:sz w:val="20"/>
              </w:rPr>
              <w:t xml:space="preserve">        </w:t>
            </w:r>
          </w:p>
        </w:tc>
        <w:tc>
          <w:tcPr>
            <w:tcW w:w="1448" w:type="dxa"/>
          </w:tcPr>
          <w:p w14:paraId="6552413F" w14:textId="77777777" w:rsidR="00F47982" w:rsidRPr="0018289E" w:rsidRDefault="00F47982" w:rsidP="00F47982">
            <w:pPr>
              <w:rPr>
                <w:iCs/>
                <w:sz w:val="20"/>
              </w:rPr>
            </w:pPr>
          </w:p>
        </w:tc>
        <w:tc>
          <w:tcPr>
            <w:tcW w:w="1427" w:type="dxa"/>
            <w:noWrap/>
            <w:hideMark/>
          </w:tcPr>
          <w:p w14:paraId="1F9DEF5F" w14:textId="77777777" w:rsidR="00F47982" w:rsidRPr="0018289E" w:rsidRDefault="00F47982" w:rsidP="00F47982">
            <w:pPr>
              <w:rPr>
                <w:iCs/>
                <w:sz w:val="20"/>
              </w:rPr>
            </w:pPr>
            <w:r w:rsidRPr="0018289E">
              <w:rPr>
                <w:iCs/>
                <w:sz w:val="20"/>
              </w:rPr>
              <w:t>75.71</w:t>
            </w:r>
          </w:p>
        </w:tc>
      </w:tr>
    </w:tbl>
    <w:p w14:paraId="32B800C3" w14:textId="77777777" w:rsidR="0018289E" w:rsidRDefault="00F47982" w:rsidP="00F47982">
      <w:pPr>
        <w:rPr>
          <w:iCs/>
        </w:rPr>
      </w:pPr>
      <w:r w:rsidRPr="00AE0152">
        <w:rPr>
          <w:iCs/>
        </w:rPr>
        <w:fldChar w:fldCharType="end"/>
      </w:r>
    </w:p>
    <w:p w14:paraId="580206EA" w14:textId="77777777" w:rsidR="0018289E" w:rsidRDefault="0018289E" w:rsidP="00F47982">
      <w:pPr>
        <w:rPr>
          <w:iCs/>
        </w:rPr>
      </w:pPr>
    </w:p>
    <w:p w14:paraId="60D0232F" w14:textId="0D1A79AB" w:rsidR="00F47982" w:rsidRPr="0018289E" w:rsidRDefault="00F47982" w:rsidP="00F47982">
      <w:pPr>
        <w:rPr>
          <w:iCs/>
        </w:rPr>
      </w:pPr>
      <w:bookmarkStart w:id="92" w:name="_Hlk499824720"/>
      <w:r w:rsidRPr="00AE0152">
        <w:rPr>
          <w:b/>
        </w:rPr>
        <w:t>Table 1</w:t>
      </w:r>
      <w:r w:rsidR="00657D5D">
        <w:rPr>
          <w:b/>
        </w:rPr>
        <w:t>2</w:t>
      </w:r>
      <w:r w:rsidRPr="00AE0152">
        <w:rPr>
          <w:b/>
        </w:rPr>
        <w:t xml:space="preserve">: </w:t>
      </w:r>
      <w:r w:rsidRPr="00AE0152">
        <w:rPr>
          <w:b/>
          <w:iCs/>
        </w:rPr>
        <w:t xml:space="preserve">Results of post-hoc PERMANOVA testing season, and using site (blocked) and treatment as selected variables for investigating differences in red algal community composition in </w:t>
      </w:r>
      <w:r w:rsidR="008E0B8A">
        <w:rPr>
          <w:b/>
          <w:iCs/>
        </w:rPr>
        <w:t>Carmel Bay</w:t>
      </w:r>
      <w:r w:rsidRPr="00AE0152">
        <w:rPr>
          <w:b/>
          <w:iCs/>
        </w:rPr>
        <w:t xml:space="preserve">. </w:t>
      </w:r>
      <w:r w:rsidR="008E0B8A" w:rsidRPr="00AE0152">
        <w:rPr>
          <w:b/>
        </w:rPr>
        <w:t xml:space="preserve">Significant p-values are in bold.  </w:t>
      </w:r>
      <w:bookmarkEnd w:id="92"/>
      <w:r w:rsidRPr="00AE0152">
        <w:rPr>
          <w:b/>
          <w:noProof/>
        </w:rPr>
        <w:fldChar w:fldCharType="begin"/>
      </w:r>
      <w:r w:rsidRPr="00AE0152">
        <w:rPr>
          <w:b/>
          <w:noProof/>
        </w:rPr>
        <w:instrText xml:space="preserve"> LINK </w:instrText>
      </w:r>
      <w:r w:rsidR="005511FB">
        <w:rPr>
          <w:b/>
          <w:noProof/>
        </w:rPr>
        <w:instrText xml:space="preserve">Excel.Sheet.8 "C:\\Users\\Tristin\\Dropbox\\GRAD SCHOOL\\Data\\DATA\\Mchugh_Carmel Bay Data_10.28.17.xls" "CMB ANOVA_VC !R79C14:R120C19" </w:instrText>
      </w:r>
      <w:r w:rsidRPr="00AE0152">
        <w:rPr>
          <w:b/>
          <w:noProof/>
        </w:rPr>
        <w:instrText xml:space="preserve">\a \f 5 \h  \* MERGEFORMAT </w:instrText>
      </w:r>
      <w:r w:rsidRPr="00AE0152">
        <w:rPr>
          <w:b/>
          <w:noProof/>
        </w:rPr>
        <w:fldChar w:fldCharType="separate"/>
      </w:r>
    </w:p>
    <w:tbl>
      <w:tblPr>
        <w:tblStyle w:val="TableGrid"/>
        <w:tblW w:w="6857" w:type="dxa"/>
        <w:jc w:val="center"/>
        <w:tblLook w:val="04A0" w:firstRow="1" w:lastRow="0" w:firstColumn="1" w:lastColumn="0" w:noHBand="0" w:noVBand="1"/>
      </w:tblPr>
      <w:tblGrid>
        <w:gridCol w:w="1596"/>
        <w:gridCol w:w="582"/>
        <w:gridCol w:w="1034"/>
        <w:gridCol w:w="1034"/>
        <w:gridCol w:w="1390"/>
        <w:gridCol w:w="1221"/>
      </w:tblGrid>
      <w:tr w:rsidR="00F47982" w:rsidRPr="0018289E" w14:paraId="346C592A" w14:textId="77777777" w:rsidTr="00F47982">
        <w:trPr>
          <w:trHeight w:val="300"/>
          <w:jc w:val="center"/>
        </w:trPr>
        <w:tc>
          <w:tcPr>
            <w:tcW w:w="6857" w:type="dxa"/>
            <w:gridSpan w:val="6"/>
            <w:noWrap/>
            <w:hideMark/>
          </w:tcPr>
          <w:p w14:paraId="2BE2BCA9" w14:textId="77777777" w:rsidR="00F47982" w:rsidRPr="0018289E" w:rsidRDefault="00F47982" w:rsidP="00F47982">
            <w:pPr>
              <w:jc w:val="center"/>
              <w:rPr>
                <w:b/>
                <w:noProof/>
                <w:sz w:val="20"/>
              </w:rPr>
            </w:pPr>
            <w:r w:rsidRPr="0018289E">
              <w:rPr>
                <w:b/>
                <w:noProof/>
                <w:sz w:val="20"/>
              </w:rPr>
              <w:t>Spring 2016</w:t>
            </w:r>
          </w:p>
        </w:tc>
      </w:tr>
      <w:tr w:rsidR="00F47982" w:rsidRPr="0018289E" w14:paraId="5C0A883D" w14:textId="77777777" w:rsidTr="00F47982">
        <w:trPr>
          <w:trHeight w:val="300"/>
          <w:jc w:val="center"/>
        </w:trPr>
        <w:tc>
          <w:tcPr>
            <w:tcW w:w="1596" w:type="dxa"/>
            <w:noWrap/>
            <w:hideMark/>
          </w:tcPr>
          <w:p w14:paraId="3BA57BD2" w14:textId="77777777" w:rsidR="00F47982" w:rsidRPr="0018289E" w:rsidRDefault="00F47982" w:rsidP="00F47982">
            <w:pPr>
              <w:rPr>
                <w:b/>
                <w:noProof/>
                <w:sz w:val="20"/>
              </w:rPr>
            </w:pPr>
            <w:r w:rsidRPr="0018289E">
              <w:rPr>
                <w:b/>
                <w:noProof/>
                <w:sz w:val="20"/>
              </w:rPr>
              <w:t>Source</w:t>
            </w:r>
          </w:p>
        </w:tc>
        <w:tc>
          <w:tcPr>
            <w:tcW w:w="582" w:type="dxa"/>
            <w:noWrap/>
            <w:hideMark/>
          </w:tcPr>
          <w:p w14:paraId="568BFFC7" w14:textId="77777777" w:rsidR="00F47982" w:rsidRPr="0018289E" w:rsidRDefault="00F47982" w:rsidP="00F47982">
            <w:pPr>
              <w:rPr>
                <w:noProof/>
                <w:sz w:val="20"/>
              </w:rPr>
            </w:pPr>
            <w:r w:rsidRPr="0018289E">
              <w:rPr>
                <w:noProof/>
                <w:sz w:val="20"/>
              </w:rPr>
              <w:t xml:space="preserve"> df</w:t>
            </w:r>
          </w:p>
        </w:tc>
        <w:tc>
          <w:tcPr>
            <w:tcW w:w="1034" w:type="dxa"/>
            <w:noWrap/>
            <w:hideMark/>
          </w:tcPr>
          <w:p w14:paraId="53E062FD" w14:textId="77777777" w:rsidR="00F47982" w:rsidRPr="0018289E" w:rsidRDefault="00F47982" w:rsidP="00F47982">
            <w:pPr>
              <w:rPr>
                <w:noProof/>
                <w:sz w:val="20"/>
              </w:rPr>
            </w:pPr>
            <w:r w:rsidRPr="0018289E">
              <w:rPr>
                <w:noProof/>
                <w:sz w:val="20"/>
              </w:rPr>
              <w:t xml:space="preserve">    SS</w:t>
            </w:r>
          </w:p>
        </w:tc>
        <w:tc>
          <w:tcPr>
            <w:tcW w:w="1034" w:type="dxa"/>
            <w:noWrap/>
            <w:hideMark/>
          </w:tcPr>
          <w:p w14:paraId="62425AC0" w14:textId="77777777" w:rsidR="00F47982" w:rsidRPr="0018289E" w:rsidRDefault="00F47982" w:rsidP="00F47982">
            <w:pPr>
              <w:rPr>
                <w:noProof/>
                <w:sz w:val="20"/>
              </w:rPr>
            </w:pPr>
            <w:r w:rsidRPr="0018289E">
              <w:rPr>
                <w:noProof/>
                <w:sz w:val="20"/>
              </w:rPr>
              <w:t xml:space="preserve">    MS</w:t>
            </w:r>
          </w:p>
        </w:tc>
        <w:tc>
          <w:tcPr>
            <w:tcW w:w="1390" w:type="dxa"/>
            <w:noWrap/>
            <w:hideMark/>
          </w:tcPr>
          <w:p w14:paraId="26A06599" w14:textId="77777777" w:rsidR="00F47982" w:rsidRPr="0018289E" w:rsidRDefault="00F47982" w:rsidP="00F47982">
            <w:pPr>
              <w:rPr>
                <w:noProof/>
                <w:sz w:val="20"/>
              </w:rPr>
            </w:pPr>
            <w:r w:rsidRPr="0018289E">
              <w:rPr>
                <w:noProof/>
                <w:sz w:val="20"/>
              </w:rPr>
              <w:t>Pseudo-F</w:t>
            </w:r>
          </w:p>
        </w:tc>
        <w:tc>
          <w:tcPr>
            <w:tcW w:w="1221" w:type="dxa"/>
            <w:noWrap/>
            <w:hideMark/>
          </w:tcPr>
          <w:p w14:paraId="72665CFF" w14:textId="77777777" w:rsidR="00F47982" w:rsidRPr="0018289E" w:rsidRDefault="00F47982" w:rsidP="00F47982">
            <w:pPr>
              <w:rPr>
                <w:noProof/>
                <w:sz w:val="20"/>
              </w:rPr>
            </w:pPr>
            <w:r w:rsidRPr="0018289E">
              <w:rPr>
                <w:noProof/>
                <w:sz w:val="20"/>
              </w:rPr>
              <w:t>p-value</w:t>
            </w:r>
          </w:p>
        </w:tc>
      </w:tr>
      <w:tr w:rsidR="00F47982" w:rsidRPr="0018289E" w14:paraId="72D31657" w14:textId="77777777" w:rsidTr="00F47982">
        <w:trPr>
          <w:trHeight w:val="300"/>
          <w:jc w:val="center"/>
        </w:trPr>
        <w:tc>
          <w:tcPr>
            <w:tcW w:w="1596" w:type="dxa"/>
            <w:noWrap/>
            <w:hideMark/>
          </w:tcPr>
          <w:p w14:paraId="1B1971B1" w14:textId="77777777" w:rsidR="00F47982" w:rsidRPr="0018289E" w:rsidRDefault="00F47982" w:rsidP="00F47982">
            <w:pPr>
              <w:rPr>
                <w:b/>
                <w:noProof/>
                <w:sz w:val="20"/>
              </w:rPr>
            </w:pPr>
            <w:r w:rsidRPr="0018289E">
              <w:rPr>
                <w:b/>
                <w:noProof/>
                <w:sz w:val="20"/>
              </w:rPr>
              <w:t>Site (SI)</w:t>
            </w:r>
          </w:p>
        </w:tc>
        <w:tc>
          <w:tcPr>
            <w:tcW w:w="582" w:type="dxa"/>
            <w:noWrap/>
            <w:hideMark/>
          </w:tcPr>
          <w:p w14:paraId="3A2B4B7F" w14:textId="77777777" w:rsidR="00F47982" w:rsidRPr="0018289E" w:rsidRDefault="00F47982" w:rsidP="00F47982">
            <w:pPr>
              <w:rPr>
                <w:noProof/>
                <w:sz w:val="20"/>
              </w:rPr>
            </w:pPr>
            <w:r w:rsidRPr="0018289E">
              <w:rPr>
                <w:noProof/>
                <w:sz w:val="20"/>
              </w:rPr>
              <w:t>2</w:t>
            </w:r>
          </w:p>
        </w:tc>
        <w:tc>
          <w:tcPr>
            <w:tcW w:w="1034" w:type="dxa"/>
            <w:noWrap/>
            <w:hideMark/>
          </w:tcPr>
          <w:p w14:paraId="29FC29D2" w14:textId="77777777" w:rsidR="00F47982" w:rsidRPr="0018289E" w:rsidRDefault="00F47982" w:rsidP="00F47982">
            <w:pPr>
              <w:rPr>
                <w:noProof/>
                <w:sz w:val="20"/>
              </w:rPr>
            </w:pPr>
            <w:r w:rsidRPr="0018289E">
              <w:rPr>
                <w:noProof/>
                <w:sz w:val="20"/>
              </w:rPr>
              <w:t>1252.6</w:t>
            </w:r>
          </w:p>
        </w:tc>
        <w:tc>
          <w:tcPr>
            <w:tcW w:w="1034" w:type="dxa"/>
            <w:noWrap/>
            <w:hideMark/>
          </w:tcPr>
          <w:p w14:paraId="49DD193B" w14:textId="77777777" w:rsidR="00F47982" w:rsidRPr="0018289E" w:rsidRDefault="00F47982" w:rsidP="00F47982">
            <w:pPr>
              <w:rPr>
                <w:noProof/>
                <w:sz w:val="20"/>
              </w:rPr>
            </w:pPr>
            <w:r w:rsidRPr="0018289E">
              <w:rPr>
                <w:noProof/>
                <w:sz w:val="20"/>
              </w:rPr>
              <w:t>626.32</w:t>
            </w:r>
          </w:p>
        </w:tc>
        <w:tc>
          <w:tcPr>
            <w:tcW w:w="1390" w:type="dxa"/>
            <w:noWrap/>
            <w:hideMark/>
          </w:tcPr>
          <w:p w14:paraId="421DD243" w14:textId="77777777" w:rsidR="00F47982" w:rsidRPr="0018289E" w:rsidRDefault="00F47982" w:rsidP="00F47982">
            <w:pPr>
              <w:rPr>
                <w:noProof/>
                <w:sz w:val="20"/>
              </w:rPr>
            </w:pPr>
            <w:r w:rsidRPr="0018289E">
              <w:rPr>
                <w:noProof/>
                <w:sz w:val="20"/>
              </w:rPr>
              <w:t>1.7425</w:t>
            </w:r>
          </w:p>
        </w:tc>
        <w:tc>
          <w:tcPr>
            <w:tcW w:w="1221" w:type="dxa"/>
            <w:noWrap/>
            <w:hideMark/>
          </w:tcPr>
          <w:p w14:paraId="0D18286A" w14:textId="77777777" w:rsidR="00F47982" w:rsidRPr="0018289E" w:rsidRDefault="00F47982" w:rsidP="00F47982">
            <w:pPr>
              <w:rPr>
                <w:noProof/>
                <w:sz w:val="20"/>
              </w:rPr>
            </w:pPr>
            <w:r w:rsidRPr="0018289E">
              <w:rPr>
                <w:noProof/>
                <w:sz w:val="20"/>
              </w:rPr>
              <w:t>0.087</w:t>
            </w:r>
          </w:p>
        </w:tc>
      </w:tr>
      <w:tr w:rsidR="00F47982" w:rsidRPr="0018289E" w14:paraId="5D4380EB" w14:textId="77777777" w:rsidTr="00F47982">
        <w:trPr>
          <w:trHeight w:val="300"/>
          <w:jc w:val="center"/>
        </w:trPr>
        <w:tc>
          <w:tcPr>
            <w:tcW w:w="1596" w:type="dxa"/>
            <w:noWrap/>
            <w:hideMark/>
          </w:tcPr>
          <w:p w14:paraId="270CEB69" w14:textId="77777777" w:rsidR="00F47982" w:rsidRPr="0018289E" w:rsidRDefault="00F47982" w:rsidP="00F47982">
            <w:pPr>
              <w:rPr>
                <w:b/>
                <w:noProof/>
                <w:sz w:val="20"/>
              </w:rPr>
            </w:pPr>
            <w:r w:rsidRPr="0018289E">
              <w:rPr>
                <w:b/>
                <w:noProof/>
                <w:sz w:val="20"/>
              </w:rPr>
              <w:t>Treatment (TR)</w:t>
            </w:r>
          </w:p>
        </w:tc>
        <w:tc>
          <w:tcPr>
            <w:tcW w:w="582" w:type="dxa"/>
            <w:noWrap/>
            <w:hideMark/>
          </w:tcPr>
          <w:p w14:paraId="35AFF2E3" w14:textId="77777777" w:rsidR="00F47982" w:rsidRPr="0018289E" w:rsidRDefault="00F47982" w:rsidP="00F47982">
            <w:pPr>
              <w:rPr>
                <w:noProof/>
                <w:sz w:val="20"/>
              </w:rPr>
            </w:pPr>
            <w:r w:rsidRPr="0018289E">
              <w:rPr>
                <w:noProof/>
                <w:sz w:val="20"/>
              </w:rPr>
              <w:t>3</w:t>
            </w:r>
          </w:p>
        </w:tc>
        <w:tc>
          <w:tcPr>
            <w:tcW w:w="1034" w:type="dxa"/>
            <w:noWrap/>
            <w:hideMark/>
          </w:tcPr>
          <w:p w14:paraId="3A05BCD7" w14:textId="77777777" w:rsidR="00F47982" w:rsidRPr="0018289E" w:rsidRDefault="00F47982" w:rsidP="00F47982">
            <w:pPr>
              <w:rPr>
                <w:noProof/>
                <w:sz w:val="20"/>
              </w:rPr>
            </w:pPr>
            <w:r w:rsidRPr="0018289E">
              <w:rPr>
                <w:noProof/>
                <w:sz w:val="20"/>
              </w:rPr>
              <w:t>1276.1</w:t>
            </w:r>
          </w:p>
        </w:tc>
        <w:tc>
          <w:tcPr>
            <w:tcW w:w="1034" w:type="dxa"/>
            <w:noWrap/>
            <w:hideMark/>
          </w:tcPr>
          <w:p w14:paraId="092A5DCC" w14:textId="77777777" w:rsidR="00F47982" w:rsidRPr="0018289E" w:rsidRDefault="00F47982" w:rsidP="00F47982">
            <w:pPr>
              <w:rPr>
                <w:noProof/>
                <w:sz w:val="20"/>
              </w:rPr>
            </w:pPr>
            <w:r w:rsidRPr="0018289E">
              <w:rPr>
                <w:noProof/>
                <w:sz w:val="20"/>
              </w:rPr>
              <w:t>425.36</w:t>
            </w:r>
          </w:p>
        </w:tc>
        <w:tc>
          <w:tcPr>
            <w:tcW w:w="1390" w:type="dxa"/>
            <w:noWrap/>
            <w:hideMark/>
          </w:tcPr>
          <w:p w14:paraId="395D1ED8" w14:textId="77777777" w:rsidR="00F47982" w:rsidRPr="0018289E" w:rsidRDefault="00F47982" w:rsidP="00F47982">
            <w:pPr>
              <w:rPr>
                <w:noProof/>
                <w:sz w:val="20"/>
              </w:rPr>
            </w:pPr>
            <w:r w:rsidRPr="0018289E">
              <w:rPr>
                <w:noProof/>
                <w:sz w:val="20"/>
              </w:rPr>
              <w:t>1.9286</w:t>
            </w:r>
          </w:p>
        </w:tc>
        <w:tc>
          <w:tcPr>
            <w:tcW w:w="1221" w:type="dxa"/>
            <w:noWrap/>
            <w:hideMark/>
          </w:tcPr>
          <w:p w14:paraId="4475261A" w14:textId="77777777" w:rsidR="00F47982" w:rsidRPr="0018289E" w:rsidRDefault="00F47982" w:rsidP="00F47982">
            <w:pPr>
              <w:rPr>
                <w:noProof/>
                <w:sz w:val="20"/>
              </w:rPr>
            </w:pPr>
            <w:r w:rsidRPr="0018289E">
              <w:rPr>
                <w:noProof/>
                <w:sz w:val="20"/>
              </w:rPr>
              <w:t>0.099</w:t>
            </w:r>
          </w:p>
        </w:tc>
      </w:tr>
      <w:tr w:rsidR="00F47982" w:rsidRPr="0018289E" w14:paraId="41FE0555" w14:textId="77777777" w:rsidTr="00F47982">
        <w:trPr>
          <w:trHeight w:val="300"/>
          <w:jc w:val="center"/>
        </w:trPr>
        <w:tc>
          <w:tcPr>
            <w:tcW w:w="1596" w:type="dxa"/>
            <w:noWrap/>
            <w:hideMark/>
          </w:tcPr>
          <w:p w14:paraId="01B5B089" w14:textId="77777777" w:rsidR="00F47982" w:rsidRPr="0018289E" w:rsidRDefault="00F47982" w:rsidP="00F47982">
            <w:pPr>
              <w:rPr>
                <w:b/>
                <w:noProof/>
                <w:sz w:val="20"/>
              </w:rPr>
            </w:pPr>
            <w:r w:rsidRPr="0018289E">
              <w:rPr>
                <w:b/>
                <w:noProof/>
                <w:sz w:val="20"/>
              </w:rPr>
              <w:t>SIxTR</w:t>
            </w:r>
          </w:p>
        </w:tc>
        <w:tc>
          <w:tcPr>
            <w:tcW w:w="582" w:type="dxa"/>
            <w:noWrap/>
            <w:hideMark/>
          </w:tcPr>
          <w:p w14:paraId="3242203B" w14:textId="77777777" w:rsidR="00F47982" w:rsidRPr="0018289E" w:rsidRDefault="00F47982" w:rsidP="00F47982">
            <w:pPr>
              <w:rPr>
                <w:noProof/>
                <w:sz w:val="20"/>
              </w:rPr>
            </w:pPr>
            <w:r w:rsidRPr="0018289E">
              <w:rPr>
                <w:noProof/>
                <w:sz w:val="20"/>
              </w:rPr>
              <w:t>6</w:t>
            </w:r>
          </w:p>
        </w:tc>
        <w:tc>
          <w:tcPr>
            <w:tcW w:w="1034" w:type="dxa"/>
            <w:noWrap/>
            <w:hideMark/>
          </w:tcPr>
          <w:p w14:paraId="2DDB5493" w14:textId="77777777" w:rsidR="00F47982" w:rsidRPr="0018289E" w:rsidRDefault="00F47982" w:rsidP="00F47982">
            <w:pPr>
              <w:rPr>
                <w:noProof/>
                <w:sz w:val="20"/>
              </w:rPr>
            </w:pPr>
            <w:r w:rsidRPr="0018289E">
              <w:rPr>
                <w:noProof/>
                <w:sz w:val="20"/>
              </w:rPr>
              <w:t>1323.3</w:t>
            </w:r>
          </w:p>
        </w:tc>
        <w:tc>
          <w:tcPr>
            <w:tcW w:w="1034" w:type="dxa"/>
            <w:noWrap/>
            <w:hideMark/>
          </w:tcPr>
          <w:p w14:paraId="52484D6A" w14:textId="77777777" w:rsidR="00F47982" w:rsidRPr="0018289E" w:rsidRDefault="00F47982" w:rsidP="00F47982">
            <w:pPr>
              <w:rPr>
                <w:noProof/>
                <w:sz w:val="20"/>
              </w:rPr>
            </w:pPr>
            <w:r w:rsidRPr="0018289E">
              <w:rPr>
                <w:noProof/>
                <w:sz w:val="20"/>
              </w:rPr>
              <w:t>220.55</w:t>
            </w:r>
          </w:p>
        </w:tc>
        <w:tc>
          <w:tcPr>
            <w:tcW w:w="1390" w:type="dxa"/>
            <w:noWrap/>
            <w:hideMark/>
          </w:tcPr>
          <w:p w14:paraId="3ACEB652" w14:textId="77777777" w:rsidR="00F47982" w:rsidRPr="0018289E" w:rsidRDefault="00F47982" w:rsidP="00F47982">
            <w:pPr>
              <w:rPr>
                <w:noProof/>
                <w:sz w:val="20"/>
              </w:rPr>
            </w:pPr>
            <w:r w:rsidRPr="0018289E">
              <w:rPr>
                <w:noProof/>
                <w:sz w:val="20"/>
              </w:rPr>
              <w:t>0.61361</w:t>
            </w:r>
          </w:p>
        </w:tc>
        <w:tc>
          <w:tcPr>
            <w:tcW w:w="1221" w:type="dxa"/>
            <w:noWrap/>
            <w:hideMark/>
          </w:tcPr>
          <w:p w14:paraId="27354753" w14:textId="77777777" w:rsidR="00F47982" w:rsidRPr="0018289E" w:rsidRDefault="00F47982" w:rsidP="00F47982">
            <w:pPr>
              <w:rPr>
                <w:noProof/>
                <w:sz w:val="20"/>
              </w:rPr>
            </w:pPr>
            <w:r w:rsidRPr="0018289E">
              <w:rPr>
                <w:noProof/>
                <w:sz w:val="20"/>
              </w:rPr>
              <w:t>0.902</w:t>
            </w:r>
          </w:p>
        </w:tc>
      </w:tr>
      <w:tr w:rsidR="00F47982" w:rsidRPr="0018289E" w14:paraId="11761B51" w14:textId="77777777" w:rsidTr="00F47982">
        <w:trPr>
          <w:trHeight w:val="300"/>
          <w:jc w:val="center"/>
        </w:trPr>
        <w:tc>
          <w:tcPr>
            <w:tcW w:w="1596" w:type="dxa"/>
            <w:noWrap/>
            <w:hideMark/>
          </w:tcPr>
          <w:p w14:paraId="491F60F9" w14:textId="77777777" w:rsidR="00F47982" w:rsidRPr="0018289E" w:rsidRDefault="00F47982" w:rsidP="00F47982">
            <w:pPr>
              <w:rPr>
                <w:b/>
                <w:noProof/>
                <w:sz w:val="20"/>
              </w:rPr>
            </w:pPr>
            <w:r w:rsidRPr="0018289E">
              <w:rPr>
                <w:b/>
                <w:noProof/>
                <w:sz w:val="20"/>
              </w:rPr>
              <w:t>Res</w:t>
            </w:r>
          </w:p>
        </w:tc>
        <w:tc>
          <w:tcPr>
            <w:tcW w:w="582" w:type="dxa"/>
            <w:noWrap/>
            <w:hideMark/>
          </w:tcPr>
          <w:p w14:paraId="53D81B27" w14:textId="77777777" w:rsidR="00F47982" w:rsidRPr="0018289E" w:rsidRDefault="00F47982" w:rsidP="00F47982">
            <w:pPr>
              <w:rPr>
                <w:noProof/>
                <w:sz w:val="20"/>
              </w:rPr>
            </w:pPr>
            <w:r w:rsidRPr="0018289E">
              <w:rPr>
                <w:noProof/>
                <w:sz w:val="20"/>
              </w:rPr>
              <w:t>96</w:t>
            </w:r>
          </w:p>
        </w:tc>
        <w:tc>
          <w:tcPr>
            <w:tcW w:w="1034" w:type="dxa"/>
            <w:noWrap/>
            <w:hideMark/>
          </w:tcPr>
          <w:p w14:paraId="24969A2F" w14:textId="77777777" w:rsidR="00F47982" w:rsidRPr="0018289E" w:rsidRDefault="00F47982" w:rsidP="00F47982">
            <w:pPr>
              <w:rPr>
                <w:noProof/>
                <w:sz w:val="20"/>
              </w:rPr>
            </w:pPr>
            <w:r w:rsidRPr="0018289E">
              <w:rPr>
                <w:noProof/>
                <w:sz w:val="20"/>
              </w:rPr>
              <w:t>34506</w:t>
            </w:r>
          </w:p>
        </w:tc>
        <w:tc>
          <w:tcPr>
            <w:tcW w:w="1034" w:type="dxa"/>
            <w:noWrap/>
            <w:hideMark/>
          </w:tcPr>
          <w:p w14:paraId="40A5CFF2" w14:textId="77777777" w:rsidR="00F47982" w:rsidRPr="0018289E" w:rsidRDefault="00F47982" w:rsidP="00F47982">
            <w:pPr>
              <w:rPr>
                <w:noProof/>
                <w:sz w:val="20"/>
              </w:rPr>
            </w:pPr>
            <w:r w:rsidRPr="0018289E">
              <w:rPr>
                <w:noProof/>
                <w:sz w:val="20"/>
              </w:rPr>
              <w:t>359.43</w:t>
            </w:r>
          </w:p>
        </w:tc>
        <w:tc>
          <w:tcPr>
            <w:tcW w:w="1390" w:type="dxa"/>
            <w:noWrap/>
            <w:hideMark/>
          </w:tcPr>
          <w:p w14:paraId="34274CB5" w14:textId="77777777" w:rsidR="00F47982" w:rsidRPr="0018289E" w:rsidRDefault="00F47982" w:rsidP="00F47982">
            <w:pPr>
              <w:rPr>
                <w:noProof/>
                <w:sz w:val="20"/>
              </w:rPr>
            </w:pPr>
            <w:r w:rsidRPr="0018289E">
              <w:rPr>
                <w:noProof/>
                <w:sz w:val="20"/>
              </w:rPr>
              <w:t xml:space="preserve">        </w:t>
            </w:r>
          </w:p>
        </w:tc>
        <w:tc>
          <w:tcPr>
            <w:tcW w:w="1221" w:type="dxa"/>
            <w:noWrap/>
            <w:hideMark/>
          </w:tcPr>
          <w:p w14:paraId="62B694C4" w14:textId="77777777" w:rsidR="00F47982" w:rsidRPr="0018289E" w:rsidRDefault="00F47982" w:rsidP="00F47982">
            <w:pPr>
              <w:rPr>
                <w:noProof/>
                <w:sz w:val="20"/>
              </w:rPr>
            </w:pPr>
            <w:r w:rsidRPr="0018289E">
              <w:rPr>
                <w:noProof/>
                <w:sz w:val="20"/>
              </w:rPr>
              <w:t xml:space="preserve">       </w:t>
            </w:r>
          </w:p>
        </w:tc>
      </w:tr>
      <w:tr w:rsidR="00F47982" w:rsidRPr="0018289E" w14:paraId="309D7557" w14:textId="77777777" w:rsidTr="00F47982">
        <w:trPr>
          <w:trHeight w:val="300"/>
          <w:jc w:val="center"/>
        </w:trPr>
        <w:tc>
          <w:tcPr>
            <w:tcW w:w="6857" w:type="dxa"/>
            <w:gridSpan w:val="6"/>
            <w:noWrap/>
            <w:hideMark/>
          </w:tcPr>
          <w:p w14:paraId="7B02AC6B" w14:textId="77777777" w:rsidR="00F47982" w:rsidRPr="0018289E" w:rsidRDefault="00F47982" w:rsidP="00F47982">
            <w:pPr>
              <w:jc w:val="center"/>
              <w:rPr>
                <w:b/>
                <w:noProof/>
                <w:sz w:val="20"/>
              </w:rPr>
            </w:pPr>
            <w:r w:rsidRPr="0018289E">
              <w:rPr>
                <w:b/>
                <w:noProof/>
                <w:sz w:val="20"/>
              </w:rPr>
              <w:t>Summer 2016</w:t>
            </w:r>
          </w:p>
        </w:tc>
      </w:tr>
      <w:tr w:rsidR="00F47982" w:rsidRPr="0018289E" w14:paraId="72F22B8B" w14:textId="77777777" w:rsidTr="00F47982">
        <w:trPr>
          <w:trHeight w:val="300"/>
          <w:jc w:val="center"/>
        </w:trPr>
        <w:tc>
          <w:tcPr>
            <w:tcW w:w="1596" w:type="dxa"/>
            <w:noWrap/>
            <w:hideMark/>
          </w:tcPr>
          <w:p w14:paraId="23AB56CF" w14:textId="77777777" w:rsidR="00F47982" w:rsidRPr="0018289E" w:rsidRDefault="00F47982" w:rsidP="00F47982">
            <w:pPr>
              <w:rPr>
                <w:b/>
                <w:noProof/>
                <w:sz w:val="20"/>
              </w:rPr>
            </w:pPr>
            <w:r w:rsidRPr="0018289E">
              <w:rPr>
                <w:b/>
                <w:noProof/>
                <w:sz w:val="20"/>
              </w:rPr>
              <w:t>Source</w:t>
            </w:r>
          </w:p>
        </w:tc>
        <w:tc>
          <w:tcPr>
            <w:tcW w:w="582" w:type="dxa"/>
            <w:noWrap/>
            <w:hideMark/>
          </w:tcPr>
          <w:p w14:paraId="7F2E129F" w14:textId="77777777" w:rsidR="00F47982" w:rsidRPr="0018289E" w:rsidRDefault="00F47982" w:rsidP="00F47982">
            <w:pPr>
              <w:rPr>
                <w:noProof/>
                <w:sz w:val="20"/>
              </w:rPr>
            </w:pPr>
            <w:r w:rsidRPr="0018289E">
              <w:rPr>
                <w:noProof/>
                <w:sz w:val="20"/>
              </w:rPr>
              <w:t xml:space="preserve"> df</w:t>
            </w:r>
          </w:p>
        </w:tc>
        <w:tc>
          <w:tcPr>
            <w:tcW w:w="1034" w:type="dxa"/>
            <w:noWrap/>
            <w:hideMark/>
          </w:tcPr>
          <w:p w14:paraId="258D4C48" w14:textId="77777777" w:rsidR="00F47982" w:rsidRPr="0018289E" w:rsidRDefault="00F47982" w:rsidP="00F47982">
            <w:pPr>
              <w:rPr>
                <w:noProof/>
                <w:sz w:val="20"/>
              </w:rPr>
            </w:pPr>
            <w:r w:rsidRPr="0018289E">
              <w:rPr>
                <w:noProof/>
                <w:sz w:val="20"/>
              </w:rPr>
              <w:t xml:space="preserve">    SS</w:t>
            </w:r>
          </w:p>
        </w:tc>
        <w:tc>
          <w:tcPr>
            <w:tcW w:w="1034" w:type="dxa"/>
            <w:noWrap/>
            <w:hideMark/>
          </w:tcPr>
          <w:p w14:paraId="38B43D00" w14:textId="77777777" w:rsidR="00F47982" w:rsidRPr="0018289E" w:rsidRDefault="00F47982" w:rsidP="00F47982">
            <w:pPr>
              <w:rPr>
                <w:noProof/>
                <w:sz w:val="20"/>
              </w:rPr>
            </w:pPr>
            <w:r w:rsidRPr="0018289E">
              <w:rPr>
                <w:noProof/>
                <w:sz w:val="20"/>
              </w:rPr>
              <w:t xml:space="preserve">    MS</w:t>
            </w:r>
          </w:p>
        </w:tc>
        <w:tc>
          <w:tcPr>
            <w:tcW w:w="1390" w:type="dxa"/>
            <w:noWrap/>
            <w:hideMark/>
          </w:tcPr>
          <w:p w14:paraId="7594F07B" w14:textId="77777777" w:rsidR="00F47982" w:rsidRPr="0018289E" w:rsidRDefault="00F47982" w:rsidP="00F47982">
            <w:pPr>
              <w:rPr>
                <w:noProof/>
                <w:sz w:val="20"/>
              </w:rPr>
            </w:pPr>
            <w:r w:rsidRPr="0018289E">
              <w:rPr>
                <w:noProof/>
                <w:sz w:val="20"/>
              </w:rPr>
              <w:t>Pseudo-F</w:t>
            </w:r>
          </w:p>
        </w:tc>
        <w:tc>
          <w:tcPr>
            <w:tcW w:w="1221" w:type="dxa"/>
            <w:noWrap/>
            <w:hideMark/>
          </w:tcPr>
          <w:p w14:paraId="6DDA8376" w14:textId="77777777" w:rsidR="00F47982" w:rsidRPr="0018289E" w:rsidRDefault="00F47982" w:rsidP="00F47982">
            <w:pPr>
              <w:rPr>
                <w:noProof/>
                <w:sz w:val="20"/>
              </w:rPr>
            </w:pPr>
            <w:r w:rsidRPr="0018289E">
              <w:rPr>
                <w:noProof/>
                <w:sz w:val="20"/>
              </w:rPr>
              <w:t>p-value</w:t>
            </w:r>
          </w:p>
        </w:tc>
      </w:tr>
      <w:tr w:rsidR="00F47982" w:rsidRPr="0018289E" w14:paraId="6E3D5F2A" w14:textId="77777777" w:rsidTr="00F47982">
        <w:trPr>
          <w:trHeight w:val="300"/>
          <w:jc w:val="center"/>
        </w:trPr>
        <w:tc>
          <w:tcPr>
            <w:tcW w:w="1596" w:type="dxa"/>
            <w:noWrap/>
            <w:hideMark/>
          </w:tcPr>
          <w:p w14:paraId="4F7D6011" w14:textId="77777777" w:rsidR="00F47982" w:rsidRPr="0018289E" w:rsidRDefault="00F47982" w:rsidP="00F47982">
            <w:pPr>
              <w:rPr>
                <w:b/>
                <w:noProof/>
                <w:sz w:val="20"/>
              </w:rPr>
            </w:pPr>
            <w:r w:rsidRPr="0018289E">
              <w:rPr>
                <w:b/>
                <w:noProof/>
                <w:sz w:val="20"/>
              </w:rPr>
              <w:t>Site (SI)</w:t>
            </w:r>
          </w:p>
        </w:tc>
        <w:tc>
          <w:tcPr>
            <w:tcW w:w="582" w:type="dxa"/>
            <w:noWrap/>
            <w:hideMark/>
          </w:tcPr>
          <w:p w14:paraId="17DB4DA9" w14:textId="77777777" w:rsidR="00F47982" w:rsidRPr="0018289E" w:rsidRDefault="00F47982" w:rsidP="00F47982">
            <w:pPr>
              <w:rPr>
                <w:noProof/>
                <w:sz w:val="20"/>
              </w:rPr>
            </w:pPr>
            <w:r w:rsidRPr="0018289E">
              <w:rPr>
                <w:noProof/>
                <w:sz w:val="20"/>
              </w:rPr>
              <w:t>2</w:t>
            </w:r>
          </w:p>
        </w:tc>
        <w:tc>
          <w:tcPr>
            <w:tcW w:w="1034" w:type="dxa"/>
            <w:noWrap/>
            <w:hideMark/>
          </w:tcPr>
          <w:p w14:paraId="533F0BEF" w14:textId="77777777" w:rsidR="00F47982" w:rsidRPr="0018289E" w:rsidRDefault="00F47982" w:rsidP="00F47982">
            <w:pPr>
              <w:rPr>
                <w:noProof/>
                <w:sz w:val="20"/>
              </w:rPr>
            </w:pPr>
            <w:r w:rsidRPr="0018289E">
              <w:rPr>
                <w:noProof/>
                <w:sz w:val="20"/>
              </w:rPr>
              <w:t>10537</w:t>
            </w:r>
          </w:p>
        </w:tc>
        <w:tc>
          <w:tcPr>
            <w:tcW w:w="1034" w:type="dxa"/>
            <w:noWrap/>
            <w:hideMark/>
          </w:tcPr>
          <w:p w14:paraId="34B9AADD" w14:textId="77777777" w:rsidR="00F47982" w:rsidRPr="0018289E" w:rsidRDefault="00F47982" w:rsidP="00F47982">
            <w:pPr>
              <w:rPr>
                <w:noProof/>
                <w:sz w:val="20"/>
              </w:rPr>
            </w:pPr>
            <w:r w:rsidRPr="0018289E">
              <w:rPr>
                <w:noProof/>
                <w:sz w:val="20"/>
              </w:rPr>
              <w:t>5268.4</w:t>
            </w:r>
          </w:p>
        </w:tc>
        <w:tc>
          <w:tcPr>
            <w:tcW w:w="1390" w:type="dxa"/>
            <w:noWrap/>
            <w:hideMark/>
          </w:tcPr>
          <w:p w14:paraId="51DCAE5C" w14:textId="77777777" w:rsidR="00F47982" w:rsidRPr="0018289E" w:rsidRDefault="00F47982" w:rsidP="00F47982">
            <w:pPr>
              <w:rPr>
                <w:noProof/>
                <w:sz w:val="20"/>
              </w:rPr>
            </w:pPr>
            <w:r w:rsidRPr="0018289E">
              <w:rPr>
                <w:noProof/>
                <w:sz w:val="20"/>
              </w:rPr>
              <w:t>30.407</w:t>
            </w:r>
          </w:p>
        </w:tc>
        <w:tc>
          <w:tcPr>
            <w:tcW w:w="1221" w:type="dxa"/>
            <w:noWrap/>
            <w:hideMark/>
          </w:tcPr>
          <w:p w14:paraId="1A19E39B" w14:textId="77777777" w:rsidR="00F47982" w:rsidRPr="0018289E" w:rsidRDefault="00F47982" w:rsidP="00F47982">
            <w:pPr>
              <w:rPr>
                <w:b/>
                <w:noProof/>
                <w:sz w:val="20"/>
              </w:rPr>
            </w:pPr>
            <w:r w:rsidRPr="0018289E">
              <w:rPr>
                <w:b/>
                <w:noProof/>
                <w:sz w:val="20"/>
              </w:rPr>
              <w:t>0.001</w:t>
            </w:r>
          </w:p>
        </w:tc>
      </w:tr>
      <w:tr w:rsidR="00F47982" w:rsidRPr="0018289E" w14:paraId="25A87C76" w14:textId="77777777" w:rsidTr="00F47982">
        <w:trPr>
          <w:trHeight w:val="467"/>
          <w:jc w:val="center"/>
        </w:trPr>
        <w:tc>
          <w:tcPr>
            <w:tcW w:w="1596" w:type="dxa"/>
            <w:noWrap/>
            <w:hideMark/>
          </w:tcPr>
          <w:p w14:paraId="4378AE64" w14:textId="77777777" w:rsidR="00F47982" w:rsidRPr="0018289E" w:rsidRDefault="00F47982" w:rsidP="00F47982">
            <w:pPr>
              <w:rPr>
                <w:b/>
                <w:noProof/>
                <w:sz w:val="20"/>
              </w:rPr>
            </w:pPr>
            <w:r w:rsidRPr="0018289E">
              <w:rPr>
                <w:b/>
                <w:noProof/>
                <w:sz w:val="20"/>
              </w:rPr>
              <w:t>Treatment (TR)</w:t>
            </w:r>
          </w:p>
        </w:tc>
        <w:tc>
          <w:tcPr>
            <w:tcW w:w="582" w:type="dxa"/>
            <w:noWrap/>
            <w:hideMark/>
          </w:tcPr>
          <w:p w14:paraId="07C70DF8" w14:textId="77777777" w:rsidR="00F47982" w:rsidRPr="0018289E" w:rsidRDefault="00F47982" w:rsidP="00F47982">
            <w:pPr>
              <w:rPr>
                <w:noProof/>
                <w:sz w:val="20"/>
              </w:rPr>
            </w:pPr>
            <w:r w:rsidRPr="0018289E">
              <w:rPr>
                <w:noProof/>
                <w:sz w:val="20"/>
              </w:rPr>
              <w:t>3</w:t>
            </w:r>
          </w:p>
        </w:tc>
        <w:tc>
          <w:tcPr>
            <w:tcW w:w="1034" w:type="dxa"/>
            <w:noWrap/>
            <w:hideMark/>
          </w:tcPr>
          <w:p w14:paraId="7A6F9C30" w14:textId="77777777" w:rsidR="00F47982" w:rsidRPr="0018289E" w:rsidRDefault="00F47982" w:rsidP="00F47982">
            <w:pPr>
              <w:rPr>
                <w:noProof/>
                <w:sz w:val="20"/>
              </w:rPr>
            </w:pPr>
            <w:r w:rsidRPr="0018289E">
              <w:rPr>
                <w:noProof/>
                <w:sz w:val="20"/>
              </w:rPr>
              <w:t>2014.4</w:t>
            </w:r>
          </w:p>
        </w:tc>
        <w:tc>
          <w:tcPr>
            <w:tcW w:w="1034" w:type="dxa"/>
            <w:noWrap/>
            <w:hideMark/>
          </w:tcPr>
          <w:p w14:paraId="26C7C703" w14:textId="77777777" w:rsidR="00F47982" w:rsidRPr="0018289E" w:rsidRDefault="00F47982" w:rsidP="00F47982">
            <w:pPr>
              <w:rPr>
                <w:noProof/>
                <w:sz w:val="20"/>
              </w:rPr>
            </w:pPr>
            <w:r w:rsidRPr="0018289E">
              <w:rPr>
                <w:noProof/>
                <w:sz w:val="20"/>
              </w:rPr>
              <w:t>671.46</w:t>
            </w:r>
          </w:p>
        </w:tc>
        <w:tc>
          <w:tcPr>
            <w:tcW w:w="1390" w:type="dxa"/>
            <w:noWrap/>
            <w:hideMark/>
          </w:tcPr>
          <w:p w14:paraId="592A9561" w14:textId="77777777" w:rsidR="00F47982" w:rsidRPr="0018289E" w:rsidRDefault="00F47982" w:rsidP="00F47982">
            <w:pPr>
              <w:rPr>
                <w:noProof/>
                <w:sz w:val="20"/>
              </w:rPr>
            </w:pPr>
            <w:r w:rsidRPr="0018289E">
              <w:rPr>
                <w:noProof/>
                <w:sz w:val="20"/>
              </w:rPr>
              <w:t>1.8307</w:t>
            </w:r>
          </w:p>
        </w:tc>
        <w:tc>
          <w:tcPr>
            <w:tcW w:w="1221" w:type="dxa"/>
            <w:noWrap/>
            <w:hideMark/>
          </w:tcPr>
          <w:p w14:paraId="51B19B87" w14:textId="77777777" w:rsidR="00F47982" w:rsidRPr="0018289E" w:rsidRDefault="00F47982" w:rsidP="00F47982">
            <w:pPr>
              <w:rPr>
                <w:noProof/>
                <w:sz w:val="20"/>
              </w:rPr>
            </w:pPr>
            <w:r w:rsidRPr="0018289E">
              <w:rPr>
                <w:noProof/>
                <w:sz w:val="20"/>
              </w:rPr>
              <w:t>0.235</w:t>
            </w:r>
          </w:p>
        </w:tc>
      </w:tr>
      <w:tr w:rsidR="00F47982" w:rsidRPr="0018289E" w14:paraId="36A8ABCC" w14:textId="77777777" w:rsidTr="00F47982">
        <w:trPr>
          <w:trHeight w:val="300"/>
          <w:jc w:val="center"/>
        </w:trPr>
        <w:tc>
          <w:tcPr>
            <w:tcW w:w="1596" w:type="dxa"/>
            <w:noWrap/>
            <w:hideMark/>
          </w:tcPr>
          <w:p w14:paraId="4BBB7C5B" w14:textId="77777777" w:rsidR="00F47982" w:rsidRPr="0018289E" w:rsidRDefault="00F47982" w:rsidP="00F47982">
            <w:pPr>
              <w:rPr>
                <w:b/>
                <w:noProof/>
                <w:sz w:val="20"/>
              </w:rPr>
            </w:pPr>
            <w:r w:rsidRPr="0018289E">
              <w:rPr>
                <w:b/>
                <w:noProof/>
                <w:sz w:val="20"/>
              </w:rPr>
              <w:t>SIxTR</w:t>
            </w:r>
          </w:p>
        </w:tc>
        <w:tc>
          <w:tcPr>
            <w:tcW w:w="582" w:type="dxa"/>
            <w:noWrap/>
            <w:hideMark/>
          </w:tcPr>
          <w:p w14:paraId="729E7F74" w14:textId="77777777" w:rsidR="00F47982" w:rsidRPr="0018289E" w:rsidRDefault="00F47982" w:rsidP="00F47982">
            <w:pPr>
              <w:rPr>
                <w:noProof/>
                <w:sz w:val="20"/>
              </w:rPr>
            </w:pPr>
            <w:r w:rsidRPr="0018289E">
              <w:rPr>
                <w:noProof/>
                <w:sz w:val="20"/>
              </w:rPr>
              <w:t>6</w:t>
            </w:r>
          </w:p>
        </w:tc>
        <w:tc>
          <w:tcPr>
            <w:tcW w:w="1034" w:type="dxa"/>
            <w:noWrap/>
            <w:hideMark/>
          </w:tcPr>
          <w:p w14:paraId="458C8186" w14:textId="77777777" w:rsidR="00F47982" w:rsidRPr="0018289E" w:rsidRDefault="00F47982" w:rsidP="00F47982">
            <w:pPr>
              <w:rPr>
                <w:noProof/>
                <w:sz w:val="20"/>
              </w:rPr>
            </w:pPr>
            <w:r w:rsidRPr="0018289E">
              <w:rPr>
                <w:noProof/>
                <w:sz w:val="20"/>
              </w:rPr>
              <w:t>2201</w:t>
            </w:r>
          </w:p>
        </w:tc>
        <w:tc>
          <w:tcPr>
            <w:tcW w:w="1034" w:type="dxa"/>
            <w:noWrap/>
            <w:hideMark/>
          </w:tcPr>
          <w:p w14:paraId="3A51B93D" w14:textId="77777777" w:rsidR="00F47982" w:rsidRPr="0018289E" w:rsidRDefault="00F47982" w:rsidP="00F47982">
            <w:pPr>
              <w:rPr>
                <w:noProof/>
                <w:sz w:val="20"/>
              </w:rPr>
            </w:pPr>
            <w:r w:rsidRPr="0018289E">
              <w:rPr>
                <w:noProof/>
                <w:sz w:val="20"/>
              </w:rPr>
              <w:t>366.84</w:t>
            </w:r>
          </w:p>
        </w:tc>
        <w:tc>
          <w:tcPr>
            <w:tcW w:w="1390" w:type="dxa"/>
            <w:noWrap/>
            <w:hideMark/>
          </w:tcPr>
          <w:p w14:paraId="6C3C1E8B" w14:textId="77777777" w:rsidR="00F47982" w:rsidRPr="0018289E" w:rsidRDefault="00F47982" w:rsidP="00F47982">
            <w:pPr>
              <w:rPr>
                <w:noProof/>
                <w:sz w:val="20"/>
              </w:rPr>
            </w:pPr>
            <w:r w:rsidRPr="0018289E">
              <w:rPr>
                <w:noProof/>
                <w:sz w:val="20"/>
              </w:rPr>
              <w:t>2.1173</w:t>
            </w:r>
          </w:p>
        </w:tc>
        <w:tc>
          <w:tcPr>
            <w:tcW w:w="1221" w:type="dxa"/>
            <w:noWrap/>
            <w:hideMark/>
          </w:tcPr>
          <w:p w14:paraId="596C9BFA" w14:textId="77777777" w:rsidR="00F47982" w:rsidRPr="0018289E" w:rsidRDefault="00F47982" w:rsidP="00F47982">
            <w:pPr>
              <w:rPr>
                <w:b/>
                <w:noProof/>
                <w:sz w:val="20"/>
              </w:rPr>
            </w:pPr>
            <w:r w:rsidRPr="0018289E">
              <w:rPr>
                <w:b/>
                <w:noProof/>
                <w:sz w:val="20"/>
              </w:rPr>
              <w:t>0.011</w:t>
            </w:r>
          </w:p>
        </w:tc>
      </w:tr>
      <w:tr w:rsidR="00F47982" w:rsidRPr="0018289E" w14:paraId="4E68C233" w14:textId="77777777" w:rsidTr="00F47982">
        <w:trPr>
          <w:trHeight w:val="300"/>
          <w:jc w:val="center"/>
        </w:trPr>
        <w:tc>
          <w:tcPr>
            <w:tcW w:w="1596" w:type="dxa"/>
            <w:noWrap/>
            <w:hideMark/>
          </w:tcPr>
          <w:p w14:paraId="7FD3931D" w14:textId="77777777" w:rsidR="00F47982" w:rsidRPr="0018289E" w:rsidRDefault="00F47982" w:rsidP="00F47982">
            <w:pPr>
              <w:rPr>
                <w:b/>
                <w:noProof/>
                <w:sz w:val="20"/>
              </w:rPr>
            </w:pPr>
            <w:r w:rsidRPr="0018289E">
              <w:rPr>
                <w:b/>
                <w:noProof/>
                <w:sz w:val="20"/>
              </w:rPr>
              <w:t>Res</w:t>
            </w:r>
          </w:p>
        </w:tc>
        <w:tc>
          <w:tcPr>
            <w:tcW w:w="582" w:type="dxa"/>
            <w:noWrap/>
            <w:hideMark/>
          </w:tcPr>
          <w:p w14:paraId="72BFAFDA" w14:textId="77777777" w:rsidR="00F47982" w:rsidRPr="0018289E" w:rsidRDefault="00F47982" w:rsidP="00F47982">
            <w:pPr>
              <w:rPr>
                <w:noProof/>
                <w:sz w:val="20"/>
              </w:rPr>
            </w:pPr>
            <w:r w:rsidRPr="0018289E">
              <w:rPr>
                <w:noProof/>
                <w:sz w:val="20"/>
              </w:rPr>
              <w:t>95</w:t>
            </w:r>
          </w:p>
        </w:tc>
        <w:tc>
          <w:tcPr>
            <w:tcW w:w="1034" w:type="dxa"/>
            <w:noWrap/>
            <w:hideMark/>
          </w:tcPr>
          <w:p w14:paraId="3ECA22D3" w14:textId="77777777" w:rsidR="00F47982" w:rsidRPr="0018289E" w:rsidRDefault="00F47982" w:rsidP="00F47982">
            <w:pPr>
              <w:rPr>
                <w:noProof/>
                <w:sz w:val="20"/>
              </w:rPr>
            </w:pPr>
            <w:r w:rsidRPr="0018289E">
              <w:rPr>
                <w:noProof/>
                <w:sz w:val="20"/>
              </w:rPr>
              <w:t>16460</w:t>
            </w:r>
          </w:p>
        </w:tc>
        <w:tc>
          <w:tcPr>
            <w:tcW w:w="1034" w:type="dxa"/>
            <w:noWrap/>
            <w:hideMark/>
          </w:tcPr>
          <w:p w14:paraId="6BA6D064" w14:textId="77777777" w:rsidR="00F47982" w:rsidRPr="0018289E" w:rsidRDefault="00F47982" w:rsidP="00F47982">
            <w:pPr>
              <w:rPr>
                <w:noProof/>
                <w:sz w:val="20"/>
              </w:rPr>
            </w:pPr>
            <w:r w:rsidRPr="0018289E">
              <w:rPr>
                <w:noProof/>
                <w:sz w:val="20"/>
              </w:rPr>
              <w:t>173.26</w:t>
            </w:r>
          </w:p>
        </w:tc>
        <w:tc>
          <w:tcPr>
            <w:tcW w:w="1390" w:type="dxa"/>
            <w:noWrap/>
            <w:hideMark/>
          </w:tcPr>
          <w:p w14:paraId="79958110" w14:textId="77777777" w:rsidR="00F47982" w:rsidRPr="0018289E" w:rsidRDefault="00F47982" w:rsidP="00F47982">
            <w:pPr>
              <w:rPr>
                <w:noProof/>
                <w:sz w:val="20"/>
              </w:rPr>
            </w:pPr>
            <w:r w:rsidRPr="0018289E">
              <w:rPr>
                <w:noProof/>
                <w:sz w:val="20"/>
              </w:rPr>
              <w:t xml:space="preserve">        </w:t>
            </w:r>
          </w:p>
        </w:tc>
        <w:tc>
          <w:tcPr>
            <w:tcW w:w="1221" w:type="dxa"/>
            <w:noWrap/>
            <w:hideMark/>
          </w:tcPr>
          <w:p w14:paraId="77854303" w14:textId="77777777" w:rsidR="00F47982" w:rsidRPr="0018289E" w:rsidRDefault="00F47982" w:rsidP="00F47982">
            <w:pPr>
              <w:rPr>
                <w:noProof/>
                <w:sz w:val="20"/>
              </w:rPr>
            </w:pPr>
            <w:r w:rsidRPr="0018289E">
              <w:rPr>
                <w:noProof/>
                <w:sz w:val="20"/>
              </w:rPr>
              <w:t xml:space="preserve">       </w:t>
            </w:r>
          </w:p>
        </w:tc>
      </w:tr>
      <w:tr w:rsidR="00F47982" w:rsidRPr="0018289E" w14:paraId="22B7F471" w14:textId="77777777" w:rsidTr="00F47982">
        <w:trPr>
          <w:trHeight w:val="300"/>
          <w:jc w:val="center"/>
        </w:trPr>
        <w:tc>
          <w:tcPr>
            <w:tcW w:w="6857" w:type="dxa"/>
            <w:gridSpan w:val="6"/>
            <w:noWrap/>
            <w:hideMark/>
          </w:tcPr>
          <w:p w14:paraId="23EEFEF6" w14:textId="77777777" w:rsidR="00F47982" w:rsidRPr="0018289E" w:rsidRDefault="00F47982" w:rsidP="00F47982">
            <w:pPr>
              <w:jc w:val="center"/>
              <w:rPr>
                <w:b/>
                <w:noProof/>
                <w:sz w:val="20"/>
              </w:rPr>
            </w:pPr>
            <w:r w:rsidRPr="0018289E">
              <w:rPr>
                <w:b/>
                <w:noProof/>
                <w:sz w:val="20"/>
              </w:rPr>
              <w:t>Fall 2016</w:t>
            </w:r>
          </w:p>
        </w:tc>
      </w:tr>
      <w:tr w:rsidR="00F47982" w:rsidRPr="0018289E" w14:paraId="3513FFD8" w14:textId="77777777" w:rsidTr="00F47982">
        <w:trPr>
          <w:trHeight w:val="300"/>
          <w:jc w:val="center"/>
        </w:trPr>
        <w:tc>
          <w:tcPr>
            <w:tcW w:w="1596" w:type="dxa"/>
            <w:noWrap/>
            <w:hideMark/>
          </w:tcPr>
          <w:p w14:paraId="06295B10" w14:textId="77777777" w:rsidR="00F47982" w:rsidRPr="0018289E" w:rsidRDefault="00F47982" w:rsidP="00F47982">
            <w:pPr>
              <w:rPr>
                <w:b/>
                <w:noProof/>
                <w:sz w:val="20"/>
              </w:rPr>
            </w:pPr>
            <w:r w:rsidRPr="0018289E">
              <w:rPr>
                <w:b/>
                <w:noProof/>
                <w:sz w:val="20"/>
              </w:rPr>
              <w:t>Source</w:t>
            </w:r>
          </w:p>
        </w:tc>
        <w:tc>
          <w:tcPr>
            <w:tcW w:w="582" w:type="dxa"/>
            <w:noWrap/>
            <w:hideMark/>
          </w:tcPr>
          <w:p w14:paraId="7B971747" w14:textId="77777777" w:rsidR="00F47982" w:rsidRPr="0018289E" w:rsidRDefault="00F47982" w:rsidP="00F47982">
            <w:pPr>
              <w:rPr>
                <w:noProof/>
                <w:sz w:val="20"/>
              </w:rPr>
            </w:pPr>
            <w:r w:rsidRPr="0018289E">
              <w:rPr>
                <w:noProof/>
                <w:sz w:val="20"/>
              </w:rPr>
              <w:t xml:space="preserve"> df</w:t>
            </w:r>
          </w:p>
        </w:tc>
        <w:tc>
          <w:tcPr>
            <w:tcW w:w="1034" w:type="dxa"/>
            <w:noWrap/>
            <w:hideMark/>
          </w:tcPr>
          <w:p w14:paraId="6E64EDE9" w14:textId="77777777" w:rsidR="00F47982" w:rsidRPr="0018289E" w:rsidRDefault="00F47982" w:rsidP="00F47982">
            <w:pPr>
              <w:rPr>
                <w:noProof/>
                <w:sz w:val="20"/>
              </w:rPr>
            </w:pPr>
            <w:r w:rsidRPr="0018289E">
              <w:rPr>
                <w:noProof/>
                <w:sz w:val="20"/>
              </w:rPr>
              <w:t xml:space="preserve">    SS</w:t>
            </w:r>
          </w:p>
        </w:tc>
        <w:tc>
          <w:tcPr>
            <w:tcW w:w="1034" w:type="dxa"/>
            <w:noWrap/>
            <w:hideMark/>
          </w:tcPr>
          <w:p w14:paraId="3107EBDF" w14:textId="77777777" w:rsidR="00F47982" w:rsidRPr="0018289E" w:rsidRDefault="00F47982" w:rsidP="00F47982">
            <w:pPr>
              <w:rPr>
                <w:noProof/>
                <w:sz w:val="20"/>
              </w:rPr>
            </w:pPr>
            <w:r w:rsidRPr="0018289E">
              <w:rPr>
                <w:noProof/>
                <w:sz w:val="20"/>
              </w:rPr>
              <w:t xml:space="preserve">    MS</w:t>
            </w:r>
          </w:p>
        </w:tc>
        <w:tc>
          <w:tcPr>
            <w:tcW w:w="1390" w:type="dxa"/>
            <w:noWrap/>
            <w:hideMark/>
          </w:tcPr>
          <w:p w14:paraId="17F096F7" w14:textId="77777777" w:rsidR="00F47982" w:rsidRPr="0018289E" w:rsidRDefault="00F47982" w:rsidP="00F47982">
            <w:pPr>
              <w:rPr>
                <w:noProof/>
                <w:sz w:val="20"/>
              </w:rPr>
            </w:pPr>
            <w:r w:rsidRPr="0018289E">
              <w:rPr>
                <w:noProof/>
                <w:sz w:val="20"/>
              </w:rPr>
              <w:t>Pseudo-F</w:t>
            </w:r>
          </w:p>
        </w:tc>
        <w:tc>
          <w:tcPr>
            <w:tcW w:w="1221" w:type="dxa"/>
            <w:noWrap/>
            <w:hideMark/>
          </w:tcPr>
          <w:p w14:paraId="03DC4A1D" w14:textId="77777777" w:rsidR="00F47982" w:rsidRPr="0018289E" w:rsidRDefault="00F47982" w:rsidP="00F47982">
            <w:pPr>
              <w:rPr>
                <w:noProof/>
                <w:sz w:val="20"/>
              </w:rPr>
            </w:pPr>
            <w:r w:rsidRPr="0018289E">
              <w:rPr>
                <w:noProof/>
                <w:sz w:val="20"/>
              </w:rPr>
              <w:t>p-value</w:t>
            </w:r>
          </w:p>
        </w:tc>
      </w:tr>
      <w:tr w:rsidR="00F47982" w:rsidRPr="0018289E" w14:paraId="2018646D" w14:textId="77777777" w:rsidTr="00F47982">
        <w:trPr>
          <w:trHeight w:val="300"/>
          <w:jc w:val="center"/>
        </w:trPr>
        <w:tc>
          <w:tcPr>
            <w:tcW w:w="1596" w:type="dxa"/>
            <w:noWrap/>
            <w:hideMark/>
          </w:tcPr>
          <w:p w14:paraId="5B4ADBFB" w14:textId="77777777" w:rsidR="00F47982" w:rsidRPr="0018289E" w:rsidRDefault="00F47982" w:rsidP="00F47982">
            <w:pPr>
              <w:rPr>
                <w:b/>
                <w:noProof/>
                <w:sz w:val="20"/>
              </w:rPr>
            </w:pPr>
            <w:r w:rsidRPr="0018289E">
              <w:rPr>
                <w:b/>
                <w:noProof/>
                <w:sz w:val="20"/>
              </w:rPr>
              <w:t>Site</w:t>
            </w:r>
          </w:p>
        </w:tc>
        <w:tc>
          <w:tcPr>
            <w:tcW w:w="582" w:type="dxa"/>
            <w:noWrap/>
            <w:hideMark/>
          </w:tcPr>
          <w:p w14:paraId="61E61635" w14:textId="77777777" w:rsidR="00F47982" w:rsidRPr="0018289E" w:rsidRDefault="00F47982" w:rsidP="00F47982">
            <w:pPr>
              <w:rPr>
                <w:noProof/>
                <w:sz w:val="20"/>
              </w:rPr>
            </w:pPr>
            <w:r w:rsidRPr="0018289E">
              <w:rPr>
                <w:noProof/>
                <w:sz w:val="20"/>
              </w:rPr>
              <w:t>2</w:t>
            </w:r>
          </w:p>
        </w:tc>
        <w:tc>
          <w:tcPr>
            <w:tcW w:w="1034" w:type="dxa"/>
            <w:noWrap/>
            <w:hideMark/>
          </w:tcPr>
          <w:p w14:paraId="52EEC9EB" w14:textId="77777777" w:rsidR="00F47982" w:rsidRPr="0018289E" w:rsidRDefault="00F47982" w:rsidP="00F47982">
            <w:pPr>
              <w:rPr>
                <w:noProof/>
                <w:sz w:val="20"/>
              </w:rPr>
            </w:pPr>
            <w:r w:rsidRPr="0018289E">
              <w:rPr>
                <w:noProof/>
                <w:sz w:val="20"/>
              </w:rPr>
              <w:t>1252.6</w:t>
            </w:r>
          </w:p>
        </w:tc>
        <w:tc>
          <w:tcPr>
            <w:tcW w:w="1034" w:type="dxa"/>
            <w:noWrap/>
            <w:hideMark/>
          </w:tcPr>
          <w:p w14:paraId="2DC50DF8" w14:textId="77777777" w:rsidR="00F47982" w:rsidRPr="0018289E" w:rsidRDefault="00F47982" w:rsidP="00F47982">
            <w:pPr>
              <w:rPr>
                <w:noProof/>
                <w:sz w:val="20"/>
              </w:rPr>
            </w:pPr>
            <w:r w:rsidRPr="0018289E">
              <w:rPr>
                <w:noProof/>
                <w:sz w:val="20"/>
              </w:rPr>
              <w:t>626.32</w:t>
            </w:r>
          </w:p>
        </w:tc>
        <w:tc>
          <w:tcPr>
            <w:tcW w:w="1390" w:type="dxa"/>
            <w:noWrap/>
            <w:hideMark/>
          </w:tcPr>
          <w:p w14:paraId="7BB5B583" w14:textId="77777777" w:rsidR="00F47982" w:rsidRPr="0018289E" w:rsidRDefault="00F47982" w:rsidP="00F47982">
            <w:pPr>
              <w:rPr>
                <w:noProof/>
                <w:sz w:val="20"/>
              </w:rPr>
            </w:pPr>
            <w:r w:rsidRPr="0018289E">
              <w:rPr>
                <w:noProof/>
                <w:sz w:val="20"/>
              </w:rPr>
              <w:t>1.7425</w:t>
            </w:r>
          </w:p>
        </w:tc>
        <w:tc>
          <w:tcPr>
            <w:tcW w:w="1221" w:type="dxa"/>
            <w:noWrap/>
            <w:hideMark/>
          </w:tcPr>
          <w:p w14:paraId="05015B4E" w14:textId="77777777" w:rsidR="00F47982" w:rsidRPr="0018289E" w:rsidRDefault="00F47982" w:rsidP="00F47982">
            <w:pPr>
              <w:rPr>
                <w:noProof/>
                <w:sz w:val="20"/>
              </w:rPr>
            </w:pPr>
            <w:r w:rsidRPr="0018289E">
              <w:rPr>
                <w:noProof/>
                <w:sz w:val="20"/>
              </w:rPr>
              <w:t>0.104</w:t>
            </w:r>
          </w:p>
        </w:tc>
      </w:tr>
      <w:tr w:rsidR="00F47982" w:rsidRPr="0018289E" w14:paraId="61E760FE" w14:textId="77777777" w:rsidTr="00F47982">
        <w:trPr>
          <w:trHeight w:val="300"/>
          <w:jc w:val="center"/>
        </w:trPr>
        <w:tc>
          <w:tcPr>
            <w:tcW w:w="1596" w:type="dxa"/>
            <w:noWrap/>
            <w:hideMark/>
          </w:tcPr>
          <w:p w14:paraId="62D18010" w14:textId="77777777" w:rsidR="00F47982" w:rsidRPr="0018289E" w:rsidRDefault="00F47982" w:rsidP="00F47982">
            <w:pPr>
              <w:rPr>
                <w:b/>
                <w:noProof/>
                <w:sz w:val="20"/>
              </w:rPr>
            </w:pPr>
            <w:r w:rsidRPr="0018289E">
              <w:rPr>
                <w:b/>
                <w:noProof/>
                <w:sz w:val="20"/>
              </w:rPr>
              <w:t>Treatment</w:t>
            </w:r>
          </w:p>
        </w:tc>
        <w:tc>
          <w:tcPr>
            <w:tcW w:w="582" w:type="dxa"/>
            <w:noWrap/>
            <w:hideMark/>
          </w:tcPr>
          <w:p w14:paraId="1A2AD72E" w14:textId="77777777" w:rsidR="00F47982" w:rsidRPr="0018289E" w:rsidRDefault="00F47982" w:rsidP="00F47982">
            <w:pPr>
              <w:rPr>
                <w:noProof/>
                <w:sz w:val="20"/>
              </w:rPr>
            </w:pPr>
            <w:r w:rsidRPr="0018289E">
              <w:rPr>
                <w:noProof/>
                <w:sz w:val="20"/>
              </w:rPr>
              <w:t>3</w:t>
            </w:r>
          </w:p>
        </w:tc>
        <w:tc>
          <w:tcPr>
            <w:tcW w:w="1034" w:type="dxa"/>
            <w:noWrap/>
            <w:hideMark/>
          </w:tcPr>
          <w:p w14:paraId="788DD2BA" w14:textId="77777777" w:rsidR="00F47982" w:rsidRPr="0018289E" w:rsidRDefault="00F47982" w:rsidP="00F47982">
            <w:pPr>
              <w:rPr>
                <w:noProof/>
                <w:sz w:val="20"/>
              </w:rPr>
            </w:pPr>
            <w:r w:rsidRPr="0018289E">
              <w:rPr>
                <w:noProof/>
                <w:sz w:val="20"/>
              </w:rPr>
              <w:t>1276.1</w:t>
            </w:r>
          </w:p>
        </w:tc>
        <w:tc>
          <w:tcPr>
            <w:tcW w:w="1034" w:type="dxa"/>
            <w:noWrap/>
            <w:hideMark/>
          </w:tcPr>
          <w:p w14:paraId="73DA33A9" w14:textId="77777777" w:rsidR="00F47982" w:rsidRPr="0018289E" w:rsidRDefault="00F47982" w:rsidP="00F47982">
            <w:pPr>
              <w:rPr>
                <w:noProof/>
                <w:sz w:val="20"/>
              </w:rPr>
            </w:pPr>
            <w:r w:rsidRPr="0018289E">
              <w:rPr>
                <w:noProof/>
                <w:sz w:val="20"/>
              </w:rPr>
              <w:t>425.36</w:t>
            </w:r>
          </w:p>
        </w:tc>
        <w:tc>
          <w:tcPr>
            <w:tcW w:w="1390" w:type="dxa"/>
            <w:noWrap/>
            <w:hideMark/>
          </w:tcPr>
          <w:p w14:paraId="14FCD19C" w14:textId="77777777" w:rsidR="00F47982" w:rsidRPr="0018289E" w:rsidRDefault="00F47982" w:rsidP="00F47982">
            <w:pPr>
              <w:rPr>
                <w:noProof/>
                <w:sz w:val="20"/>
              </w:rPr>
            </w:pPr>
            <w:r w:rsidRPr="0018289E">
              <w:rPr>
                <w:noProof/>
                <w:sz w:val="20"/>
              </w:rPr>
              <w:t>1.9286</w:t>
            </w:r>
          </w:p>
        </w:tc>
        <w:tc>
          <w:tcPr>
            <w:tcW w:w="1221" w:type="dxa"/>
            <w:noWrap/>
            <w:hideMark/>
          </w:tcPr>
          <w:p w14:paraId="420200D9" w14:textId="77777777" w:rsidR="00F47982" w:rsidRPr="0018289E" w:rsidRDefault="00F47982" w:rsidP="00F47982">
            <w:pPr>
              <w:rPr>
                <w:noProof/>
                <w:sz w:val="20"/>
              </w:rPr>
            </w:pPr>
            <w:r w:rsidRPr="0018289E">
              <w:rPr>
                <w:noProof/>
                <w:sz w:val="20"/>
              </w:rPr>
              <w:t>0.108</w:t>
            </w:r>
          </w:p>
        </w:tc>
      </w:tr>
      <w:tr w:rsidR="00F47982" w:rsidRPr="0018289E" w14:paraId="1D94C9EA" w14:textId="77777777" w:rsidTr="00F47982">
        <w:trPr>
          <w:trHeight w:val="300"/>
          <w:jc w:val="center"/>
        </w:trPr>
        <w:tc>
          <w:tcPr>
            <w:tcW w:w="1596" w:type="dxa"/>
            <w:noWrap/>
            <w:hideMark/>
          </w:tcPr>
          <w:p w14:paraId="0480DA27" w14:textId="77777777" w:rsidR="00F47982" w:rsidRPr="0018289E" w:rsidRDefault="00F47982" w:rsidP="00F47982">
            <w:pPr>
              <w:rPr>
                <w:b/>
                <w:noProof/>
                <w:sz w:val="20"/>
              </w:rPr>
            </w:pPr>
            <w:r w:rsidRPr="0018289E">
              <w:rPr>
                <w:b/>
                <w:noProof/>
                <w:sz w:val="20"/>
              </w:rPr>
              <w:t>SIxTR</w:t>
            </w:r>
          </w:p>
        </w:tc>
        <w:tc>
          <w:tcPr>
            <w:tcW w:w="582" w:type="dxa"/>
            <w:noWrap/>
            <w:hideMark/>
          </w:tcPr>
          <w:p w14:paraId="5E3DB088" w14:textId="77777777" w:rsidR="00F47982" w:rsidRPr="0018289E" w:rsidRDefault="00F47982" w:rsidP="00F47982">
            <w:pPr>
              <w:rPr>
                <w:noProof/>
                <w:sz w:val="20"/>
              </w:rPr>
            </w:pPr>
            <w:r w:rsidRPr="0018289E">
              <w:rPr>
                <w:noProof/>
                <w:sz w:val="20"/>
              </w:rPr>
              <w:t>6</w:t>
            </w:r>
          </w:p>
        </w:tc>
        <w:tc>
          <w:tcPr>
            <w:tcW w:w="1034" w:type="dxa"/>
            <w:noWrap/>
            <w:hideMark/>
          </w:tcPr>
          <w:p w14:paraId="7FAA2B3E" w14:textId="77777777" w:rsidR="00F47982" w:rsidRPr="0018289E" w:rsidRDefault="00F47982" w:rsidP="00F47982">
            <w:pPr>
              <w:rPr>
                <w:noProof/>
                <w:sz w:val="20"/>
              </w:rPr>
            </w:pPr>
            <w:r w:rsidRPr="0018289E">
              <w:rPr>
                <w:noProof/>
                <w:sz w:val="20"/>
              </w:rPr>
              <w:t>1323.3</w:t>
            </w:r>
          </w:p>
        </w:tc>
        <w:tc>
          <w:tcPr>
            <w:tcW w:w="1034" w:type="dxa"/>
            <w:noWrap/>
            <w:hideMark/>
          </w:tcPr>
          <w:p w14:paraId="3E49E18F" w14:textId="77777777" w:rsidR="00F47982" w:rsidRPr="0018289E" w:rsidRDefault="00F47982" w:rsidP="00F47982">
            <w:pPr>
              <w:rPr>
                <w:noProof/>
                <w:sz w:val="20"/>
              </w:rPr>
            </w:pPr>
            <w:r w:rsidRPr="0018289E">
              <w:rPr>
                <w:noProof/>
                <w:sz w:val="20"/>
              </w:rPr>
              <w:t>220.55</w:t>
            </w:r>
          </w:p>
        </w:tc>
        <w:tc>
          <w:tcPr>
            <w:tcW w:w="1390" w:type="dxa"/>
            <w:noWrap/>
            <w:hideMark/>
          </w:tcPr>
          <w:p w14:paraId="335F047D" w14:textId="77777777" w:rsidR="00F47982" w:rsidRPr="0018289E" w:rsidRDefault="00F47982" w:rsidP="00F47982">
            <w:pPr>
              <w:rPr>
                <w:noProof/>
                <w:sz w:val="20"/>
              </w:rPr>
            </w:pPr>
            <w:r w:rsidRPr="0018289E">
              <w:rPr>
                <w:noProof/>
                <w:sz w:val="20"/>
              </w:rPr>
              <w:t>0.61361</w:t>
            </w:r>
          </w:p>
        </w:tc>
        <w:tc>
          <w:tcPr>
            <w:tcW w:w="1221" w:type="dxa"/>
            <w:noWrap/>
            <w:hideMark/>
          </w:tcPr>
          <w:p w14:paraId="5F3C0B92" w14:textId="77777777" w:rsidR="00F47982" w:rsidRPr="0018289E" w:rsidRDefault="00F47982" w:rsidP="00F47982">
            <w:pPr>
              <w:rPr>
                <w:noProof/>
                <w:sz w:val="20"/>
              </w:rPr>
            </w:pPr>
            <w:r w:rsidRPr="0018289E">
              <w:rPr>
                <w:noProof/>
                <w:sz w:val="20"/>
              </w:rPr>
              <w:t>0.905</w:t>
            </w:r>
          </w:p>
        </w:tc>
      </w:tr>
      <w:tr w:rsidR="00F47982" w:rsidRPr="0018289E" w14:paraId="6BBE20A5" w14:textId="77777777" w:rsidTr="00F47982">
        <w:trPr>
          <w:trHeight w:val="300"/>
          <w:jc w:val="center"/>
        </w:trPr>
        <w:tc>
          <w:tcPr>
            <w:tcW w:w="1596" w:type="dxa"/>
            <w:noWrap/>
            <w:hideMark/>
          </w:tcPr>
          <w:p w14:paraId="7012E2BB" w14:textId="77777777" w:rsidR="00F47982" w:rsidRPr="0018289E" w:rsidRDefault="00F47982" w:rsidP="00F47982">
            <w:pPr>
              <w:rPr>
                <w:b/>
                <w:noProof/>
                <w:sz w:val="20"/>
              </w:rPr>
            </w:pPr>
            <w:r w:rsidRPr="0018289E">
              <w:rPr>
                <w:b/>
                <w:noProof/>
                <w:sz w:val="20"/>
              </w:rPr>
              <w:lastRenderedPageBreak/>
              <w:t>Res</w:t>
            </w:r>
          </w:p>
        </w:tc>
        <w:tc>
          <w:tcPr>
            <w:tcW w:w="582" w:type="dxa"/>
            <w:noWrap/>
            <w:hideMark/>
          </w:tcPr>
          <w:p w14:paraId="1F912023" w14:textId="77777777" w:rsidR="00F47982" w:rsidRPr="0018289E" w:rsidRDefault="00F47982" w:rsidP="00F47982">
            <w:pPr>
              <w:rPr>
                <w:noProof/>
                <w:sz w:val="20"/>
              </w:rPr>
            </w:pPr>
            <w:r w:rsidRPr="0018289E">
              <w:rPr>
                <w:noProof/>
                <w:sz w:val="20"/>
              </w:rPr>
              <w:t>96</w:t>
            </w:r>
          </w:p>
        </w:tc>
        <w:tc>
          <w:tcPr>
            <w:tcW w:w="1034" w:type="dxa"/>
            <w:noWrap/>
            <w:hideMark/>
          </w:tcPr>
          <w:p w14:paraId="1D8AB077" w14:textId="77777777" w:rsidR="00F47982" w:rsidRPr="0018289E" w:rsidRDefault="00F47982" w:rsidP="00F47982">
            <w:pPr>
              <w:rPr>
                <w:noProof/>
                <w:sz w:val="20"/>
              </w:rPr>
            </w:pPr>
            <w:r w:rsidRPr="0018289E">
              <w:rPr>
                <w:noProof/>
                <w:sz w:val="20"/>
              </w:rPr>
              <w:t>34506</w:t>
            </w:r>
          </w:p>
        </w:tc>
        <w:tc>
          <w:tcPr>
            <w:tcW w:w="1034" w:type="dxa"/>
            <w:noWrap/>
            <w:hideMark/>
          </w:tcPr>
          <w:p w14:paraId="6CA07F39" w14:textId="77777777" w:rsidR="00F47982" w:rsidRPr="0018289E" w:rsidRDefault="00F47982" w:rsidP="00F47982">
            <w:pPr>
              <w:rPr>
                <w:noProof/>
                <w:sz w:val="20"/>
              </w:rPr>
            </w:pPr>
            <w:r w:rsidRPr="0018289E">
              <w:rPr>
                <w:noProof/>
                <w:sz w:val="20"/>
              </w:rPr>
              <w:t>359.43</w:t>
            </w:r>
          </w:p>
        </w:tc>
        <w:tc>
          <w:tcPr>
            <w:tcW w:w="1390" w:type="dxa"/>
            <w:noWrap/>
            <w:hideMark/>
          </w:tcPr>
          <w:p w14:paraId="643D9E2C" w14:textId="77777777" w:rsidR="00F47982" w:rsidRPr="0018289E" w:rsidRDefault="00F47982" w:rsidP="00F47982">
            <w:pPr>
              <w:rPr>
                <w:noProof/>
                <w:sz w:val="20"/>
              </w:rPr>
            </w:pPr>
            <w:r w:rsidRPr="0018289E">
              <w:rPr>
                <w:noProof/>
                <w:sz w:val="20"/>
              </w:rPr>
              <w:t xml:space="preserve">        </w:t>
            </w:r>
          </w:p>
        </w:tc>
        <w:tc>
          <w:tcPr>
            <w:tcW w:w="1221" w:type="dxa"/>
            <w:noWrap/>
            <w:hideMark/>
          </w:tcPr>
          <w:p w14:paraId="2AE9F08D" w14:textId="77777777" w:rsidR="00F47982" w:rsidRPr="0018289E" w:rsidRDefault="00F47982" w:rsidP="00F47982">
            <w:pPr>
              <w:rPr>
                <w:noProof/>
                <w:sz w:val="20"/>
              </w:rPr>
            </w:pPr>
            <w:r w:rsidRPr="0018289E">
              <w:rPr>
                <w:noProof/>
                <w:sz w:val="20"/>
              </w:rPr>
              <w:t xml:space="preserve">       </w:t>
            </w:r>
          </w:p>
        </w:tc>
      </w:tr>
      <w:tr w:rsidR="00F47982" w:rsidRPr="0018289E" w14:paraId="64A3ADB5" w14:textId="77777777" w:rsidTr="00F47982">
        <w:trPr>
          <w:trHeight w:val="300"/>
          <w:jc w:val="center"/>
        </w:trPr>
        <w:tc>
          <w:tcPr>
            <w:tcW w:w="6857" w:type="dxa"/>
            <w:gridSpan w:val="6"/>
            <w:noWrap/>
            <w:hideMark/>
          </w:tcPr>
          <w:p w14:paraId="77F74875" w14:textId="77777777" w:rsidR="00F47982" w:rsidRPr="0018289E" w:rsidRDefault="00F47982" w:rsidP="00F47982">
            <w:pPr>
              <w:jc w:val="center"/>
              <w:rPr>
                <w:b/>
                <w:noProof/>
                <w:sz w:val="20"/>
              </w:rPr>
            </w:pPr>
            <w:r w:rsidRPr="0018289E">
              <w:rPr>
                <w:b/>
                <w:noProof/>
                <w:sz w:val="20"/>
              </w:rPr>
              <w:t>Winter 2016</w:t>
            </w:r>
          </w:p>
        </w:tc>
      </w:tr>
      <w:tr w:rsidR="00F47982" w:rsidRPr="0018289E" w14:paraId="4448F139" w14:textId="77777777" w:rsidTr="00F47982">
        <w:trPr>
          <w:trHeight w:val="300"/>
          <w:jc w:val="center"/>
        </w:trPr>
        <w:tc>
          <w:tcPr>
            <w:tcW w:w="1596" w:type="dxa"/>
            <w:noWrap/>
            <w:hideMark/>
          </w:tcPr>
          <w:p w14:paraId="764BE6AC" w14:textId="77777777" w:rsidR="00F47982" w:rsidRPr="0018289E" w:rsidRDefault="00F47982" w:rsidP="00F47982">
            <w:pPr>
              <w:rPr>
                <w:b/>
                <w:noProof/>
                <w:sz w:val="20"/>
              </w:rPr>
            </w:pPr>
            <w:r w:rsidRPr="0018289E">
              <w:rPr>
                <w:b/>
                <w:noProof/>
                <w:sz w:val="20"/>
              </w:rPr>
              <w:t>Source</w:t>
            </w:r>
          </w:p>
        </w:tc>
        <w:tc>
          <w:tcPr>
            <w:tcW w:w="582" w:type="dxa"/>
            <w:noWrap/>
            <w:hideMark/>
          </w:tcPr>
          <w:p w14:paraId="58DD403B" w14:textId="77777777" w:rsidR="00F47982" w:rsidRPr="0018289E" w:rsidRDefault="00F47982" w:rsidP="00F47982">
            <w:pPr>
              <w:rPr>
                <w:noProof/>
                <w:sz w:val="20"/>
              </w:rPr>
            </w:pPr>
            <w:r w:rsidRPr="0018289E">
              <w:rPr>
                <w:noProof/>
                <w:sz w:val="20"/>
              </w:rPr>
              <w:t xml:space="preserve"> df</w:t>
            </w:r>
          </w:p>
        </w:tc>
        <w:tc>
          <w:tcPr>
            <w:tcW w:w="1034" w:type="dxa"/>
            <w:noWrap/>
            <w:hideMark/>
          </w:tcPr>
          <w:p w14:paraId="3AF5F911" w14:textId="77777777" w:rsidR="00F47982" w:rsidRPr="0018289E" w:rsidRDefault="00F47982" w:rsidP="00F47982">
            <w:pPr>
              <w:rPr>
                <w:noProof/>
                <w:sz w:val="20"/>
              </w:rPr>
            </w:pPr>
            <w:r w:rsidRPr="0018289E">
              <w:rPr>
                <w:noProof/>
                <w:sz w:val="20"/>
              </w:rPr>
              <w:t xml:space="preserve">    SS</w:t>
            </w:r>
          </w:p>
        </w:tc>
        <w:tc>
          <w:tcPr>
            <w:tcW w:w="1034" w:type="dxa"/>
            <w:noWrap/>
            <w:hideMark/>
          </w:tcPr>
          <w:p w14:paraId="0960CEA8" w14:textId="77777777" w:rsidR="00F47982" w:rsidRPr="0018289E" w:rsidRDefault="00F47982" w:rsidP="00F47982">
            <w:pPr>
              <w:rPr>
                <w:noProof/>
                <w:sz w:val="20"/>
              </w:rPr>
            </w:pPr>
            <w:r w:rsidRPr="0018289E">
              <w:rPr>
                <w:noProof/>
                <w:sz w:val="20"/>
              </w:rPr>
              <w:t xml:space="preserve">    MS</w:t>
            </w:r>
          </w:p>
        </w:tc>
        <w:tc>
          <w:tcPr>
            <w:tcW w:w="1390" w:type="dxa"/>
            <w:noWrap/>
            <w:hideMark/>
          </w:tcPr>
          <w:p w14:paraId="61E4AF76" w14:textId="77777777" w:rsidR="00F47982" w:rsidRPr="0018289E" w:rsidRDefault="00F47982" w:rsidP="00F47982">
            <w:pPr>
              <w:rPr>
                <w:noProof/>
                <w:sz w:val="20"/>
              </w:rPr>
            </w:pPr>
            <w:r w:rsidRPr="0018289E">
              <w:rPr>
                <w:noProof/>
                <w:sz w:val="20"/>
              </w:rPr>
              <w:t>Pseudo-F</w:t>
            </w:r>
          </w:p>
        </w:tc>
        <w:tc>
          <w:tcPr>
            <w:tcW w:w="1221" w:type="dxa"/>
            <w:noWrap/>
            <w:hideMark/>
          </w:tcPr>
          <w:p w14:paraId="1D2C370F" w14:textId="77777777" w:rsidR="00F47982" w:rsidRPr="0018289E" w:rsidRDefault="00F47982" w:rsidP="00F47982">
            <w:pPr>
              <w:rPr>
                <w:noProof/>
                <w:sz w:val="20"/>
              </w:rPr>
            </w:pPr>
            <w:r w:rsidRPr="0018289E">
              <w:rPr>
                <w:noProof/>
                <w:sz w:val="20"/>
              </w:rPr>
              <w:t>p-value</w:t>
            </w:r>
          </w:p>
        </w:tc>
      </w:tr>
      <w:tr w:rsidR="00F47982" w:rsidRPr="0018289E" w14:paraId="35CFF781" w14:textId="77777777" w:rsidTr="00F47982">
        <w:trPr>
          <w:trHeight w:val="300"/>
          <w:jc w:val="center"/>
        </w:trPr>
        <w:tc>
          <w:tcPr>
            <w:tcW w:w="1596" w:type="dxa"/>
            <w:noWrap/>
            <w:hideMark/>
          </w:tcPr>
          <w:p w14:paraId="3D5AE914" w14:textId="77777777" w:rsidR="00F47982" w:rsidRPr="0018289E" w:rsidRDefault="00F47982" w:rsidP="00F47982">
            <w:pPr>
              <w:rPr>
                <w:b/>
                <w:noProof/>
                <w:sz w:val="20"/>
              </w:rPr>
            </w:pPr>
            <w:r w:rsidRPr="0018289E">
              <w:rPr>
                <w:b/>
                <w:noProof/>
                <w:sz w:val="20"/>
              </w:rPr>
              <w:t>Site (SI)</w:t>
            </w:r>
          </w:p>
        </w:tc>
        <w:tc>
          <w:tcPr>
            <w:tcW w:w="582" w:type="dxa"/>
            <w:noWrap/>
            <w:hideMark/>
          </w:tcPr>
          <w:p w14:paraId="63AC8825" w14:textId="77777777" w:rsidR="00F47982" w:rsidRPr="0018289E" w:rsidRDefault="00F47982" w:rsidP="00F47982">
            <w:pPr>
              <w:rPr>
                <w:noProof/>
                <w:sz w:val="20"/>
              </w:rPr>
            </w:pPr>
            <w:r w:rsidRPr="0018289E">
              <w:rPr>
                <w:noProof/>
                <w:sz w:val="20"/>
              </w:rPr>
              <w:t>2</w:t>
            </w:r>
          </w:p>
        </w:tc>
        <w:tc>
          <w:tcPr>
            <w:tcW w:w="1034" w:type="dxa"/>
            <w:noWrap/>
            <w:hideMark/>
          </w:tcPr>
          <w:p w14:paraId="6CEFD226" w14:textId="77777777" w:rsidR="00F47982" w:rsidRPr="0018289E" w:rsidRDefault="00F47982" w:rsidP="00F47982">
            <w:pPr>
              <w:rPr>
                <w:noProof/>
                <w:sz w:val="20"/>
              </w:rPr>
            </w:pPr>
            <w:r w:rsidRPr="0018289E">
              <w:rPr>
                <w:noProof/>
                <w:sz w:val="20"/>
              </w:rPr>
              <w:t>3616.2</w:t>
            </w:r>
          </w:p>
        </w:tc>
        <w:tc>
          <w:tcPr>
            <w:tcW w:w="1034" w:type="dxa"/>
            <w:noWrap/>
            <w:hideMark/>
          </w:tcPr>
          <w:p w14:paraId="475DEC6C" w14:textId="77777777" w:rsidR="00F47982" w:rsidRPr="0018289E" w:rsidRDefault="00F47982" w:rsidP="00F47982">
            <w:pPr>
              <w:rPr>
                <w:noProof/>
                <w:sz w:val="20"/>
              </w:rPr>
            </w:pPr>
            <w:r w:rsidRPr="0018289E">
              <w:rPr>
                <w:noProof/>
                <w:sz w:val="20"/>
              </w:rPr>
              <w:t>1808.1</w:t>
            </w:r>
          </w:p>
        </w:tc>
        <w:tc>
          <w:tcPr>
            <w:tcW w:w="1390" w:type="dxa"/>
            <w:noWrap/>
            <w:hideMark/>
          </w:tcPr>
          <w:p w14:paraId="7943C55F" w14:textId="77777777" w:rsidR="00F47982" w:rsidRPr="0018289E" w:rsidRDefault="00F47982" w:rsidP="00F47982">
            <w:pPr>
              <w:rPr>
                <w:noProof/>
                <w:sz w:val="20"/>
              </w:rPr>
            </w:pPr>
            <w:r w:rsidRPr="0018289E">
              <w:rPr>
                <w:noProof/>
                <w:sz w:val="20"/>
              </w:rPr>
              <w:t>6.3812</w:t>
            </w:r>
          </w:p>
        </w:tc>
        <w:tc>
          <w:tcPr>
            <w:tcW w:w="1221" w:type="dxa"/>
            <w:noWrap/>
            <w:hideMark/>
          </w:tcPr>
          <w:p w14:paraId="37F7BB0F" w14:textId="77777777" w:rsidR="00F47982" w:rsidRPr="0018289E" w:rsidRDefault="00F47982" w:rsidP="00F47982">
            <w:pPr>
              <w:rPr>
                <w:b/>
                <w:noProof/>
                <w:sz w:val="20"/>
              </w:rPr>
            </w:pPr>
            <w:r w:rsidRPr="0018289E">
              <w:rPr>
                <w:b/>
                <w:noProof/>
                <w:sz w:val="20"/>
              </w:rPr>
              <w:t>0.001</w:t>
            </w:r>
          </w:p>
        </w:tc>
      </w:tr>
      <w:tr w:rsidR="00F47982" w:rsidRPr="0018289E" w14:paraId="47D862B3" w14:textId="77777777" w:rsidTr="00F47982">
        <w:trPr>
          <w:trHeight w:val="300"/>
          <w:jc w:val="center"/>
        </w:trPr>
        <w:tc>
          <w:tcPr>
            <w:tcW w:w="1596" w:type="dxa"/>
            <w:noWrap/>
            <w:hideMark/>
          </w:tcPr>
          <w:p w14:paraId="0656ED87" w14:textId="77777777" w:rsidR="00F47982" w:rsidRPr="0018289E" w:rsidRDefault="00F47982" w:rsidP="00F47982">
            <w:pPr>
              <w:rPr>
                <w:b/>
                <w:noProof/>
                <w:sz w:val="20"/>
              </w:rPr>
            </w:pPr>
            <w:r w:rsidRPr="0018289E">
              <w:rPr>
                <w:b/>
                <w:noProof/>
                <w:sz w:val="20"/>
              </w:rPr>
              <w:t>Treatment (TR)</w:t>
            </w:r>
          </w:p>
        </w:tc>
        <w:tc>
          <w:tcPr>
            <w:tcW w:w="582" w:type="dxa"/>
            <w:noWrap/>
            <w:hideMark/>
          </w:tcPr>
          <w:p w14:paraId="4FE30977" w14:textId="77777777" w:rsidR="00F47982" w:rsidRPr="0018289E" w:rsidRDefault="00F47982" w:rsidP="00F47982">
            <w:pPr>
              <w:rPr>
                <w:noProof/>
                <w:sz w:val="20"/>
              </w:rPr>
            </w:pPr>
            <w:r w:rsidRPr="0018289E">
              <w:rPr>
                <w:noProof/>
                <w:sz w:val="20"/>
              </w:rPr>
              <w:t>3</w:t>
            </w:r>
          </w:p>
        </w:tc>
        <w:tc>
          <w:tcPr>
            <w:tcW w:w="1034" w:type="dxa"/>
            <w:noWrap/>
            <w:hideMark/>
          </w:tcPr>
          <w:p w14:paraId="53EF07A0" w14:textId="77777777" w:rsidR="00F47982" w:rsidRPr="0018289E" w:rsidRDefault="00F47982" w:rsidP="00F47982">
            <w:pPr>
              <w:rPr>
                <w:noProof/>
                <w:sz w:val="20"/>
              </w:rPr>
            </w:pPr>
            <w:r w:rsidRPr="0018289E">
              <w:rPr>
                <w:noProof/>
                <w:sz w:val="20"/>
              </w:rPr>
              <w:t>1210.3</w:t>
            </w:r>
          </w:p>
        </w:tc>
        <w:tc>
          <w:tcPr>
            <w:tcW w:w="1034" w:type="dxa"/>
            <w:noWrap/>
            <w:hideMark/>
          </w:tcPr>
          <w:p w14:paraId="14046676" w14:textId="77777777" w:rsidR="00F47982" w:rsidRPr="0018289E" w:rsidRDefault="00F47982" w:rsidP="00F47982">
            <w:pPr>
              <w:rPr>
                <w:noProof/>
                <w:sz w:val="20"/>
              </w:rPr>
            </w:pPr>
            <w:r w:rsidRPr="0018289E">
              <w:rPr>
                <w:noProof/>
                <w:sz w:val="20"/>
              </w:rPr>
              <w:t>403.43</w:t>
            </w:r>
          </w:p>
        </w:tc>
        <w:tc>
          <w:tcPr>
            <w:tcW w:w="1390" w:type="dxa"/>
            <w:noWrap/>
            <w:hideMark/>
          </w:tcPr>
          <w:p w14:paraId="07DB6E79" w14:textId="77777777" w:rsidR="00F47982" w:rsidRPr="0018289E" w:rsidRDefault="00F47982" w:rsidP="00F47982">
            <w:pPr>
              <w:rPr>
                <w:noProof/>
                <w:sz w:val="20"/>
              </w:rPr>
            </w:pPr>
            <w:r w:rsidRPr="0018289E">
              <w:rPr>
                <w:noProof/>
                <w:sz w:val="20"/>
              </w:rPr>
              <w:t>1.3019</w:t>
            </w:r>
          </w:p>
        </w:tc>
        <w:tc>
          <w:tcPr>
            <w:tcW w:w="1221" w:type="dxa"/>
            <w:noWrap/>
            <w:hideMark/>
          </w:tcPr>
          <w:p w14:paraId="0829D4E1" w14:textId="77777777" w:rsidR="00F47982" w:rsidRPr="0018289E" w:rsidRDefault="00F47982" w:rsidP="00F47982">
            <w:pPr>
              <w:rPr>
                <w:noProof/>
                <w:sz w:val="20"/>
              </w:rPr>
            </w:pPr>
            <w:r w:rsidRPr="0018289E">
              <w:rPr>
                <w:noProof/>
                <w:sz w:val="20"/>
              </w:rPr>
              <w:t>0.362</w:t>
            </w:r>
          </w:p>
        </w:tc>
      </w:tr>
      <w:tr w:rsidR="00F47982" w:rsidRPr="0018289E" w14:paraId="7C4977C2" w14:textId="77777777" w:rsidTr="00F47982">
        <w:trPr>
          <w:trHeight w:val="300"/>
          <w:jc w:val="center"/>
        </w:trPr>
        <w:tc>
          <w:tcPr>
            <w:tcW w:w="1596" w:type="dxa"/>
            <w:noWrap/>
            <w:hideMark/>
          </w:tcPr>
          <w:p w14:paraId="534F5840" w14:textId="77777777" w:rsidR="00F47982" w:rsidRPr="0018289E" w:rsidRDefault="00F47982" w:rsidP="00F47982">
            <w:pPr>
              <w:rPr>
                <w:b/>
                <w:noProof/>
                <w:sz w:val="20"/>
              </w:rPr>
            </w:pPr>
            <w:r w:rsidRPr="0018289E">
              <w:rPr>
                <w:b/>
                <w:noProof/>
                <w:sz w:val="20"/>
              </w:rPr>
              <w:t>SIxTR</w:t>
            </w:r>
          </w:p>
        </w:tc>
        <w:tc>
          <w:tcPr>
            <w:tcW w:w="582" w:type="dxa"/>
            <w:noWrap/>
            <w:hideMark/>
          </w:tcPr>
          <w:p w14:paraId="25F96652" w14:textId="77777777" w:rsidR="00F47982" w:rsidRPr="0018289E" w:rsidRDefault="00F47982" w:rsidP="00F47982">
            <w:pPr>
              <w:rPr>
                <w:noProof/>
                <w:sz w:val="20"/>
              </w:rPr>
            </w:pPr>
            <w:r w:rsidRPr="0018289E">
              <w:rPr>
                <w:noProof/>
                <w:sz w:val="20"/>
              </w:rPr>
              <w:t>6</w:t>
            </w:r>
          </w:p>
        </w:tc>
        <w:tc>
          <w:tcPr>
            <w:tcW w:w="1034" w:type="dxa"/>
            <w:noWrap/>
            <w:hideMark/>
          </w:tcPr>
          <w:p w14:paraId="6BD70DCF" w14:textId="77777777" w:rsidR="00F47982" w:rsidRPr="0018289E" w:rsidRDefault="00F47982" w:rsidP="00F47982">
            <w:pPr>
              <w:rPr>
                <w:noProof/>
                <w:sz w:val="20"/>
              </w:rPr>
            </w:pPr>
            <w:r w:rsidRPr="0018289E">
              <w:rPr>
                <w:noProof/>
                <w:sz w:val="20"/>
              </w:rPr>
              <w:t>1859.6</w:t>
            </w:r>
          </w:p>
        </w:tc>
        <w:tc>
          <w:tcPr>
            <w:tcW w:w="1034" w:type="dxa"/>
            <w:noWrap/>
            <w:hideMark/>
          </w:tcPr>
          <w:p w14:paraId="3439BCFB" w14:textId="77777777" w:rsidR="00F47982" w:rsidRPr="0018289E" w:rsidRDefault="00F47982" w:rsidP="00F47982">
            <w:pPr>
              <w:rPr>
                <w:noProof/>
                <w:sz w:val="20"/>
              </w:rPr>
            </w:pPr>
            <w:r w:rsidRPr="0018289E">
              <w:rPr>
                <w:noProof/>
                <w:sz w:val="20"/>
              </w:rPr>
              <w:t>309.93</w:t>
            </w:r>
          </w:p>
        </w:tc>
        <w:tc>
          <w:tcPr>
            <w:tcW w:w="1390" w:type="dxa"/>
            <w:noWrap/>
            <w:hideMark/>
          </w:tcPr>
          <w:p w14:paraId="2613A98D" w14:textId="77777777" w:rsidR="00F47982" w:rsidRPr="0018289E" w:rsidRDefault="00F47982" w:rsidP="00F47982">
            <w:pPr>
              <w:rPr>
                <w:noProof/>
                <w:sz w:val="20"/>
              </w:rPr>
            </w:pPr>
            <w:r w:rsidRPr="0018289E">
              <w:rPr>
                <w:noProof/>
                <w:sz w:val="20"/>
              </w:rPr>
              <w:t>1.0938</w:t>
            </w:r>
          </w:p>
        </w:tc>
        <w:tc>
          <w:tcPr>
            <w:tcW w:w="1221" w:type="dxa"/>
            <w:noWrap/>
            <w:hideMark/>
          </w:tcPr>
          <w:p w14:paraId="5B5C3AD2" w14:textId="77777777" w:rsidR="00F47982" w:rsidRPr="0018289E" w:rsidRDefault="00F47982" w:rsidP="00F47982">
            <w:pPr>
              <w:rPr>
                <w:noProof/>
                <w:sz w:val="20"/>
              </w:rPr>
            </w:pPr>
            <w:r w:rsidRPr="0018289E">
              <w:rPr>
                <w:noProof/>
                <w:sz w:val="20"/>
              </w:rPr>
              <w:t>0.389</w:t>
            </w:r>
          </w:p>
        </w:tc>
      </w:tr>
      <w:tr w:rsidR="00F47982" w:rsidRPr="0018289E" w14:paraId="5D668CF7" w14:textId="77777777" w:rsidTr="00F47982">
        <w:trPr>
          <w:trHeight w:val="300"/>
          <w:jc w:val="center"/>
        </w:trPr>
        <w:tc>
          <w:tcPr>
            <w:tcW w:w="1596" w:type="dxa"/>
            <w:noWrap/>
            <w:hideMark/>
          </w:tcPr>
          <w:p w14:paraId="298435C7" w14:textId="77777777" w:rsidR="00F47982" w:rsidRPr="0018289E" w:rsidRDefault="00F47982" w:rsidP="00F47982">
            <w:pPr>
              <w:rPr>
                <w:b/>
                <w:noProof/>
                <w:sz w:val="20"/>
              </w:rPr>
            </w:pPr>
            <w:r w:rsidRPr="0018289E">
              <w:rPr>
                <w:b/>
                <w:noProof/>
                <w:sz w:val="20"/>
              </w:rPr>
              <w:t>Res</w:t>
            </w:r>
          </w:p>
        </w:tc>
        <w:tc>
          <w:tcPr>
            <w:tcW w:w="582" w:type="dxa"/>
            <w:noWrap/>
            <w:hideMark/>
          </w:tcPr>
          <w:p w14:paraId="500FE723" w14:textId="77777777" w:rsidR="00F47982" w:rsidRPr="0018289E" w:rsidRDefault="00F47982" w:rsidP="00F47982">
            <w:pPr>
              <w:rPr>
                <w:noProof/>
                <w:sz w:val="20"/>
              </w:rPr>
            </w:pPr>
            <w:r w:rsidRPr="0018289E">
              <w:rPr>
                <w:noProof/>
                <w:sz w:val="20"/>
              </w:rPr>
              <w:t>93</w:t>
            </w:r>
          </w:p>
        </w:tc>
        <w:tc>
          <w:tcPr>
            <w:tcW w:w="1034" w:type="dxa"/>
            <w:noWrap/>
            <w:hideMark/>
          </w:tcPr>
          <w:p w14:paraId="0D230D5F" w14:textId="77777777" w:rsidR="00F47982" w:rsidRPr="0018289E" w:rsidRDefault="00F47982" w:rsidP="00F47982">
            <w:pPr>
              <w:rPr>
                <w:noProof/>
                <w:sz w:val="20"/>
              </w:rPr>
            </w:pPr>
            <w:r w:rsidRPr="0018289E">
              <w:rPr>
                <w:noProof/>
                <w:sz w:val="20"/>
              </w:rPr>
              <w:t>26351</w:t>
            </w:r>
          </w:p>
        </w:tc>
        <w:tc>
          <w:tcPr>
            <w:tcW w:w="1034" w:type="dxa"/>
            <w:noWrap/>
            <w:hideMark/>
          </w:tcPr>
          <w:p w14:paraId="14C4BF52" w14:textId="77777777" w:rsidR="00F47982" w:rsidRPr="0018289E" w:rsidRDefault="00F47982" w:rsidP="00F47982">
            <w:pPr>
              <w:rPr>
                <w:noProof/>
                <w:sz w:val="20"/>
              </w:rPr>
            </w:pPr>
            <w:r w:rsidRPr="0018289E">
              <w:rPr>
                <w:noProof/>
                <w:sz w:val="20"/>
              </w:rPr>
              <w:t>283.35</w:t>
            </w:r>
          </w:p>
        </w:tc>
        <w:tc>
          <w:tcPr>
            <w:tcW w:w="1390" w:type="dxa"/>
            <w:noWrap/>
            <w:hideMark/>
          </w:tcPr>
          <w:p w14:paraId="5AEC5D0B" w14:textId="77777777" w:rsidR="00F47982" w:rsidRPr="0018289E" w:rsidRDefault="00F47982" w:rsidP="00F47982">
            <w:pPr>
              <w:rPr>
                <w:noProof/>
                <w:sz w:val="20"/>
              </w:rPr>
            </w:pPr>
            <w:r w:rsidRPr="0018289E">
              <w:rPr>
                <w:noProof/>
                <w:sz w:val="20"/>
              </w:rPr>
              <w:t xml:space="preserve">        </w:t>
            </w:r>
          </w:p>
        </w:tc>
        <w:tc>
          <w:tcPr>
            <w:tcW w:w="1221" w:type="dxa"/>
            <w:noWrap/>
            <w:hideMark/>
          </w:tcPr>
          <w:p w14:paraId="38BA47F0" w14:textId="77777777" w:rsidR="00F47982" w:rsidRPr="0018289E" w:rsidRDefault="00F47982" w:rsidP="00F47982">
            <w:pPr>
              <w:rPr>
                <w:noProof/>
                <w:sz w:val="20"/>
              </w:rPr>
            </w:pPr>
            <w:r w:rsidRPr="0018289E">
              <w:rPr>
                <w:noProof/>
                <w:sz w:val="20"/>
              </w:rPr>
              <w:t xml:space="preserve">       </w:t>
            </w:r>
          </w:p>
        </w:tc>
      </w:tr>
      <w:tr w:rsidR="00F47982" w:rsidRPr="0018289E" w14:paraId="63861558" w14:textId="77777777" w:rsidTr="00F47982">
        <w:trPr>
          <w:trHeight w:val="300"/>
          <w:jc w:val="center"/>
        </w:trPr>
        <w:tc>
          <w:tcPr>
            <w:tcW w:w="6857" w:type="dxa"/>
            <w:gridSpan w:val="6"/>
            <w:noWrap/>
            <w:hideMark/>
          </w:tcPr>
          <w:p w14:paraId="423AC436" w14:textId="77777777" w:rsidR="00F47982" w:rsidRPr="0018289E" w:rsidRDefault="00F47982" w:rsidP="00F47982">
            <w:pPr>
              <w:jc w:val="center"/>
              <w:rPr>
                <w:b/>
                <w:noProof/>
                <w:sz w:val="20"/>
              </w:rPr>
            </w:pPr>
            <w:r w:rsidRPr="0018289E">
              <w:rPr>
                <w:b/>
                <w:noProof/>
                <w:sz w:val="20"/>
              </w:rPr>
              <w:t>Spring 2017</w:t>
            </w:r>
          </w:p>
        </w:tc>
      </w:tr>
      <w:tr w:rsidR="00F47982" w:rsidRPr="0018289E" w14:paraId="56D62089" w14:textId="77777777" w:rsidTr="00F47982">
        <w:trPr>
          <w:trHeight w:val="300"/>
          <w:jc w:val="center"/>
        </w:trPr>
        <w:tc>
          <w:tcPr>
            <w:tcW w:w="1596" w:type="dxa"/>
            <w:noWrap/>
            <w:hideMark/>
          </w:tcPr>
          <w:p w14:paraId="29EDC6FC" w14:textId="77777777" w:rsidR="00F47982" w:rsidRPr="0018289E" w:rsidRDefault="00F47982" w:rsidP="00F47982">
            <w:pPr>
              <w:rPr>
                <w:b/>
                <w:noProof/>
                <w:sz w:val="20"/>
              </w:rPr>
            </w:pPr>
            <w:r w:rsidRPr="0018289E">
              <w:rPr>
                <w:b/>
                <w:noProof/>
                <w:sz w:val="20"/>
              </w:rPr>
              <w:t>Source</w:t>
            </w:r>
          </w:p>
        </w:tc>
        <w:tc>
          <w:tcPr>
            <w:tcW w:w="582" w:type="dxa"/>
            <w:noWrap/>
            <w:hideMark/>
          </w:tcPr>
          <w:p w14:paraId="21F7683F" w14:textId="77777777" w:rsidR="00F47982" w:rsidRPr="0018289E" w:rsidRDefault="00F47982" w:rsidP="00F47982">
            <w:pPr>
              <w:rPr>
                <w:noProof/>
                <w:sz w:val="20"/>
              </w:rPr>
            </w:pPr>
            <w:r w:rsidRPr="0018289E">
              <w:rPr>
                <w:noProof/>
                <w:sz w:val="20"/>
              </w:rPr>
              <w:t xml:space="preserve"> df</w:t>
            </w:r>
          </w:p>
        </w:tc>
        <w:tc>
          <w:tcPr>
            <w:tcW w:w="1034" w:type="dxa"/>
            <w:noWrap/>
            <w:hideMark/>
          </w:tcPr>
          <w:p w14:paraId="2B67034B" w14:textId="77777777" w:rsidR="00F47982" w:rsidRPr="0018289E" w:rsidRDefault="00F47982" w:rsidP="00F47982">
            <w:pPr>
              <w:rPr>
                <w:noProof/>
                <w:sz w:val="20"/>
              </w:rPr>
            </w:pPr>
            <w:r w:rsidRPr="0018289E">
              <w:rPr>
                <w:noProof/>
                <w:sz w:val="20"/>
              </w:rPr>
              <w:t xml:space="preserve">    SS</w:t>
            </w:r>
          </w:p>
        </w:tc>
        <w:tc>
          <w:tcPr>
            <w:tcW w:w="1034" w:type="dxa"/>
            <w:noWrap/>
            <w:hideMark/>
          </w:tcPr>
          <w:p w14:paraId="29F615E3" w14:textId="77777777" w:rsidR="00F47982" w:rsidRPr="0018289E" w:rsidRDefault="00F47982" w:rsidP="00F47982">
            <w:pPr>
              <w:rPr>
                <w:noProof/>
                <w:sz w:val="20"/>
              </w:rPr>
            </w:pPr>
            <w:r w:rsidRPr="0018289E">
              <w:rPr>
                <w:noProof/>
                <w:sz w:val="20"/>
              </w:rPr>
              <w:t xml:space="preserve">    MS</w:t>
            </w:r>
          </w:p>
        </w:tc>
        <w:tc>
          <w:tcPr>
            <w:tcW w:w="1390" w:type="dxa"/>
            <w:noWrap/>
            <w:hideMark/>
          </w:tcPr>
          <w:p w14:paraId="60B25D6F" w14:textId="77777777" w:rsidR="00F47982" w:rsidRPr="0018289E" w:rsidRDefault="00F47982" w:rsidP="00F47982">
            <w:pPr>
              <w:rPr>
                <w:noProof/>
                <w:sz w:val="20"/>
              </w:rPr>
            </w:pPr>
            <w:r w:rsidRPr="0018289E">
              <w:rPr>
                <w:noProof/>
                <w:sz w:val="20"/>
              </w:rPr>
              <w:t>Pseudo-F</w:t>
            </w:r>
          </w:p>
        </w:tc>
        <w:tc>
          <w:tcPr>
            <w:tcW w:w="1221" w:type="dxa"/>
            <w:noWrap/>
            <w:hideMark/>
          </w:tcPr>
          <w:p w14:paraId="35B75F77" w14:textId="77777777" w:rsidR="00F47982" w:rsidRPr="0018289E" w:rsidRDefault="00F47982" w:rsidP="00F47982">
            <w:pPr>
              <w:rPr>
                <w:noProof/>
                <w:sz w:val="20"/>
              </w:rPr>
            </w:pPr>
            <w:r w:rsidRPr="0018289E">
              <w:rPr>
                <w:noProof/>
                <w:sz w:val="20"/>
              </w:rPr>
              <w:t>p-value</w:t>
            </w:r>
          </w:p>
        </w:tc>
      </w:tr>
      <w:tr w:rsidR="00F47982" w:rsidRPr="0018289E" w14:paraId="44CF7207" w14:textId="77777777" w:rsidTr="00F47982">
        <w:trPr>
          <w:trHeight w:val="300"/>
          <w:jc w:val="center"/>
        </w:trPr>
        <w:tc>
          <w:tcPr>
            <w:tcW w:w="1596" w:type="dxa"/>
            <w:noWrap/>
            <w:hideMark/>
          </w:tcPr>
          <w:p w14:paraId="6FAB0C78" w14:textId="77777777" w:rsidR="00F47982" w:rsidRPr="0018289E" w:rsidRDefault="00F47982" w:rsidP="00F47982">
            <w:pPr>
              <w:rPr>
                <w:b/>
                <w:noProof/>
                <w:sz w:val="20"/>
              </w:rPr>
            </w:pPr>
            <w:r w:rsidRPr="0018289E">
              <w:rPr>
                <w:b/>
                <w:noProof/>
                <w:sz w:val="20"/>
              </w:rPr>
              <w:t>Site (SI)</w:t>
            </w:r>
          </w:p>
        </w:tc>
        <w:tc>
          <w:tcPr>
            <w:tcW w:w="582" w:type="dxa"/>
            <w:noWrap/>
            <w:hideMark/>
          </w:tcPr>
          <w:p w14:paraId="100A5C98" w14:textId="77777777" w:rsidR="00F47982" w:rsidRPr="0018289E" w:rsidRDefault="00F47982" w:rsidP="00F47982">
            <w:pPr>
              <w:rPr>
                <w:noProof/>
                <w:sz w:val="20"/>
              </w:rPr>
            </w:pPr>
            <w:r w:rsidRPr="0018289E">
              <w:rPr>
                <w:noProof/>
                <w:sz w:val="20"/>
              </w:rPr>
              <w:t>2</w:t>
            </w:r>
          </w:p>
        </w:tc>
        <w:tc>
          <w:tcPr>
            <w:tcW w:w="1034" w:type="dxa"/>
            <w:noWrap/>
            <w:hideMark/>
          </w:tcPr>
          <w:p w14:paraId="788EF693" w14:textId="77777777" w:rsidR="00F47982" w:rsidRPr="0018289E" w:rsidRDefault="00F47982" w:rsidP="00F47982">
            <w:pPr>
              <w:rPr>
                <w:noProof/>
                <w:sz w:val="20"/>
              </w:rPr>
            </w:pPr>
            <w:r w:rsidRPr="0018289E">
              <w:rPr>
                <w:noProof/>
                <w:sz w:val="20"/>
              </w:rPr>
              <w:t>6812.1</w:t>
            </w:r>
          </w:p>
        </w:tc>
        <w:tc>
          <w:tcPr>
            <w:tcW w:w="1034" w:type="dxa"/>
            <w:noWrap/>
            <w:hideMark/>
          </w:tcPr>
          <w:p w14:paraId="1F9670EC" w14:textId="77777777" w:rsidR="00F47982" w:rsidRPr="0018289E" w:rsidRDefault="00F47982" w:rsidP="00F47982">
            <w:pPr>
              <w:rPr>
                <w:noProof/>
                <w:sz w:val="20"/>
              </w:rPr>
            </w:pPr>
            <w:r w:rsidRPr="0018289E">
              <w:rPr>
                <w:noProof/>
                <w:sz w:val="20"/>
              </w:rPr>
              <w:t>3406</w:t>
            </w:r>
          </w:p>
        </w:tc>
        <w:tc>
          <w:tcPr>
            <w:tcW w:w="1390" w:type="dxa"/>
            <w:noWrap/>
            <w:hideMark/>
          </w:tcPr>
          <w:p w14:paraId="6976C99A" w14:textId="77777777" w:rsidR="00F47982" w:rsidRPr="0018289E" w:rsidRDefault="00F47982" w:rsidP="00F47982">
            <w:pPr>
              <w:rPr>
                <w:noProof/>
                <w:sz w:val="20"/>
              </w:rPr>
            </w:pPr>
            <w:r w:rsidRPr="0018289E">
              <w:rPr>
                <w:noProof/>
                <w:sz w:val="20"/>
              </w:rPr>
              <w:t>14.441</w:t>
            </w:r>
          </w:p>
        </w:tc>
        <w:tc>
          <w:tcPr>
            <w:tcW w:w="1221" w:type="dxa"/>
            <w:noWrap/>
            <w:hideMark/>
          </w:tcPr>
          <w:p w14:paraId="0D20F7CF" w14:textId="77777777" w:rsidR="00F47982" w:rsidRPr="0018289E" w:rsidRDefault="00F47982" w:rsidP="00F47982">
            <w:pPr>
              <w:rPr>
                <w:b/>
                <w:noProof/>
                <w:sz w:val="20"/>
              </w:rPr>
            </w:pPr>
            <w:r w:rsidRPr="0018289E">
              <w:rPr>
                <w:b/>
                <w:noProof/>
                <w:sz w:val="20"/>
              </w:rPr>
              <w:t>0.001</w:t>
            </w:r>
          </w:p>
        </w:tc>
      </w:tr>
      <w:tr w:rsidR="00F47982" w:rsidRPr="0018289E" w14:paraId="0A149B2F" w14:textId="77777777" w:rsidTr="00F47982">
        <w:trPr>
          <w:trHeight w:val="300"/>
          <w:jc w:val="center"/>
        </w:trPr>
        <w:tc>
          <w:tcPr>
            <w:tcW w:w="1596" w:type="dxa"/>
            <w:noWrap/>
            <w:hideMark/>
          </w:tcPr>
          <w:p w14:paraId="6556485D" w14:textId="77777777" w:rsidR="00F47982" w:rsidRPr="0018289E" w:rsidRDefault="00F47982" w:rsidP="00F47982">
            <w:pPr>
              <w:rPr>
                <w:b/>
                <w:noProof/>
                <w:sz w:val="20"/>
              </w:rPr>
            </w:pPr>
            <w:r w:rsidRPr="0018289E">
              <w:rPr>
                <w:b/>
                <w:noProof/>
                <w:sz w:val="20"/>
              </w:rPr>
              <w:t>Treatment (TR)</w:t>
            </w:r>
          </w:p>
        </w:tc>
        <w:tc>
          <w:tcPr>
            <w:tcW w:w="582" w:type="dxa"/>
            <w:noWrap/>
            <w:hideMark/>
          </w:tcPr>
          <w:p w14:paraId="3A22FF1D" w14:textId="77777777" w:rsidR="00F47982" w:rsidRPr="0018289E" w:rsidRDefault="00F47982" w:rsidP="00F47982">
            <w:pPr>
              <w:rPr>
                <w:noProof/>
                <w:sz w:val="20"/>
              </w:rPr>
            </w:pPr>
            <w:r w:rsidRPr="0018289E">
              <w:rPr>
                <w:noProof/>
                <w:sz w:val="20"/>
              </w:rPr>
              <w:t>3</w:t>
            </w:r>
          </w:p>
        </w:tc>
        <w:tc>
          <w:tcPr>
            <w:tcW w:w="1034" w:type="dxa"/>
            <w:noWrap/>
            <w:hideMark/>
          </w:tcPr>
          <w:p w14:paraId="6BA1C184" w14:textId="77777777" w:rsidR="00F47982" w:rsidRPr="0018289E" w:rsidRDefault="00F47982" w:rsidP="00F47982">
            <w:pPr>
              <w:rPr>
                <w:noProof/>
                <w:sz w:val="20"/>
              </w:rPr>
            </w:pPr>
            <w:r w:rsidRPr="0018289E">
              <w:rPr>
                <w:noProof/>
                <w:sz w:val="20"/>
              </w:rPr>
              <w:t>1498.6</w:t>
            </w:r>
          </w:p>
        </w:tc>
        <w:tc>
          <w:tcPr>
            <w:tcW w:w="1034" w:type="dxa"/>
            <w:noWrap/>
            <w:hideMark/>
          </w:tcPr>
          <w:p w14:paraId="3789D7D2" w14:textId="77777777" w:rsidR="00F47982" w:rsidRPr="0018289E" w:rsidRDefault="00F47982" w:rsidP="00F47982">
            <w:pPr>
              <w:rPr>
                <w:noProof/>
                <w:sz w:val="20"/>
              </w:rPr>
            </w:pPr>
            <w:r w:rsidRPr="0018289E">
              <w:rPr>
                <w:noProof/>
                <w:sz w:val="20"/>
              </w:rPr>
              <w:t>499.53</w:t>
            </w:r>
          </w:p>
        </w:tc>
        <w:tc>
          <w:tcPr>
            <w:tcW w:w="1390" w:type="dxa"/>
            <w:noWrap/>
            <w:hideMark/>
          </w:tcPr>
          <w:p w14:paraId="3E29584C" w14:textId="77777777" w:rsidR="00F47982" w:rsidRPr="0018289E" w:rsidRDefault="00F47982" w:rsidP="00F47982">
            <w:pPr>
              <w:rPr>
                <w:noProof/>
                <w:sz w:val="20"/>
              </w:rPr>
            </w:pPr>
            <w:r w:rsidRPr="0018289E">
              <w:rPr>
                <w:noProof/>
                <w:sz w:val="20"/>
              </w:rPr>
              <w:t>0.52541</w:t>
            </w:r>
          </w:p>
        </w:tc>
        <w:tc>
          <w:tcPr>
            <w:tcW w:w="1221" w:type="dxa"/>
            <w:noWrap/>
            <w:hideMark/>
          </w:tcPr>
          <w:p w14:paraId="532D409D" w14:textId="77777777" w:rsidR="00F47982" w:rsidRPr="0018289E" w:rsidRDefault="00F47982" w:rsidP="00F47982">
            <w:pPr>
              <w:rPr>
                <w:noProof/>
                <w:sz w:val="20"/>
              </w:rPr>
            </w:pPr>
            <w:r w:rsidRPr="0018289E">
              <w:rPr>
                <w:noProof/>
                <w:sz w:val="20"/>
              </w:rPr>
              <w:t>0.88</w:t>
            </w:r>
          </w:p>
        </w:tc>
      </w:tr>
      <w:tr w:rsidR="00F47982" w:rsidRPr="0018289E" w14:paraId="129F29A1" w14:textId="77777777" w:rsidTr="00F47982">
        <w:trPr>
          <w:trHeight w:val="300"/>
          <w:jc w:val="center"/>
        </w:trPr>
        <w:tc>
          <w:tcPr>
            <w:tcW w:w="1596" w:type="dxa"/>
            <w:noWrap/>
            <w:hideMark/>
          </w:tcPr>
          <w:p w14:paraId="53920CE0" w14:textId="77777777" w:rsidR="00F47982" w:rsidRPr="0018289E" w:rsidRDefault="00F47982" w:rsidP="00F47982">
            <w:pPr>
              <w:rPr>
                <w:b/>
                <w:noProof/>
                <w:sz w:val="20"/>
              </w:rPr>
            </w:pPr>
            <w:r w:rsidRPr="0018289E">
              <w:rPr>
                <w:b/>
                <w:noProof/>
                <w:sz w:val="20"/>
              </w:rPr>
              <w:t>SIxTR</w:t>
            </w:r>
          </w:p>
        </w:tc>
        <w:tc>
          <w:tcPr>
            <w:tcW w:w="582" w:type="dxa"/>
            <w:noWrap/>
            <w:hideMark/>
          </w:tcPr>
          <w:p w14:paraId="2504CD0F" w14:textId="77777777" w:rsidR="00F47982" w:rsidRPr="0018289E" w:rsidRDefault="00F47982" w:rsidP="00F47982">
            <w:pPr>
              <w:rPr>
                <w:noProof/>
                <w:sz w:val="20"/>
              </w:rPr>
            </w:pPr>
            <w:r w:rsidRPr="0018289E">
              <w:rPr>
                <w:noProof/>
                <w:sz w:val="20"/>
              </w:rPr>
              <w:t>6</w:t>
            </w:r>
          </w:p>
        </w:tc>
        <w:tc>
          <w:tcPr>
            <w:tcW w:w="1034" w:type="dxa"/>
            <w:noWrap/>
            <w:hideMark/>
          </w:tcPr>
          <w:p w14:paraId="443B9091" w14:textId="77777777" w:rsidR="00F47982" w:rsidRPr="0018289E" w:rsidRDefault="00F47982" w:rsidP="00F47982">
            <w:pPr>
              <w:rPr>
                <w:noProof/>
                <w:sz w:val="20"/>
              </w:rPr>
            </w:pPr>
            <w:r w:rsidRPr="0018289E">
              <w:rPr>
                <w:noProof/>
                <w:sz w:val="20"/>
              </w:rPr>
              <w:t>5709.3</w:t>
            </w:r>
          </w:p>
        </w:tc>
        <w:tc>
          <w:tcPr>
            <w:tcW w:w="1034" w:type="dxa"/>
            <w:noWrap/>
            <w:hideMark/>
          </w:tcPr>
          <w:p w14:paraId="3C25D588" w14:textId="77777777" w:rsidR="00F47982" w:rsidRPr="0018289E" w:rsidRDefault="00F47982" w:rsidP="00F47982">
            <w:pPr>
              <w:rPr>
                <w:noProof/>
                <w:sz w:val="20"/>
              </w:rPr>
            </w:pPr>
            <w:r w:rsidRPr="0018289E">
              <w:rPr>
                <w:noProof/>
                <w:sz w:val="20"/>
              </w:rPr>
              <w:t>951.55</w:t>
            </w:r>
          </w:p>
        </w:tc>
        <w:tc>
          <w:tcPr>
            <w:tcW w:w="1390" w:type="dxa"/>
            <w:noWrap/>
            <w:hideMark/>
          </w:tcPr>
          <w:p w14:paraId="127D877E" w14:textId="77777777" w:rsidR="00F47982" w:rsidRPr="0018289E" w:rsidRDefault="00F47982" w:rsidP="00F47982">
            <w:pPr>
              <w:rPr>
                <w:noProof/>
                <w:sz w:val="20"/>
              </w:rPr>
            </w:pPr>
            <w:r w:rsidRPr="0018289E">
              <w:rPr>
                <w:noProof/>
                <w:sz w:val="20"/>
              </w:rPr>
              <w:t>4.0342</w:t>
            </w:r>
          </w:p>
        </w:tc>
        <w:tc>
          <w:tcPr>
            <w:tcW w:w="1221" w:type="dxa"/>
            <w:noWrap/>
            <w:hideMark/>
          </w:tcPr>
          <w:p w14:paraId="74C3B261" w14:textId="77777777" w:rsidR="00F47982" w:rsidRPr="0018289E" w:rsidRDefault="00F47982" w:rsidP="00F47982">
            <w:pPr>
              <w:rPr>
                <w:b/>
                <w:noProof/>
                <w:sz w:val="20"/>
              </w:rPr>
            </w:pPr>
            <w:r w:rsidRPr="0018289E">
              <w:rPr>
                <w:b/>
                <w:noProof/>
                <w:sz w:val="20"/>
              </w:rPr>
              <w:t>0.001</w:t>
            </w:r>
          </w:p>
        </w:tc>
      </w:tr>
      <w:tr w:rsidR="00F47982" w:rsidRPr="0018289E" w14:paraId="779B767C" w14:textId="77777777" w:rsidTr="00F47982">
        <w:trPr>
          <w:trHeight w:val="300"/>
          <w:jc w:val="center"/>
        </w:trPr>
        <w:tc>
          <w:tcPr>
            <w:tcW w:w="1596" w:type="dxa"/>
            <w:noWrap/>
            <w:hideMark/>
          </w:tcPr>
          <w:p w14:paraId="7F0CB8A9" w14:textId="77777777" w:rsidR="00F47982" w:rsidRPr="0018289E" w:rsidRDefault="00F47982" w:rsidP="00F47982">
            <w:pPr>
              <w:rPr>
                <w:b/>
                <w:noProof/>
                <w:sz w:val="20"/>
              </w:rPr>
            </w:pPr>
            <w:r w:rsidRPr="0018289E">
              <w:rPr>
                <w:b/>
                <w:noProof/>
                <w:sz w:val="20"/>
              </w:rPr>
              <w:t>Res</w:t>
            </w:r>
          </w:p>
        </w:tc>
        <w:tc>
          <w:tcPr>
            <w:tcW w:w="582" w:type="dxa"/>
            <w:noWrap/>
            <w:hideMark/>
          </w:tcPr>
          <w:p w14:paraId="26152DEC" w14:textId="77777777" w:rsidR="00F47982" w:rsidRPr="0018289E" w:rsidRDefault="00F47982" w:rsidP="00F47982">
            <w:pPr>
              <w:rPr>
                <w:noProof/>
                <w:sz w:val="20"/>
              </w:rPr>
            </w:pPr>
            <w:r w:rsidRPr="0018289E">
              <w:rPr>
                <w:noProof/>
                <w:sz w:val="20"/>
              </w:rPr>
              <w:t>97</w:t>
            </w:r>
          </w:p>
        </w:tc>
        <w:tc>
          <w:tcPr>
            <w:tcW w:w="1034" w:type="dxa"/>
            <w:noWrap/>
            <w:hideMark/>
          </w:tcPr>
          <w:p w14:paraId="158F7A66" w14:textId="77777777" w:rsidR="00F47982" w:rsidRPr="0018289E" w:rsidRDefault="00F47982" w:rsidP="00F47982">
            <w:pPr>
              <w:rPr>
                <w:noProof/>
                <w:sz w:val="20"/>
              </w:rPr>
            </w:pPr>
            <w:r w:rsidRPr="0018289E">
              <w:rPr>
                <w:noProof/>
                <w:sz w:val="20"/>
              </w:rPr>
              <w:t>22879</w:t>
            </w:r>
          </w:p>
        </w:tc>
        <w:tc>
          <w:tcPr>
            <w:tcW w:w="1034" w:type="dxa"/>
            <w:noWrap/>
            <w:hideMark/>
          </w:tcPr>
          <w:p w14:paraId="3C574F5B" w14:textId="77777777" w:rsidR="00F47982" w:rsidRPr="0018289E" w:rsidRDefault="00F47982" w:rsidP="00F47982">
            <w:pPr>
              <w:rPr>
                <w:noProof/>
                <w:sz w:val="20"/>
              </w:rPr>
            </w:pPr>
            <w:r w:rsidRPr="0018289E">
              <w:rPr>
                <w:noProof/>
                <w:sz w:val="20"/>
              </w:rPr>
              <w:t>235.87</w:t>
            </w:r>
          </w:p>
        </w:tc>
        <w:tc>
          <w:tcPr>
            <w:tcW w:w="1390" w:type="dxa"/>
            <w:noWrap/>
            <w:hideMark/>
          </w:tcPr>
          <w:p w14:paraId="7C8C27A7" w14:textId="77777777" w:rsidR="00F47982" w:rsidRPr="0018289E" w:rsidRDefault="00F47982" w:rsidP="00F47982">
            <w:pPr>
              <w:rPr>
                <w:noProof/>
                <w:sz w:val="20"/>
              </w:rPr>
            </w:pPr>
            <w:r w:rsidRPr="0018289E">
              <w:rPr>
                <w:noProof/>
                <w:sz w:val="20"/>
              </w:rPr>
              <w:t xml:space="preserve">        </w:t>
            </w:r>
          </w:p>
        </w:tc>
        <w:tc>
          <w:tcPr>
            <w:tcW w:w="1221" w:type="dxa"/>
            <w:noWrap/>
            <w:hideMark/>
          </w:tcPr>
          <w:p w14:paraId="27DA2A74" w14:textId="77777777" w:rsidR="00F47982" w:rsidRPr="0018289E" w:rsidRDefault="00F47982" w:rsidP="00F47982">
            <w:pPr>
              <w:rPr>
                <w:noProof/>
                <w:sz w:val="20"/>
              </w:rPr>
            </w:pPr>
            <w:r w:rsidRPr="0018289E">
              <w:rPr>
                <w:noProof/>
                <w:sz w:val="20"/>
              </w:rPr>
              <w:t xml:space="preserve">       </w:t>
            </w:r>
          </w:p>
        </w:tc>
      </w:tr>
      <w:tr w:rsidR="00F47982" w:rsidRPr="0018289E" w14:paraId="5CB06908" w14:textId="77777777" w:rsidTr="00F47982">
        <w:trPr>
          <w:trHeight w:val="300"/>
          <w:jc w:val="center"/>
        </w:trPr>
        <w:tc>
          <w:tcPr>
            <w:tcW w:w="6857" w:type="dxa"/>
            <w:gridSpan w:val="6"/>
            <w:noWrap/>
            <w:hideMark/>
          </w:tcPr>
          <w:p w14:paraId="221D64CA" w14:textId="77777777" w:rsidR="00F47982" w:rsidRPr="0018289E" w:rsidRDefault="00F47982" w:rsidP="00F47982">
            <w:pPr>
              <w:jc w:val="center"/>
              <w:rPr>
                <w:b/>
                <w:noProof/>
                <w:sz w:val="20"/>
              </w:rPr>
            </w:pPr>
            <w:r w:rsidRPr="0018289E">
              <w:rPr>
                <w:b/>
                <w:noProof/>
                <w:sz w:val="20"/>
              </w:rPr>
              <w:t>Summer 2017</w:t>
            </w:r>
          </w:p>
        </w:tc>
      </w:tr>
      <w:tr w:rsidR="00F47982" w:rsidRPr="0018289E" w14:paraId="4BC531E9" w14:textId="77777777" w:rsidTr="00F47982">
        <w:trPr>
          <w:trHeight w:val="300"/>
          <w:jc w:val="center"/>
        </w:trPr>
        <w:tc>
          <w:tcPr>
            <w:tcW w:w="1596" w:type="dxa"/>
            <w:noWrap/>
            <w:hideMark/>
          </w:tcPr>
          <w:p w14:paraId="76BA34F7" w14:textId="77777777" w:rsidR="00F47982" w:rsidRPr="0018289E" w:rsidRDefault="00F47982" w:rsidP="00F47982">
            <w:pPr>
              <w:rPr>
                <w:b/>
                <w:noProof/>
                <w:sz w:val="20"/>
              </w:rPr>
            </w:pPr>
            <w:r w:rsidRPr="0018289E">
              <w:rPr>
                <w:b/>
                <w:noProof/>
                <w:sz w:val="20"/>
              </w:rPr>
              <w:t>Source</w:t>
            </w:r>
          </w:p>
        </w:tc>
        <w:tc>
          <w:tcPr>
            <w:tcW w:w="582" w:type="dxa"/>
            <w:noWrap/>
            <w:hideMark/>
          </w:tcPr>
          <w:p w14:paraId="608ED87F" w14:textId="77777777" w:rsidR="00F47982" w:rsidRPr="0018289E" w:rsidRDefault="00F47982" w:rsidP="00F47982">
            <w:pPr>
              <w:rPr>
                <w:noProof/>
                <w:sz w:val="20"/>
              </w:rPr>
            </w:pPr>
            <w:r w:rsidRPr="0018289E">
              <w:rPr>
                <w:noProof/>
                <w:sz w:val="20"/>
              </w:rPr>
              <w:t xml:space="preserve"> df</w:t>
            </w:r>
          </w:p>
        </w:tc>
        <w:tc>
          <w:tcPr>
            <w:tcW w:w="1034" w:type="dxa"/>
            <w:noWrap/>
            <w:hideMark/>
          </w:tcPr>
          <w:p w14:paraId="63146836" w14:textId="77777777" w:rsidR="00F47982" w:rsidRPr="0018289E" w:rsidRDefault="00F47982" w:rsidP="00F47982">
            <w:pPr>
              <w:rPr>
                <w:noProof/>
                <w:sz w:val="20"/>
              </w:rPr>
            </w:pPr>
            <w:r w:rsidRPr="0018289E">
              <w:rPr>
                <w:noProof/>
                <w:sz w:val="20"/>
              </w:rPr>
              <w:t xml:space="preserve">    SS</w:t>
            </w:r>
          </w:p>
        </w:tc>
        <w:tc>
          <w:tcPr>
            <w:tcW w:w="1034" w:type="dxa"/>
            <w:noWrap/>
            <w:hideMark/>
          </w:tcPr>
          <w:p w14:paraId="20EEC4EC" w14:textId="77777777" w:rsidR="00F47982" w:rsidRPr="0018289E" w:rsidRDefault="00F47982" w:rsidP="00F47982">
            <w:pPr>
              <w:rPr>
                <w:noProof/>
                <w:sz w:val="20"/>
              </w:rPr>
            </w:pPr>
            <w:r w:rsidRPr="0018289E">
              <w:rPr>
                <w:noProof/>
                <w:sz w:val="20"/>
              </w:rPr>
              <w:t xml:space="preserve">    MS</w:t>
            </w:r>
          </w:p>
        </w:tc>
        <w:tc>
          <w:tcPr>
            <w:tcW w:w="1390" w:type="dxa"/>
            <w:noWrap/>
            <w:hideMark/>
          </w:tcPr>
          <w:p w14:paraId="03055B65" w14:textId="77777777" w:rsidR="00F47982" w:rsidRPr="0018289E" w:rsidRDefault="00F47982" w:rsidP="00F47982">
            <w:pPr>
              <w:rPr>
                <w:noProof/>
                <w:sz w:val="20"/>
              </w:rPr>
            </w:pPr>
            <w:r w:rsidRPr="0018289E">
              <w:rPr>
                <w:noProof/>
                <w:sz w:val="20"/>
              </w:rPr>
              <w:t>Pseudo-F</w:t>
            </w:r>
          </w:p>
        </w:tc>
        <w:tc>
          <w:tcPr>
            <w:tcW w:w="1221" w:type="dxa"/>
            <w:noWrap/>
            <w:hideMark/>
          </w:tcPr>
          <w:p w14:paraId="7F8FD401" w14:textId="77777777" w:rsidR="00F47982" w:rsidRPr="0018289E" w:rsidRDefault="00F47982" w:rsidP="00F47982">
            <w:pPr>
              <w:rPr>
                <w:noProof/>
                <w:sz w:val="20"/>
              </w:rPr>
            </w:pPr>
            <w:r w:rsidRPr="0018289E">
              <w:rPr>
                <w:noProof/>
                <w:sz w:val="20"/>
              </w:rPr>
              <w:t>p-value</w:t>
            </w:r>
          </w:p>
        </w:tc>
      </w:tr>
      <w:tr w:rsidR="00F47982" w:rsidRPr="0018289E" w14:paraId="40A217A6" w14:textId="77777777" w:rsidTr="00F47982">
        <w:trPr>
          <w:trHeight w:val="300"/>
          <w:jc w:val="center"/>
        </w:trPr>
        <w:tc>
          <w:tcPr>
            <w:tcW w:w="1596" w:type="dxa"/>
            <w:noWrap/>
            <w:hideMark/>
          </w:tcPr>
          <w:p w14:paraId="671898AD" w14:textId="77777777" w:rsidR="00F47982" w:rsidRPr="0018289E" w:rsidRDefault="00F47982" w:rsidP="00F47982">
            <w:pPr>
              <w:rPr>
                <w:b/>
                <w:noProof/>
                <w:sz w:val="20"/>
              </w:rPr>
            </w:pPr>
            <w:r w:rsidRPr="0018289E">
              <w:rPr>
                <w:b/>
                <w:noProof/>
                <w:sz w:val="20"/>
              </w:rPr>
              <w:t>Site (SI)</w:t>
            </w:r>
          </w:p>
        </w:tc>
        <w:tc>
          <w:tcPr>
            <w:tcW w:w="582" w:type="dxa"/>
            <w:noWrap/>
            <w:hideMark/>
          </w:tcPr>
          <w:p w14:paraId="35A6074E" w14:textId="77777777" w:rsidR="00F47982" w:rsidRPr="0018289E" w:rsidRDefault="00F47982" w:rsidP="00F47982">
            <w:pPr>
              <w:rPr>
                <w:noProof/>
                <w:sz w:val="20"/>
              </w:rPr>
            </w:pPr>
            <w:r w:rsidRPr="0018289E">
              <w:rPr>
                <w:noProof/>
                <w:sz w:val="20"/>
              </w:rPr>
              <w:t>2</w:t>
            </w:r>
          </w:p>
        </w:tc>
        <w:tc>
          <w:tcPr>
            <w:tcW w:w="1034" w:type="dxa"/>
            <w:noWrap/>
            <w:hideMark/>
          </w:tcPr>
          <w:p w14:paraId="3D7308BD" w14:textId="77777777" w:rsidR="00F47982" w:rsidRPr="0018289E" w:rsidRDefault="00F47982" w:rsidP="00F47982">
            <w:pPr>
              <w:rPr>
                <w:noProof/>
                <w:sz w:val="20"/>
              </w:rPr>
            </w:pPr>
            <w:r w:rsidRPr="0018289E">
              <w:rPr>
                <w:noProof/>
                <w:sz w:val="20"/>
              </w:rPr>
              <w:t>2369.9</w:t>
            </w:r>
          </w:p>
        </w:tc>
        <w:tc>
          <w:tcPr>
            <w:tcW w:w="1034" w:type="dxa"/>
            <w:noWrap/>
            <w:hideMark/>
          </w:tcPr>
          <w:p w14:paraId="0123067E" w14:textId="77777777" w:rsidR="00F47982" w:rsidRPr="0018289E" w:rsidRDefault="00F47982" w:rsidP="00F47982">
            <w:pPr>
              <w:rPr>
                <w:noProof/>
                <w:sz w:val="20"/>
              </w:rPr>
            </w:pPr>
            <w:r w:rsidRPr="0018289E">
              <w:rPr>
                <w:noProof/>
                <w:sz w:val="20"/>
              </w:rPr>
              <w:t>1184.9</w:t>
            </w:r>
          </w:p>
        </w:tc>
        <w:tc>
          <w:tcPr>
            <w:tcW w:w="1390" w:type="dxa"/>
            <w:noWrap/>
            <w:hideMark/>
          </w:tcPr>
          <w:p w14:paraId="37BCBC5B" w14:textId="77777777" w:rsidR="00F47982" w:rsidRPr="0018289E" w:rsidRDefault="00F47982" w:rsidP="00F47982">
            <w:pPr>
              <w:rPr>
                <w:noProof/>
                <w:sz w:val="20"/>
              </w:rPr>
            </w:pPr>
            <w:r w:rsidRPr="0018289E">
              <w:rPr>
                <w:noProof/>
                <w:sz w:val="20"/>
              </w:rPr>
              <w:t>4.9544</w:t>
            </w:r>
          </w:p>
        </w:tc>
        <w:tc>
          <w:tcPr>
            <w:tcW w:w="1221" w:type="dxa"/>
            <w:noWrap/>
            <w:hideMark/>
          </w:tcPr>
          <w:p w14:paraId="5E92CBD2" w14:textId="77777777" w:rsidR="00F47982" w:rsidRPr="0018289E" w:rsidRDefault="00F47982" w:rsidP="00F47982">
            <w:pPr>
              <w:rPr>
                <w:b/>
                <w:noProof/>
                <w:sz w:val="20"/>
              </w:rPr>
            </w:pPr>
            <w:r w:rsidRPr="0018289E">
              <w:rPr>
                <w:b/>
                <w:noProof/>
                <w:sz w:val="20"/>
              </w:rPr>
              <w:t>0.002</w:t>
            </w:r>
          </w:p>
        </w:tc>
      </w:tr>
      <w:tr w:rsidR="00F47982" w:rsidRPr="0018289E" w14:paraId="62E55C34" w14:textId="77777777" w:rsidTr="00F47982">
        <w:trPr>
          <w:trHeight w:val="300"/>
          <w:jc w:val="center"/>
        </w:trPr>
        <w:tc>
          <w:tcPr>
            <w:tcW w:w="1596" w:type="dxa"/>
            <w:noWrap/>
            <w:hideMark/>
          </w:tcPr>
          <w:p w14:paraId="25720569" w14:textId="77777777" w:rsidR="00F47982" w:rsidRPr="0018289E" w:rsidRDefault="00F47982" w:rsidP="00F47982">
            <w:pPr>
              <w:rPr>
                <w:b/>
                <w:noProof/>
                <w:sz w:val="20"/>
              </w:rPr>
            </w:pPr>
            <w:r w:rsidRPr="0018289E">
              <w:rPr>
                <w:b/>
                <w:noProof/>
                <w:sz w:val="20"/>
              </w:rPr>
              <w:t>Treatment (TR)</w:t>
            </w:r>
          </w:p>
        </w:tc>
        <w:tc>
          <w:tcPr>
            <w:tcW w:w="582" w:type="dxa"/>
            <w:noWrap/>
            <w:hideMark/>
          </w:tcPr>
          <w:p w14:paraId="22465946" w14:textId="77777777" w:rsidR="00F47982" w:rsidRPr="0018289E" w:rsidRDefault="00F47982" w:rsidP="00F47982">
            <w:pPr>
              <w:rPr>
                <w:noProof/>
                <w:sz w:val="20"/>
              </w:rPr>
            </w:pPr>
            <w:r w:rsidRPr="0018289E">
              <w:rPr>
                <w:noProof/>
                <w:sz w:val="20"/>
              </w:rPr>
              <w:t>3</w:t>
            </w:r>
          </w:p>
        </w:tc>
        <w:tc>
          <w:tcPr>
            <w:tcW w:w="1034" w:type="dxa"/>
            <w:noWrap/>
            <w:hideMark/>
          </w:tcPr>
          <w:p w14:paraId="7FDB9AE2" w14:textId="77777777" w:rsidR="00F47982" w:rsidRPr="0018289E" w:rsidRDefault="00F47982" w:rsidP="00F47982">
            <w:pPr>
              <w:rPr>
                <w:noProof/>
                <w:sz w:val="20"/>
              </w:rPr>
            </w:pPr>
            <w:r w:rsidRPr="0018289E">
              <w:rPr>
                <w:noProof/>
                <w:sz w:val="20"/>
              </w:rPr>
              <w:t>1329</w:t>
            </w:r>
          </w:p>
        </w:tc>
        <w:tc>
          <w:tcPr>
            <w:tcW w:w="1034" w:type="dxa"/>
            <w:noWrap/>
            <w:hideMark/>
          </w:tcPr>
          <w:p w14:paraId="26D1C2BE" w14:textId="77777777" w:rsidR="00F47982" w:rsidRPr="0018289E" w:rsidRDefault="00F47982" w:rsidP="00F47982">
            <w:pPr>
              <w:rPr>
                <w:noProof/>
                <w:sz w:val="20"/>
              </w:rPr>
            </w:pPr>
            <w:r w:rsidRPr="0018289E">
              <w:rPr>
                <w:noProof/>
                <w:sz w:val="20"/>
              </w:rPr>
              <w:t>443</w:t>
            </w:r>
          </w:p>
        </w:tc>
        <w:tc>
          <w:tcPr>
            <w:tcW w:w="1390" w:type="dxa"/>
            <w:noWrap/>
            <w:hideMark/>
          </w:tcPr>
          <w:p w14:paraId="5828C991" w14:textId="77777777" w:rsidR="00F47982" w:rsidRPr="0018289E" w:rsidRDefault="00F47982" w:rsidP="00F47982">
            <w:pPr>
              <w:rPr>
                <w:noProof/>
                <w:sz w:val="20"/>
              </w:rPr>
            </w:pPr>
            <w:r w:rsidRPr="0018289E">
              <w:rPr>
                <w:noProof/>
                <w:sz w:val="20"/>
              </w:rPr>
              <w:t>1.4557</w:t>
            </w:r>
          </w:p>
        </w:tc>
        <w:tc>
          <w:tcPr>
            <w:tcW w:w="1221" w:type="dxa"/>
            <w:noWrap/>
            <w:hideMark/>
          </w:tcPr>
          <w:p w14:paraId="2FC991A6" w14:textId="77777777" w:rsidR="00F47982" w:rsidRPr="0018289E" w:rsidRDefault="00F47982" w:rsidP="00F47982">
            <w:pPr>
              <w:rPr>
                <w:noProof/>
                <w:sz w:val="20"/>
              </w:rPr>
            </w:pPr>
            <w:r w:rsidRPr="0018289E">
              <w:rPr>
                <w:noProof/>
                <w:sz w:val="20"/>
              </w:rPr>
              <w:t>0.214</w:t>
            </w:r>
          </w:p>
        </w:tc>
      </w:tr>
      <w:tr w:rsidR="00F47982" w:rsidRPr="0018289E" w14:paraId="72256FAA" w14:textId="77777777" w:rsidTr="00F47982">
        <w:trPr>
          <w:trHeight w:val="300"/>
          <w:jc w:val="center"/>
        </w:trPr>
        <w:tc>
          <w:tcPr>
            <w:tcW w:w="1596" w:type="dxa"/>
            <w:noWrap/>
            <w:hideMark/>
          </w:tcPr>
          <w:p w14:paraId="140F1AFF" w14:textId="77777777" w:rsidR="00F47982" w:rsidRPr="0018289E" w:rsidRDefault="00F47982" w:rsidP="00F47982">
            <w:pPr>
              <w:rPr>
                <w:b/>
                <w:noProof/>
                <w:sz w:val="20"/>
              </w:rPr>
            </w:pPr>
            <w:r w:rsidRPr="0018289E">
              <w:rPr>
                <w:b/>
                <w:noProof/>
                <w:sz w:val="20"/>
              </w:rPr>
              <w:t>SIxTR</w:t>
            </w:r>
          </w:p>
        </w:tc>
        <w:tc>
          <w:tcPr>
            <w:tcW w:w="582" w:type="dxa"/>
            <w:noWrap/>
            <w:hideMark/>
          </w:tcPr>
          <w:p w14:paraId="228B75E4" w14:textId="77777777" w:rsidR="00F47982" w:rsidRPr="0018289E" w:rsidRDefault="00F47982" w:rsidP="00F47982">
            <w:pPr>
              <w:rPr>
                <w:noProof/>
                <w:sz w:val="20"/>
              </w:rPr>
            </w:pPr>
            <w:r w:rsidRPr="0018289E">
              <w:rPr>
                <w:noProof/>
                <w:sz w:val="20"/>
              </w:rPr>
              <w:t>6</w:t>
            </w:r>
          </w:p>
        </w:tc>
        <w:tc>
          <w:tcPr>
            <w:tcW w:w="1034" w:type="dxa"/>
            <w:noWrap/>
            <w:hideMark/>
          </w:tcPr>
          <w:p w14:paraId="5B3669B8" w14:textId="77777777" w:rsidR="00F47982" w:rsidRPr="0018289E" w:rsidRDefault="00F47982" w:rsidP="00F47982">
            <w:pPr>
              <w:rPr>
                <w:noProof/>
                <w:sz w:val="20"/>
              </w:rPr>
            </w:pPr>
            <w:r w:rsidRPr="0018289E">
              <w:rPr>
                <w:noProof/>
                <w:sz w:val="20"/>
              </w:rPr>
              <w:t>1826</w:t>
            </w:r>
          </w:p>
        </w:tc>
        <w:tc>
          <w:tcPr>
            <w:tcW w:w="1034" w:type="dxa"/>
            <w:noWrap/>
            <w:hideMark/>
          </w:tcPr>
          <w:p w14:paraId="51829308" w14:textId="77777777" w:rsidR="00F47982" w:rsidRPr="0018289E" w:rsidRDefault="00F47982" w:rsidP="00F47982">
            <w:pPr>
              <w:rPr>
                <w:noProof/>
                <w:sz w:val="20"/>
              </w:rPr>
            </w:pPr>
            <w:r w:rsidRPr="0018289E">
              <w:rPr>
                <w:noProof/>
                <w:sz w:val="20"/>
              </w:rPr>
              <w:t>304.34</w:t>
            </w:r>
          </w:p>
        </w:tc>
        <w:tc>
          <w:tcPr>
            <w:tcW w:w="1390" w:type="dxa"/>
            <w:noWrap/>
            <w:hideMark/>
          </w:tcPr>
          <w:p w14:paraId="194F75EC" w14:textId="77777777" w:rsidR="00F47982" w:rsidRPr="0018289E" w:rsidRDefault="00F47982" w:rsidP="00F47982">
            <w:pPr>
              <w:rPr>
                <w:noProof/>
                <w:sz w:val="20"/>
              </w:rPr>
            </w:pPr>
            <w:r w:rsidRPr="0018289E">
              <w:rPr>
                <w:noProof/>
                <w:sz w:val="20"/>
              </w:rPr>
              <w:t>1.2725</w:t>
            </w:r>
          </w:p>
        </w:tc>
        <w:tc>
          <w:tcPr>
            <w:tcW w:w="1221" w:type="dxa"/>
            <w:noWrap/>
            <w:hideMark/>
          </w:tcPr>
          <w:p w14:paraId="186B9450" w14:textId="77777777" w:rsidR="00F47982" w:rsidRPr="0018289E" w:rsidRDefault="00F47982" w:rsidP="00F47982">
            <w:pPr>
              <w:rPr>
                <w:noProof/>
                <w:sz w:val="20"/>
              </w:rPr>
            </w:pPr>
            <w:r w:rsidRPr="0018289E">
              <w:rPr>
                <w:noProof/>
                <w:sz w:val="20"/>
              </w:rPr>
              <w:t>0.185</w:t>
            </w:r>
          </w:p>
        </w:tc>
      </w:tr>
      <w:tr w:rsidR="00F47982" w:rsidRPr="0018289E" w14:paraId="61D725ED" w14:textId="77777777" w:rsidTr="00F47982">
        <w:trPr>
          <w:trHeight w:val="300"/>
          <w:jc w:val="center"/>
        </w:trPr>
        <w:tc>
          <w:tcPr>
            <w:tcW w:w="1596" w:type="dxa"/>
            <w:noWrap/>
            <w:hideMark/>
          </w:tcPr>
          <w:p w14:paraId="2139CC37" w14:textId="77777777" w:rsidR="00F47982" w:rsidRPr="0018289E" w:rsidRDefault="00F47982" w:rsidP="00F47982">
            <w:pPr>
              <w:rPr>
                <w:b/>
                <w:noProof/>
                <w:sz w:val="20"/>
              </w:rPr>
            </w:pPr>
            <w:r w:rsidRPr="0018289E">
              <w:rPr>
                <w:b/>
                <w:noProof/>
                <w:sz w:val="20"/>
              </w:rPr>
              <w:t>Res</w:t>
            </w:r>
          </w:p>
        </w:tc>
        <w:tc>
          <w:tcPr>
            <w:tcW w:w="582" w:type="dxa"/>
            <w:noWrap/>
            <w:hideMark/>
          </w:tcPr>
          <w:p w14:paraId="415C0C68" w14:textId="77777777" w:rsidR="00F47982" w:rsidRPr="0018289E" w:rsidRDefault="00F47982" w:rsidP="00F47982">
            <w:pPr>
              <w:rPr>
                <w:noProof/>
                <w:sz w:val="20"/>
              </w:rPr>
            </w:pPr>
            <w:r w:rsidRPr="0018289E">
              <w:rPr>
                <w:noProof/>
                <w:sz w:val="20"/>
              </w:rPr>
              <w:t>95</w:t>
            </w:r>
          </w:p>
        </w:tc>
        <w:tc>
          <w:tcPr>
            <w:tcW w:w="1034" w:type="dxa"/>
            <w:noWrap/>
            <w:hideMark/>
          </w:tcPr>
          <w:p w14:paraId="0354D4FE" w14:textId="77777777" w:rsidR="00F47982" w:rsidRPr="0018289E" w:rsidRDefault="00F47982" w:rsidP="00F47982">
            <w:pPr>
              <w:rPr>
                <w:noProof/>
                <w:sz w:val="20"/>
              </w:rPr>
            </w:pPr>
            <w:r w:rsidRPr="0018289E">
              <w:rPr>
                <w:noProof/>
                <w:sz w:val="20"/>
              </w:rPr>
              <w:t>22721</w:t>
            </w:r>
          </w:p>
        </w:tc>
        <w:tc>
          <w:tcPr>
            <w:tcW w:w="1034" w:type="dxa"/>
            <w:noWrap/>
            <w:hideMark/>
          </w:tcPr>
          <w:p w14:paraId="687BB444" w14:textId="77777777" w:rsidR="00F47982" w:rsidRPr="0018289E" w:rsidRDefault="00F47982" w:rsidP="00F47982">
            <w:pPr>
              <w:rPr>
                <w:noProof/>
                <w:sz w:val="20"/>
              </w:rPr>
            </w:pPr>
            <w:r w:rsidRPr="0018289E">
              <w:rPr>
                <w:noProof/>
                <w:sz w:val="20"/>
              </w:rPr>
              <w:t>239.17</w:t>
            </w:r>
          </w:p>
        </w:tc>
        <w:tc>
          <w:tcPr>
            <w:tcW w:w="1390" w:type="dxa"/>
            <w:noWrap/>
            <w:hideMark/>
          </w:tcPr>
          <w:p w14:paraId="6CBF840C" w14:textId="77777777" w:rsidR="00F47982" w:rsidRPr="0018289E" w:rsidRDefault="00F47982" w:rsidP="00F47982">
            <w:pPr>
              <w:rPr>
                <w:noProof/>
                <w:sz w:val="20"/>
              </w:rPr>
            </w:pPr>
            <w:r w:rsidRPr="0018289E">
              <w:rPr>
                <w:noProof/>
                <w:sz w:val="20"/>
              </w:rPr>
              <w:t xml:space="preserve">        </w:t>
            </w:r>
          </w:p>
        </w:tc>
        <w:tc>
          <w:tcPr>
            <w:tcW w:w="1221" w:type="dxa"/>
            <w:noWrap/>
            <w:hideMark/>
          </w:tcPr>
          <w:p w14:paraId="0A39AE0F" w14:textId="77777777" w:rsidR="00F47982" w:rsidRPr="0018289E" w:rsidRDefault="00F47982" w:rsidP="00F47982">
            <w:pPr>
              <w:rPr>
                <w:noProof/>
                <w:sz w:val="20"/>
              </w:rPr>
            </w:pPr>
            <w:r w:rsidRPr="0018289E">
              <w:rPr>
                <w:noProof/>
                <w:sz w:val="20"/>
              </w:rPr>
              <w:t xml:space="preserve">       </w:t>
            </w:r>
          </w:p>
        </w:tc>
      </w:tr>
    </w:tbl>
    <w:p w14:paraId="15D6E2F2" w14:textId="77777777" w:rsidR="00F47982" w:rsidRPr="00AE0152" w:rsidRDefault="00F47982" w:rsidP="00F47982">
      <w:pPr>
        <w:rPr>
          <w:b/>
          <w:noProof/>
        </w:rPr>
      </w:pPr>
      <w:r w:rsidRPr="00AE0152">
        <w:rPr>
          <w:b/>
          <w:noProof/>
        </w:rPr>
        <w:fldChar w:fldCharType="end"/>
      </w:r>
    </w:p>
    <w:p w14:paraId="6FCD1C54" w14:textId="77777777" w:rsidR="0018289E" w:rsidRDefault="0018289E" w:rsidP="00F47982">
      <w:pPr>
        <w:ind w:firstLine="720"/>
        <w:rPr>
          <w:iCs/>
        </w:rPr>
      </w:pPr>
    </w:p>
    <w:p w14:paraId="2AC4A81F" w14:textId="77777777" w:rsidR="0018289E" w:rsidRDefault="0018289E" w:rsidP="00F47982">
      <w:pPr>
        <w:ind w:firstLine="720"/>
        <w:rPr>
          <w:iCs/>
        </w:rPr>
      </w:pPr>
    </w:p>
    <w:p w14:paraId="55726C6D" w14:textId="328A0ACF" w:rsidR="00F47982" w:rsidRPr="00AE0152" w:rsidRDefault="00F47982" w:rsidP="00F47982">
      <w:pPr>
        <w:ind w:firstLine="720"/>
        <w:rPr>
          <w:iCs/>
        </w:rPr>
      </w:pPr>
      <w:r w:rsidRPr="00925F41">
        <w:rPr>
          <w:iCs/>
        </w:rPr>
        <w:t>Individual red alga</w:t>
      </w:r>
      <w:r w:rsidR="002E26A5">
        <w:rPr>
          <w:iCs/>
        </w:rPr>
        <w:t>l</w:t>
      </w:r>
      <w:r w:rsidRPr="00925F41">
        <w:rPr>
          <w:iCs/>
        </w:rPr>
        <w:t xml:space="preserve"> species</w:t>
      </w:r>
      <w:r w:rsidRPr="00925F41">
        <w:rPr>
          <w:i/>
          <w:iCs/>
        </w:rPr>
        <w:t xml:space="preserve">, R. californica, C. farlowiana, P. linearis, </w:t>
      </w:r>
      <w:r w:rsidRPr="00925F41">
        <w:rPr>
          <w:iCs/>
        </w:rPr>
        <w:t xml:space="preserve">and </w:t>
      </w:r>
      <w:r w:rsidRPr="00925F41">
        <w:rPr>
          <w:i/>
          <w:iCs/>
        </w:rPr>
        <w:t xml:space="preserve">P. cartilagineum, </w:t>
      </w:r>
      <w:r w:rsidR="0016275A">
        <w:rPr>
          <w:iCs/>
        </w:rPr>
        <w:t>yielded</w:t>
      </w:r>
      <w:r w:rsidR="0016275A" w:rsidRPr="00925F41">
        <w:rPr>
          <w:iCs/>
        </w:rPr>
        <w:t xml:space="preserve"> </w:t>
      </w:r>
      <w:r w:rsidRPr="00925F41">
        <w:rPr>
          <w:iCs/>
        </w:rPr>
        <w:t xml:space="preserve">differences in their overall benthic percent cover across season when totaled across site (Figure </w:t>
      </w:r>
      <w:r w:rsidR="00656008">
        <w:rPr>
          <w:iCs/>
        </w:rPr>
        <w:t>8</w:t>
      </w:r>
      <w:r w:rsidRPr="00925F41">
        <w:rPr>
          <w:iCs/>
        </w:rPr>
        <w:t xml:space="preserve">). Further, each species revealed variable responses in abundance across season, and within each treatment (Figure </w:t>
      </w:r>
      <w:r w:rsidR="00656008">
        <w:rPr>
          <w:iCs/>
        </w:rPr>
        <w:t>9</w:t>
      </w:r>
      <w:r w:rsidRPr="00925F41">
        <w:rPr>
          <w:iCs/>
        </w:rPr>
        <w:t xml:space="preserve">a-d). Most interestingly, within treatments, </w:t>
      </w:r>
      <w:r w:rsidR="002E26A5" w:rsidRPr="00925F41">
        <w:rPr>
          <w:iCs/>
        </w:rPr>
        <w:t>total</w:t>
      </w:r>
      <w:r w:rsidR="002E26A5">
        <w:rPr>
          <w:iCs/>
        </w:rPr>
        <w:t xml:space="preserve"> </w:t>
      </w:r>
      <w:r w:rsidRPr="00925F41">
        <w:rPr>
          <w:iCs/>
        </w:rPr>
        <w:t xml:space="preserve">individual red algae species benthic cover was not greater in the FS treatment where canopies were manipulated most </w:t>
      </w:r>
      <w:r w:rsidR="008E0B8A" w:rsidRPr="00925F41">
        <w:rPr>
          <w:iCs/>
        </w:rPr>
        <w:t>pervasively,</w:t>
      </w:r>
      <w:r w:rsidRPr="00925F41">
        <w:rPr>
          <w:iCs/>
        </w:rPr>
        <w:t xml:space="preserve"> and light was most readily available. Specifically, </w:t>
      </w:r>
      <w:r w:rsidRPr="00925F41">
        <w:rPr>
          <w:i/>
          <w:iCs/>
        </w:rPr>
        <w:t xml:space="preserve">P. cartilagineum, </w:t>
      </w:r>
      <w:r w:rsidRPr="00925F41">
        <w:rPr>
          <w:iCs/>
        </w:rPr>
        <w:t xml:space="preserve">reached maximum in benthic cover in Summer 2016 within the FS treatments (Figure </w:t>
      </w:r>
      <w:r w:rsidR="00656008">
        <w:rPr>
          <w:iCs/>
        </w:rPr>
        <w:t>9</w:t>
      </w:r>
      <w:r w:rsidRPr="00925F41">
        <w:rPr>
          <w:iCs/>
        </w:rPr>
        <w:t xml:space="preserve">a).  However, by Fall 2016, benthic cover within the FS treatment plummeted to 3%, likewise </w:t>
      </w:r>
      <w:r w:rsidR="001E1392">
        <w:rPr>
          <w:iCs/>
        </w:rPr>
        <w:t>in</w:t>
      </w:r>
      <w:r w:rsidR="001E1392" w:rsidRPr="00925F41">
        <w:rPr>
          <w:iCs/>
        </w:rPr>
        <w:t xml:space="preserve"> </w:t>
      </w:r>
      <w:r w:rsidRPr="00925F41">
        <w:rPr>
          <w:iCs/>
        </w:rPr>
        <w:t xml:space="preserve">other treatments. </w:t>
      </w:r>
      <w:r w:rsidRPr="00925F41">
        <w:rPr>
          <w:i/>
          <w:iCs/>
        </w:rPr>
        <w:t>P. linearis</w:t>
      </w:r>
      <w:r w:rsidRPr="00925F41">
        <w:rPr>
          <w:iCs/>
        </w:rPr>
        <w:t xml:space="preserve"> also maintained greatest benthic percent cover within FS treatments during Spring 2016, Summer 2016</w:t>
      </w:r>
      <w:r w:rsidR="001E1392">
        <w:rPr>
          <w:iCs/>
        </w:rPr>
        <w:t>,</w:t>
      </w:r>
      <w:r w:rsidRPr="00925F41">
        <w:rPr>
          <w:iCs/>
        </w:rPr>
        <w:t xml:space="preserve"> and Fall 2016 before </w:t>
      </w:r>
      <w:r w:rsidR="002E26A5">
        <w:rPr>
          <w:iCs/>
        </w:rPr>
        <w:t>declining</w:t>
      </w:r>
      <w:r w:rsidR="002E26A5" w:rsidRPr="00925F41">
        <w:rPr>
          <w:iCs/>
        </w:rPr>
        <w:t xml:space="preserve"> </w:t>
      </w:r>
      <w:r w:rsidRPr="00925F41">
        <w:rPr>
          <w:iCs/>
        </w:rPr>
        <w:t xml:space="preserve">to 0% cover in Winter 2016 (Figure </w:t>
      </w:r>
      <w:r w:rsidR="00656008">
        <w:rPr>
          <w:iCs/>
        </w:rPr>
        <w:t>9</w:t>
      </w:r>
      <w:r w:rsidRPr="00925F41">
        <w:rPr>
          <w:iCs/>
        </w:rPr>
        <w:t xml:space="preserve">b). For the remainder of the study, </w:t>
      </w:r>
      <w:r w:rsidRPr="00925F41">
        <w:rPr>
          <w:i/>
          <w:iCs/>
        </w:rPr>
        <w:t>P. linearis</w:t>
      </w:r>
      <w:r w:rsidRPr="00925F41">
        <w:rPr>
          <w:iCs/>
        </w:rPr>
        <w:t xml:space="preserve"> populations never exceeded 1% benthic cover.  </w:t>
      </w:r>
      <w:r w:rsidRPr="00925F41">
        <w:rPr>
          <w:i/>
          <w:iCs/>
        </w:rPr>
        <w:t xml:space="preserve">R. californica </w:t>
      </w:r>
      <w:r w:rsidRPr="00925F41">
        <w:rPr>
          <w:iCs/>
        </w:rPr>
        <w:t>greatly fluctuated in abundance across treatments</w:t>
      </w:r>
      <w:r w:rsidR="001E1392">
        <w:rPr>
          <w:iCs/>
        </w:rPr>
        <w:t>,</w:t>
      </w:r>
      <w:r w:rsidRPr="00925F41">
        <w:rPr>
          <w:iCs/>
        </w:rPr>
        <w:t xml:space="preserve"> ranging </w:t>
      </w:r>
      <w:r w:rsidRPr="00925F41">
        <w:rPr>
          <w:iCs/>
        </w:rPr>
        <w:lastRenderedPageBreak/>
        <w:t xml:space="preserve">between 1-4% benthic cover, before reaching 0% across all treatments in Summer 2017 (Figure 10c). </w:t>
      </w:r>
      <w:r w:rsidRPr="00925F41">
        <w:rPr>
          <w:i/>
          <w:iCs/>
        </w:rPr>
        <w:t>C. farlowiana</w:t>
      </w:r>
      <w:r w:rsidRPr="00925F41">
        <w:rPr>
          <w:iCs/>
        </w:rPr>
        <w:t xml:space="preserve"> was observed in very low abundances (&lt;1% percent cover) across all seasons, and was not present in the FS treatment until Winter 2016 (Figure 10d).</w:t>
      </w:r>
      <w:r w:rsidRPr="00AE0152">
        <w:rPr>
          <w:iCs/>
        </w:rPr>
        <w:t xml:space="preserve"> </w:t>
      </w:r>
    </w:p>
    <w:p w14:paraId="21B67029" w14:textId="77777777" w:rsidR="00F47982" w:rsidRDefault="00F47982" w:rsidP="00F47982">
      <w:pPr>
        <w:ind w:firstLine="720"/>
        <w:rPr>
          <w:iCs/>
        </w:rPr>
      </w:pPr>
    </w:p>
    <w:p w14:paraId="6EF99136" w14:textId="77777777" w:rsidR="00F47982" w:rsidRPr="00AE0152" w:rsidRDefault="00F47982" w:rsidP="00F47982">
      <w:pPr>
        <w:ind w:firstLine="720"/>
        <w:rPr>
          <w:iCs/>
        </w:rPr>
      </w:pPr>
    </w:p>
    <w:p w14:paraId="7744A6EC" w14:textId="77777777" w:rsidR="00F47982" w:rsidRPr="00AE0152" w:rsidRDefault="00F47982" w:rsidP="00F47982">
      <w:pPr>
        <w:rPr>
          <w:b/>
        </w:rPr>
      </w:pPr>
      <w:r w:rsidRPr="00AE0152">
        <w:rPr>
          <w:noProof/>
        </w:rPr>
        <w:drawing>
          <wp:inline distT="0" distB="0" distL="0" distR="0" wp14:anchorId="6A9666F9" wp14:editId="3B23BED4">
            <wp:extent cx="5973288" cy="4583430"/>
            <wp:effectExtent l="0" t="0" r="8890" b="7620"/>
            <wp:docPr id="62" name="Chart 62">
              <a:extLst xmlns:a="http://schemas.openxmlformats.org/drawingml/2006/main">
                <a:ext uri="{FF2B5EF4-FFF2-40B4-BE49-F238E27FC236}">
                  <a16:creationId xmlns:a16="http://schemas.microsoft.com/office/drawing/2014/main" id="{F1C777A3-69AA-4F92-91E5-504C6F6D52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FC49190" w14:textId="0F24E09A" w:rsidR="00F47982" w:rsidRPr="00AE0152" w:rsidRDefault="00F47982" w:rsidP="00F47982">
      <w:pPr>
        <w:rPr>
          <w:b/>
        </w:rPr>
      </w:pPr>
      <w:bookmarkStart w:id="93" w:name="_Hlk499824799"/>
      <w:r w:rsidRPr="00AE0152">
        <w:rPr>
          <w:b/>
          <w:iCs/>
        </w:rPr>
        <w:t xml:space="preserve">Figure </w:t>
      </w:r>
      <w:r w:rsidR="00656008">
        <w:rPr>
          <w:b/>
          <w:iCs/>
        </w:rPr>
        <w:t>8</w:t>
      </w:r>
      <w:r w:rsidRPr="00AE0152">
        <w:rPr>
          <w:b/>
          <w:iCs/>
        </w:rPr>
        <w:t xml:space="preserve">: </w:t>
      </w:r>
      <w:r w:rsidRPr="00AE0152">
        <w:rPr>
          <w:b/>
        </w:rPr>
        <w:t>Mean (± SE) percent cover of individual red algae species across season, and averaged across treatments</w:t>
      </w:r>
      <w:r w:rsidR="0018289E">
        <w:rPr>
          <w:b/>
        </w:rPr>
        <w:t xml:space="preserve"> (</w:t>
      </w:r>
      <w:r w:rsidR="002E26A5">
        <w:rPr>
          <w:b/>
        </w:rPr>
        <w:t>n</w:t>
      </w:r>
      <w:r w:rsidR="0018289E">
        <w:rPr>
          <w:b/>
        </w:rPr>
        <w:t>=</w:t>
      </w:r>
      <w:r w:rsidR="002E26A5">
        <w:rPr>
          <w:b/>
        </w:rPr>
        <w:t>3</w:t>
      </w:r>
      <w:r w:rsidR="0018289E">
        <w:rPr>
          <w:b/>
        </w:rPr>
        <w:t>)</w:t>
      </w:r>
      <w:r w:rsidRPr="00AE0152">
        <w:rPr>
          <w:b/>
        </w:rPr>
        <w:t>.</w:t>
      </w:r>
    </w:p>
    <w:bookmarkEnd w:id="93"/>
    <w:p w14:paraId="53111575" w14:textId="77777777" w:rsidR="00F47982" w:rsidRPr="00AE0152" w:rsidRDefault="00F47982" w:rsidP="00F47982">
      <w:pPr>
        <w:ind w:firstLine="720"/>
        <w:rPr>
          <w:iCs/>
        </w:rPr>
      </w:pPr>
    </w:p>
    <w:p w14:paraId="517102AB" w14:textId="77777777" w:rsidR="00F47982" w:rsidRPr="00AE0152" w:rsidRDefault="00F47982" w:rsidP="00F47982">
      <w:pPr>
        <w:ind w:firstLine="720"/>
        <w:rPr>
          <w:iCs/>
        </w:rPr>
      </w:pPr>
    </w:p>
    <w:p w14:paraId="778039CD" w14:textId="77777777" w:rsidR="00F47982" w:rsidRPr="00AE0152" w:rsidRDefault="00F47982" w:rsidP="00F47982">
      <w:pPr>
        <w:ind w:firstLine="720"/>
        <w:rPr>
          <w:iCs/>
        </w:rPr>
      </w:pPr>
    </w:p>
    <w:p w14:paraId="0D366BF4" w14:textId="77777777" w:rsidR="00F47982" w:rsidRPr="00AE0152" w:rsidRDefault="00F47982" w:rsidP="00F47982">
      <w:pPr>
        <w:rPr>
          <w:iCs/>
        </w:rPr>
      </w:pPr>
      <w:r w:rsidRPr="00AE0152">
        <w:rPr>
          <w:noProof/>
        </w:rPr>
        <w:lastRenderedPageBreak/>
        <w:drawing>
          <wp:inline distT="0" distB="0" distL="0" distR="0" wp14:anchorId="42DD42AD" wp14:editId="655C95CB">
            <wp:extent cx="5859277" cy="3336488"/>
            <wp:effectExtent l="0" t="0" r="8255" b="16510"/>
            <wp:docPr id="199" name="Chart 199">
              <a:extLst xmlns:a="http://schemas.openxmlformats.org/drawingml/2006/main">
                <a:ext uri="{FF2B5EF4-FFF2-40B4-BE49-F238E27FC236}">
                  <a16:creationId xmlns:a16="http://schemas.microsoft.com/office/drawing/2014/main" id="{67A11CE3-ED5C-4462-AFA2-882C7ADCF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BD83A7E" w14:textId="77777777" w:rsidR="00F47982" w:rsidRPr="00AE0152" w:rsidRDefault="00F47982" w:rsidP="00F47982">
      <w:pPr>
        <w:jc w:val="center"/>
        <w:rPr>
          <w:b/>
          <w:u w:val="single"/>
        </w:rPr>
      </w:pPr>
      <w:r w:rsidRPr="00AE0152">
        <w:rPr>
          <w:noProof/>
        </w:rPr>
        <w:drawing>
          <wp:inline distT="0" distB="0" distL="0" distR="0" wp14:anchorId="521C65B6" wp14:editId="2BEB713A">
            <wp:extent cx="5847402" cy="3422015"/>
            <wp:effectExtent l="0" t="0" r="1270" b="6985"/>
            <wp:docPr id="4" name="Chart 4">
              <a:extLst xmlns:a="http://schemas.openxmlformats.org/drawingml/2006/main">
                <a:ext uri="{FF2B5EF4-FFF2-40B4-BE49-F238E27FC236}">
                  <a16:creationId xmlns:a16="http://schemas.microsoft.com/office/drawing/2014/main" id="{EA769A63-8D25-4942-9F70-5A88C417DF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148DF39" w14:textId="77777777" w:rsidR="00F47982" w:rsidRPr="00AE0152" w:rsidRDefault="00F47982" w:rsidP="00F47982">
      <w:pPr>
        <w:ind w:firstLine="360"/>
        <w:jc w:val="center"/>
        <w:rPr>
          <w:b/>
          <w:u w:val="single"/>
        </w:rPr>
      </w:pPr>
      <w:r w:rsidRPr="00AE0152">
        <w:rPr>
          <w:noProof/>
        </w:rPr>
        <w:lastRenderedPageBreak/>
        <w:drawing>
          <wp:inline distT="0" distB="0" distL="0" distR="0" wp14:anchorId="37D651B1" wp14:editId="026387CE">
            <wp:extent cx="5795159" cy="3324670"/>
            <wp:effectExtent l="0" t="0" r="15240" b="9525"/>
            <wp:docPr id="200" name="Chart 200">
              <a:extLst xmlns:a="http://schemas.openxmlformats.org/drawingml/2006/main">
                <a:ext uri="{FF2B5EF4-FFF2-40B4-BE49-F238E27FC236}">
                  <a16:creationId xmlns:a16="http://schemas.microsoft.com/office/drawing/2014/main" id="{85FA0AEA-0488-44DB-B674-1DEE73039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3A85377" w14:textId="77777777" w:rsidR="00F47982" w:rsidRPr="00AE0152" w:rsidRDefault="00F47982" w:rsidP="00F47982">
      <w:pPr>
        <w:ind w:firstLine="360"/>
        <w:jc w:val="center"/>
        <w:rPr>
          <w:b/>
          <w:u w:val="single"/>
        </w:rPr>
      </w:pPr>
      <w:r w:rsidRPr="00AE0152">
        <w:rPr>
          <w:noProof/>
        </w:rPr>
        <w:drawing>
          <wp:inline distT="0" distB="0" distL="0" distR="0" wp14:anchorId="51C6A355" wp14:editId="3F5D931F">
            <wp:extent cx="5795010" cy="3289465"/>
            <wp:effectExtent l="0" t="0" r="15240" b="6350"/>
            <wp:docPr id="201" name="Chart 201">
              <a:extLst xmlns:a="http://schemas.openxmlformats.org/drawingml/2006/main">
                <a:ext uri="{FF2B5EF4-FFF2-40B4-BE49-F238E27FC236}">
                  <a16:creationId xmlns:a16="http://schemas.microsoft.com/office/drawing/2014/main" id="{73154C26-9757-4604-ADAF-C3E4FE1B5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B96DA30" w14:textId="17AE7566" w:rsidR="00F47982" w:rsidRPr="00AE0152" w:rsidRDefault="00F47982" w:rsidP="00F47982">
      <w:pPr>
        <w:rPr>
          <w:b/>
        </w:rPr>
      </w:pPr>
      <w:r w:rsidRPr="00AE0152">
        <w:rPr>
          <w:b/>
        </w:rPr>
        <w:t xml:space="preserve">Figure </w:t>
      </w:r>
      <w:r w:rsidR="00656008">
        <w:rPr>
          <w:b/>
        </w:rPr>
        <w:t>9</w:t>
      </w:r>
      <w:r w:rsidRPr="00AE0152">
        <w:rPr>
          <w:b/>
        </w:rPr>
        <w:t xml:space="preserve">: Mean (± SE) percent cover of individual red algae species. across treatment and season (Spring 2016-Summer 2017). (a) </w:t>
      </w:r>
      <w:r w:rsidRPr="00AE0152">
        <w:rPr>
          <w:b/>
          <w:i/>
        </w:rPr>
        <w:t>Plocamium cartilagineum</w:t>
      </w:r>
      <w:r w:rsidRPr="00AE0152">
        <w:rPr>
          <w:b/>
        </w:rPr>
        <w:t xml:space="preserve"> (b) </w:t>
      </w:r>
      <w:r w:rsidRPr="00AE0152">
        <w:rPr>
          <w:b/>
          <w:i/>
        </w:rPr>
        <w:t>Rhodymenia californica</w:t>
      </w:r>
      <w:r w:rsidRPr="00AE0152">
        <w:rPr>
          <w:b/>
        </w:rPr>
        <w:t xml:space="preserve"> (c) </w:t>
      </w:r>
      <w:r w:rsidRPr="00AE0152">
        <w:rPr>
          <w:b/>
          <w:i/>
        </w:rPr>
        <w:t xml:space="preserve">Cryptopleura farlowiana </w:t>
      </w:r>
      <w:r w:rsidRPr="00AE0152">
        <w:rPr>
          <w:b/>
        </w:rPr>
        <w:t xml:space="preserve">(d) </w:t>
      </w:r>
      <w:r w:rsidRPr="00AE0152">
        <w:rPr>
          <w:b/>
          <w:i/>
        </w:rPr>
        <w:t>Prionitis linearis</w:t>
      </w:r>
      <w:r w:rsidR="00E2777B">
        <w:rPr>
          <w:b/>
          <w:i/>
        </w:rPr>
        <w:t>.</w:t>
      </w:r>
    </w:p>
    <w:p w14:paraId="653D5B19" w14:textId="77777777" w:rsidR="00F47982" w:rsidRPr="00AE0152" w:rsidRDefault="00F47982" w:rsidP="00F47982">
      <w:pPr>
        <w:rPr>
          <w:iCs/>
        </w:rPr>
      </w:pPr>
    </w:p>
    <w:p w14:paraId="7DDCAB11" w14:textId="7D8CBC47" w:rsidR="00F47982" w:rsidRPr="002D64CA" w:rsidRDefault="00F47982" w:rsidP="00F47982">
      <w:pPr>
        <w:ind w:firstLine="720"/>
        <w:rPr>
          <w:iCs/>
        </w:rPr>
      </w:pPr>
      <w:r>
        <w:rPr>
          <w:iCs/>
        </w:rPr>
        <w:lastRenderedPageBreak/>
        <w:t>Similar</w:t>
      </w:r>
      <w:r w:rsidRPr="00AE0152">
        <w:rPr>
          <w:iCs/>
        </w:rPr>
        <w:t xml:space="preserve"> to Point Loma, no single species </w:t>
      </w:r>
      <w:r w:rsidR="002E26A5">
        <w:rPr>
          <w:iCs/>
        </w:rPr>
        <w:t>increased substantially</w:t>
      </w:r>
      <w:r w:rsidR="002E26A5" w:rsidRPr="00AE0152">
        <w:rPr>
          <w:iCs/>
        </w:rPr>
        <w:t xml:space="preserve"> </w:t>
      </w:r>
      <w:r w:rsidRPr="00AE0152">
        <w:rPr>
          <w:iCs/>
        </w:rPr>
        <w:t xml:space="preserve">in the altered high-light environment provided by the FS treatment; all species maintained variable abundances across season and within treatments. Subsequently, </w:t>
      </w:r>
      <w:r w:rsidR="006B401B">
        <w:rPr>
          <w:iCs/>
        </w:rPr>
        <w:t xml:space="preserve">I </w:t>
      </w:r>
      <w:r w:rsidRPr="00AE0152">
        <w:rPr>
          <w:iCs/>
        </w:rPr>
        <w:t>utilized</w:t>
      </w:r>
      <w:r>
        <w:rPr>
          <w:iCs/>
        </w:rPr>
        <w:t xml:space="preserve"> variance components analys</w:t>
      </w:r>
      <w:r w:rsidR="00FB14D6">
        <w:rPr>
          <w:iCs/>
        </w:rPr>
        <w:t>e</w:t>
      </w:r>
      <w:r>
        <w:rPr>
          <w:iCs/>
        </w:rPr>
        <w:t>s</w:t>
      </w:r>
      <w:r w:rsidRPr="00AE0152">
        <w:rPr>
          <w:iCs/>
        </w:rPr>
        <w:t xml:space="preserve"> to detect which factors yielded the highest contribution of variation for each of the targeted red algae species</w:t>
      </w:r>
      <w:r w:rsidR="00E2777B">
        <w:rPr>
          <w:iCs/>
        </w:rPr>
        <w:t xml:space="preserve"> (Table </w:t>
      </w:r>
      <w:r w:rsidR="00657D5D">
        <w:rPr>
          <w:iCs/>
        </w:rPr>
        <w:t>13</w:t>
      </w:r>
      <w:r>
        <w:rPr>
          <w:iCs/>
        </w:rPr>
        <w:t>)</w:t>
      </w:r>
      <w:r w:rsidRPr="00AE0152">
        <w:rPr>
          <w:iCs/>
        </w:rPr>
        <w:t xml:space="preserve">. </w:t>
      </w:r>
      <w:r>
        <w:rPr>
          <w:iCs/>
        </w:rPr>
        <w:t xml:space="preserve">For all species observed, treatment did not greatly contribute to individual species </w:t>
      </w:r>
      <w:r w:rsidRPr="002D64CA">
        <w:rPr>
          <w:iCs/>
        </w:rPr>
        <w:t>community composition. Specifically, the contribution of treatment to variation in assemblages of</w:t>
      </w:r>
      <w:r w:rsidRPr="002D64CA">
        <w:rPr>
          <w:i/>
          <w:iCs/>
        </w:rPr>
        <w:t xml:space="preserve"> C. farlowiana, R. californica,</w:t>
      </w:r>
      <w:r w:rsidRPr="002D64CA">
        <w:rPr>
          <w:iCs/>
        </w:rPr>
        <w:t xml:space="preserve"> </w:t>
      </w:r>
      <w:r w:rsidRPr="002D64CA">
        <w:rPr>
          <w:i/>
          <w:iCs/>
        </w:rPr>
        <w:t>P. cartilagineum</w:t>
      </w:r>
      <w:r w:rsidR="00FB14D6">
        <w:rPr>
          <w:i/>
          <w:iCs/>
        </w:rPr>
        <w:t>,</w:t>
      </w:r>
      <w:r w:rsidRPr="002D64CA">
        <w:rPr>
          <w:iCs/>
        </w:rPr>
        <w:t xml:space="preserve"> and </w:t>
      </w:r>
      <w:r w:rsidRPr="002D64CA">
        <w:rPr>
          <w:i/>
          <w:iCs/>
        </w:rPr>
        <w:t>P. linearis</w:t>
      </w:r>
      <w:r w:rsidRPr="002D64CA">
        <w:rPr>
          <w:iCs/>
        </w:rPr>
        <w:t xml:space="preserve"> only ranged between 0% and 9.46%.  </w:t>
      </w:r>
      <w:r>
        <w:rPr>
          <w:iCs/>
        </w:rPr>
        <w:t xml:space="preserve">Instead, </w:t>
      </w:r>
      <w:r w:rsidRPr="002D64CA">
        <w:rPr>
          <w:iCs/>
        </w:rPr>
        <w:t>factor</w:t>
      </w:r>
      <w:r>
        <w:rPr>
          <w:iCs/>
        </w:rPr>
        <w:t>s</w:t>
      </w:r>
      <w:r w:rsidRPr="002D64CA">
        <w:rPr>
          <w:iCs/>
        </w:rPr>
        <w:t xml:space="preserve"> such as season, site</w:t>
      </w:r>
      <w:r w:rsidR="00FB14D6">
        <w:rPr>
          <w:iCs/>
        </w:rPr>
        <w:t>,</w:t>
      </w:r>
      <w:r w:rsidRPr="002D64CA">
        <w:rPr>
          <w:iCs/>
        </w:rPr>
        <w:t xml:space="preserve"> and their interactions accounted for most of the variation to individual species composition observed.</w:t>
      </w:r>
    </w:p>
    <w:p w14:paraId="159B94FA" w14:textId="0857C8FC" w:rsidR="00F47982" w:rsidRPr="002D64CA" w:rsidRDefault="00F47982" w:rsidP="00F47982">
      <w:pPr>
        <w:ind w:firstLine="720"/>
        <w:rPr>
          <w:i/>
          <w:iCs/>
        </w:rPr>
      </w:pPr>
      <w:r w:rsidRPr="002D64CA">
        <w:rPr>
          <w:iCs/>
        </w:rPr>
        <w:t xml:space="preserve">To further understand the variation </w:t>
      </w:r>
      <w:r>
        <w:rPr>
          <w:iCs/>
        </w:rPr>
        <w:t>in red algal community composition</w:t>
      </w:r>
      <w:r w:rsidRPr="002D64CA">
        <w:rPr>
          <w:iCs/>
        </w:rPr>
        <w:t xml:space="preserve">, </w:t>
      </w:r>
      <w:r w:rsidR="006B401B">
        <w:rPr>
          <w:iCs/>
        </w:rPr>
        <w:t xml:space="preserve">I </w:t>
      </w:r>
      <w:r w:rsidRPr="002D64CA">
        <w:rPr>
          <w:iCs/>
        </w:rPr>
        <w:t>used season as a discrete variable to investigate the percent of variation due to the factors as well as the residuals (Figure 1</w:t>
      </w:r>
      <w:r w:rsidR="00656008">
        <w:rPr>
          <w:iCs/>
        </w:rPr>
        <w:t>0</w:t>
      </w:r>
      <w:r w:rsidRPr="002D64CA">
        <w:rPr>
          <w:iCs/>
        </w:rPr>
        <w:t xml:space="preserve">). Most of the variation </w:t>
      </w:r>
      <w:r>
        <w:rPr>
          <w:iCs/>
        </w:rPr>
        <w:t>was</w:t>
      </w:r>
      <w:r w:rsidRPr="002D64CA">
        <w:rPr>
          <w:iCs/>
        </w:rPr>
        <w:t xml:space="preserve"> due to residuals, as it accounted for ~50-90% </w:t>
      </w:r>
      <w:r w:rsidRPr="002D64CA">
        <w:rPr>
          <w:bCs/>
          <w:iCs/>
        </w:rPr>
        <w:t xml:space="preserve">of the variation contributing to red algae community composition.  </w:t>
      </w:r>
      <w:r w:rsidRPr="00CF0013">
        <w:rPr>
          <w:bCs/>
          <w:iCs/>
        </w:rPr>
        <w:t>With these findings,</w:t>
      </w:r>
      <w:r w:rsidRPr="00CF0013">
        <w:rPr>
          <w:b/>
          <w:bCs/>
          <w:iCs/>
        </w:rPr>
        <w:t xml:space="preserve"> </w:t>
      </w:r>
      <w:r w:rsidR="006B401B">
        <w:rPr>
          <w:i/>
          <w:iCs/>
        </w:rPr>
        <w:t xml:space="preserve">I </w:t>
      </w:r>
      <w:r w:rsidRPr="00CF0013">
        <w:rPr>
          <w:i/>
          <w:iCs/>
        </w:rPr>
        <w:t xml:space="preserve">propose that in </w:t>
      </w:r>
      <w:r>
        <w:rPr>
          <w:i/>
          <w:iCs/>
        </w:rPr>
        <w:t>Carmel Bay</w:t>
      </w:r>
      <w:r w:rsidRPr="00CF0013">
        <w:rPr>
          <w:i/>
          <w:iCs/>
        </w:rPr>
        <w:t xml:space="preserve">, red algae community composition is </w:t>
      </w:r>
      <w:r w:rsidR="0016275A">
        <w:rPr>
          <w:i/>
          <w:iCs/>
        </w:rPr>
        <w:t>spatially variable</w:t>
      </w:r>
      <w:r w:rsidRPr="00CF0013">
        <w:rPr>
          <w:i/>
          <w:iCs/>
        </w:rPr>
        <w:t xml:space="preserve">, and benthic percent cover is not greatly influenced by </w:t>
      </w:r>
      <w:r>
        <w:rPr>
          <w:i/>
          <w:iCs/>
        </w:rPr>
        <w:t xml:space="preserve">experimentally manipulated </w:t>
      </w:r>
      <w:r w:rsidRPr="00CF0013">
        <w:rPr>
          <w:i/>
          <w:iCs/>
        </w:rPr>
        <w:t>disturbance</w:t>
      </w:r>
      <w:r>
        <w:rPr>
          <w:i/>
          <w:iCs/>
        </w:rPr>
        <w:t xml:space="preserve"> treatments</w:t>
      </w:r>
      <w:r w:rsidRPr="00CF0013">
        <w:rPr>
          <w:i/>
          <w:iCs/>
        </w:rPr>
        <w:t xml:space="preserve"> varying in frequency and magnitude.</w:t>
      </w:r>
    </w:p>
    <w:p w14:paraId="0CAF0095" w14:textId="77777777" w:rsidR="00F47982" w:rsidRPr="002D64CA" w:rsidRDefault="00F47982" w:rsidP="00F47982">
      <w:pPr>
        <w:ind w:firstLine="720"/>
        <w:rPr>
          <w:iCs/>
        </w:rPr>
      </w:pPr>
    </w:p>
    <w:p w14:paraId="30B60BBA" w14:textId="36370C25" w:rsidR="00F47982" w:rsidRPr="00AE0152" w:rsidRDefault="00E2777B" w:rsidP="00F47982">
      <w:pPr>
        <w:rPr>
          <w:b/>
          <w:noProof/>
          <w:color w:val="222222"/>
        </w:rPr>
      </w:pPr>
      <w:bookmarkStart w:id="94" w:name="_Hlk499824954"/>
      <w:r>
        <w:rPr>
          <w:b/>
        </w:rPr>
        <w:t xml:space="preserve">Table </w:t>
      </w:r>
      <w:r w:rsidR="00657D5D">
        <w:rPr>
          <w:b/>
        </w:rPr>
        <w:t>13</w:t>
      </w:r>
      <w:r w:rsidR="00F47982" w:rsidRPr="00AE0152">
        <w:rPr>
          <w:b/>
        </w:rPr>
        <w:t xml:space="preserve">: </w:t>
      </w:r>
      <w:r w:rsidR="00F47982" w:rsidRPr="00AE0152">
        <w:rPr>
          <w:b/>
          <w:iCs/>
        </w:rPr>
        <w:t>Results of one-way ANOVA testing species, and using season, site</w:t>
      </w:r>
      <w:r w:rsidR="002A7BF1">
        <w:rPr>
          <w:b/>
          <w:iCs/>
        </w:rPr>
        <w:t xml:space="preserve"> </w:t>
      </w:r>
      <w:r w:rsidR="00F47982" w:rsidRPr="00AE0152">
        <w:rPr>
          <w:b/>
          <w:iCs/>
        </w:rPr>
        <w:t xml:space="preserve">(blocked) and treatment as selected variables for testing differences in the contribution of variables on individual red algae species. ‘Variance % contribution’ calculations are presented to further understand the contribution of each selected variable on individual red algal species distributions and abundance within kelp forest communities. </w:t>
      </w:r>
      <w:r w:rsidR="00F47982" w:rsidRPr="00AE0152">
        <w:rPr>
          <w:b/>
        </w:rPr>
        <w:t xml:space="preserve">P-values are uncorrected, and are considered significant if </w:t>
      </w:r>
      <w:r w:rsidR="00FB14D6">
        <w:rPr>
          <w:b/>
        </w:rPr>
        <w:t>p</w:t>
      </w:r>
      <w:r w:rsidR="00F47982" w:rsidRPr="00AE0152">
        <w:rPr>
          <w:b/>
        </w:rPr>
        <w:t xml:space="preserve">&lt;0.05. Significant p-values are in bold.  </w:t>
      </w:r>
    </w:p>
    <w:tbl>
      <w:tblPr>
        <w:tblStyle w:val="TableGrid"/>
        <w:tblW w:w="8951" w:type="dxa"/>
        <w:tblLook w:val="04A0" w:firstRow="1" w:lastRow="0" w:firstColumn="1" w:lastColumn="0" w:noHBand="0" w:noVBand="1"/>
      </w:tblPr>
      <w:tblGrid>
        <w:gridCol w:w="1885"/>
        <w:gridCol w:w="1260"/>
        <w:gridCol w:w="582"/>
        <w:gridCol w:w="1578"/>
        <w:gridCol w:w="1080"/>
        <w:gridCol w:w="1080"/>
        <w:gridCol w:w="1486"/>
      </w:tblGrid>
      <w:tr w:rsidR="00F47982" w:rsidRPr="00E2777B" w14:paraId="5D23B48F" w14:textId="77777777" w:rsidTr="00F47982">
        <w:trPr>
          <w:trHeight w:val="386"/>
        </w:trPr>
        <w:tc>
          <w:tcPr>
            <w:tcW w:w="8951" w:type="dxa"/>
            <w:gridSpan w:val="7"/>
            <w:hideMark/>
          </w:tcPr>
          <w:bookmarkEnd w:id="94"/>
          <w:p w14:paraId="52ECAFDE" w14:textId="77777777" w:rsidR="00F47982" w:rsidRPr="00E2777B" w:rsidRDefault="00F47982" w:rsidP="00F47982">
            <w:pPr>
              <w:jc w:val="center"/>
              <w:rPr>
                <w:b/>
                <w:i/>
                <w:iCs/>
                <w:sz w:val="20"/>
              </w:rPr>
            </w:pPr>
            <w:r w:rsidRPr="00E2777B">
              <w:rPr>
                <w:b/>
                <w:i/>
                <w:iCs/>
                <w:sz w:val="20"/>
              </w:rPr>
              <w:t>Cryptopleura farlowiana</w:t>
            </w:r>
          </w:p>
        </w:tc>
      </w:tr>
      <w:tr w:rsidR="00F47982" w:rsidRPr="00E2777B" w14:paraId="5D94A9BF" w14:textId="77777777" w:rsidTr="00F47982">
        <w:trPr>
          <w:trHeight w:val="315"/>
        </w:trPr>
        <w:tc>
          <w:tcPr>
            <w:tcW w:w="1885" w:type="dxa"/>
            <w:hideMark/>
          </w:tcPr>
          <w:p w14:paraId="3DD2B4C8" w14:textId="77777777" w:rsidR="00F47982" w:rsidRPr="00E2777B" w:rsidRDefault="00F47982" w:rsidP="00F47982">
            <w:pPr>
              <w:rPr>
                <w:b/>
                <w:bCs/>
                <w:iCs/>
                <w:sz w:val="20"/>
              </w:rPr>
            </w:pPr>
            <w:r w:rsidRPr="00E2777B">
              <w:rPr>
                <w:b/>
                <w:bCs/>
                <w:iCs/>
                <w:sz w:val="20"/>
              </w:rPr>
              <w:t>Source</w:t>
            </w:r>
          </w:p>
        </w:tc>
        <w:tc>
          <w:tcPr>
            <w:tcW w:w="1260" w:type="dxa"/>
            <w:noWrap/>
            <w:hideMark/>
          </w:tcPr>
          <w:p w14:paraId="576E2689" w14:textId="77777777" w:rsidR="00F47982" w:rsidRPr="00E2777B" w:rsidRDefault="00F47982" w:rsidP="00F47982">
            <w:pPr>
              <w:rPr>
                <w:iCs/>
                <w:sz w:val="20"/>
              </w:rPr>
            </w:pPr>
            <w:r w:rsidRPr="00E2777B">
              <w:rPr>
                <w:iCs/>
                <w:sz w:val="20"/>
              </w:rPr>
              <w:t>Type III SS</w:t>
            </w:r>
          </w:p>
        </w:tc>
        <w:tc>
          <w:tcPr>
            <w:tcW w:w="582" w:type="dxa"/>
            <w:noWrap/>
            <w:hideMark/>
          </w:tcPr>
          <w:p w14:paraId="37C9335B" w14:textId="77777777" w:rsidR="00F47982" w:rsidRPr="00E2777B" w:rsidRDefault="00F47982" w:rsidP="00F47982">
            <w:pPr>
              <w:rPr>
                <w:iCs/>
                <w:sz w:val="20"/>
              </w:rPr>
            </w:pPr>
            <w:r w:rsidRPr="00E2777B">
              <w:rPr>
                <w:iCs/>
                <w:sz w:val="20"/>
              </w:rPr>
              <w:t>df</w:t>
            </w:r>
          </w:p>
        </w:tc>
        <w:tc>
          <w:tcPr>
            <w:tcW w:w="1578" w:type="dxa"/>
            <w:noWrap/>
            <w:hideMark/>
          </w:tcPr>
          <w:p w14:paraId="3CC3FEE1" w14:textId="77777777" w:rsidR="00F47982" w:rsidRPr="00E2777B" w:rsidRDefault="00F47982" w:rsidP="00F47982">
            <w:pPr>
              <w:rPr>
                <w:iCs/>
                <w:sz w:val="20"/>
              </w:rPr>
            </w:pPr>
            <w:r w:rsidRPr="00E2777B">
              <w:rPr>
                <w:iCs/>
                <w:sz w:val="20"/>
              </w:rPr>
              <w:t>Mean Squares</w:t>
            </w:r>
          </w:p>
        </w:tc>
        <w:tc>
          <w:tcPr>
            <w:tcW w:w="1080" w:type="dxa"/>
            <w:noWrap/>
            <w:hideMark/>
          </w:tcPr>
          <w:p w14:paraId="4615C8E4" w14:textId="77777777" w:rsidR="00F47982" w:rsidRPr="00E2777B" w:rsidRDefault="00F47982" w:rsidP="00F47982">
            <w:pPr>
              <w:rPr>
                <w:iCs/>
                <w:sz w:val="20"/>
              </w:rPr>
            </w:pPr>
            <w:r w:rsidRPr="00E2777B">
              <w:rPr>
                <w:iCs/>
                <w:sz w:val="20"/>
              </w:rPr>
              <w:t>F-Ratio</w:t>
            </w:r>
          </w:p>
        </w:tc>
        <w:tc>
          <w:tcPr>
            <w:tcW w:w="1080" w:type="dxa"/>
            <w:noWrap/>
            <w:hideMark/>
          </w:tcPr>
          <w:p w14:paraId="4CC8B3C9" w14:textId="77777777" w:rsidR="00F47982" w:rsidRPr="00E2777B" w:rsidRDefault="00F47982" w:rsidP="00F47982">
            <w:pPr>
              <w:rPr>
                <w:iCs/>
                <w:sz w:val="20"/>
              </w:rPr>
            </w:pPr>
            <w:r w:rsidRPr="00E2777B">
              <w:rPr>
                <w:iCs/>
                <w:sz w:val="20"/>
              </w:rPr>
              <w:t>p-Value</w:t>
            </w:r>
          </w:p>
        </w:tc>
        <w:tc>
          <w:tcPr>
            <w:tcW w:w="1486" w:type="dxa"/>
            <w:noWrap/>
            <w:hideMark/>
          </w:tcPr>
          <w:p w14:paraId="4AA60182" w14:textId="77777777" w:rsidR="00F47982" w:rsidRPr="00E2777B" w:rsidRDefault="00F47982" w:rsidP="00F47982">
            <w:pPr>
              <w:rPr>
                <w:iCs/>
                <w:sz w:val="20"/>
              </w:rPr>
            </w:pPr>
            <w:r w:rsidRPr="00E2777B">
              <w:rPr>
                <w:iCs/>
                <w:sz w:val="20"/>
              </w:rPr>
              <w:t>% variation</w:t>
            </w:r>
          </w:p>
        </w:tc>
      </w:tr>
      <w:tr w:rsidR="00F47982" w:rsidRPr="00E2777B" w14:paraId="2F5B9D21" w14:textId="77777777" w:rsidTr="00F47982">
        <w:trPr>
          <w:trHeight w:val="300"/>
        </w:trPr>
        <w:tc>
          <w:tcPr>
            <w:tcW w:w="1885" w:type="dxa"/>
            <w:noWrap/>
            <w:hideMark/>
          </w:tcPr>
          <w:p w14:paraId="2B40F634" w14:textId="77777777" w:rsidR="00F47982" w:rsidRPr="00E2777B" w:rsidRDefault="00F47982" w:rsidP="00F47982">
            <w:pPr>
              <w:rPr>
                <w:b/>
                <w:bCs/>
                <w:iCs/>
                <w:sz w:val="20"/>
              </w:rPr>
            </w:pPr>
            <w:r w:rsidRPr="00E2777B">
              <w:rPr>
                <w:b/>
                <w:bCs/>
                <w:iCs/>
                <w:sz w:val="20"/>
              </w:rPr>
              <w:t>Season (SE)</w:t>
            </w:r>
          </w:p>
        </w:tc>
        <w:tc>
          <w:tcPr>
            <w:tcW w:w="1260" w:type="dxa"/>
            <w:noWrap/>
            <w:hideMark/>
          </w:tcPr>
          <w:p w14:paraId="7631FF5B" w14:textId="77777777" w:rsidR="00F47982" w:rsidRPr="00E2777B" w:rsidRDefault="00F47982" w:rsidP="00F47982">
            <w:pPr>
              <w:rPr>
                <w:iCs/>
                <w:sz w:val="20"/>
              </w:rPr>
            </w:pPr>
            <w:r w:rsidRPr="00E2777B">
              <w:rPr>
                <w:iCs/>
                <w:sz w:val="20"/>
              </w:rPr>
              <w:t>0.004</w:t>
            </w:r>
          </w:p>
        </w:tc>
        <w:tc>
          <w:tcPr>
            <w:tcW w:w="582" w:type="dxa"/>
            <w:noWrap/>
            <w:hideMark/>
          </w:tcPr>
          <w:p w14:paraId="771E376C" w14:textId="77777777" w:rsidR="00F47982" w:rsidRPr="00E2777B" w:rsidRDefault="00F47982" w:rsidP="00F47982">
            <w:pPr>
              <w:rPr>
                <w:iCs/>
                <w:sz w:val="20"/>
              </w:rPr>
            </w:pPr>
            <w:r w:rsidRPr="00E2777B">
              <w:rPr>
                <w:iCs/>
                <w:sz w:val="20"/>
              </w:rPr>
              <w:t>5</w:t>
            </w:r>
          </w:p>
        </w:tc>
        <w:tc>
          <w:tcPr>
            <w:tcW w:w="1578" w:type="dxa"/>
            <w:noWrap/>
            <w:hideMark/>
          </w:tcPr>
          <w:p w14:paraId="5D4123B1" w14:textId="77777777" w:rsidR="00F47982" w:rsidRPr="00E2777B" w:rsidRDefault="00F47982" w:rsidP="00F47982">
            <w:pPr>
              <w:rPr>
                <w:iCs/>
                <w:sz w:val="20"/>
              </w:rPr>
            </w:pPr>
            <w:r w:rsidRPr="00E2777B">
              <w:rPr>
                <w:iCs/>
                <w:sz w:val="20"/>
              </w:rPr>
              <w:t>0.001</w:t>
            </w:r>
          </w:p>
        </w:tc>
        <w:tc>
          <w:tcPr>
            <w:tcW w:w="1080" w:type="dxa"/>
            <w:noWrap/>
            <w:hideMark/>
          </w:tcPr>
          <w:p w14:paraId="27032813" w14:textId="77777777" w:rsidR="00F47982" w:rsidRPr="00E2777B" w:rsidRDefault="00F47982" w:rsidP="00F47982">
            <w:pPr>
              <w:rPr>
                <w:iCs/>
                <w:sz w:val="20"/>
              </w:rPr>
            </w:pPr>
            <w:r w:rsidRPr="00E2777B">
              <w:rPr>
                <w:iCs/>
                <w:sz w:val="20"/>
              </w:rPr>
              <w:t>2.643</w:t>
            </w:r>
          </w:p>
        </w:tc>
        <w:tc>
          <w:tcPr>
            <w:tcW w:w="1080" w:type="dxa"/>
            <w:noWrap/>
            <w:hideMark/>
          </w:tcPr>
          <w:p w14:paraId="3F253486" w14:textId="77777777" w:rsidR="00F47982" w:rsidRPr="00E2777B" w:rsidRDefault="00F47982" w:rsidP="00F47982">
            <w:pPr>
              <w:rPr>
                <w:iCs/>
                <w:sz w:val="20"/>
              </w:rPr>
            </w:pPr>
            <w:r w:rsidRPr="00E2777B">
              <w:rPr>
                <w:iCs/>
                <w:sz w:val="20"/>
              </w:rPr>
              <w:t>0.022</w:t>
            </w:r>
          </w:p>
        </w:tc>
        <w:tc>
          <w:tcPr>
            <w:tcW w:w="1486" w:type="dxa"/>
            <w:noWrap/>
            <w:hideMark/>
          </w:tcPr>
          <w:p w14:paraId="115CC76F" w14:textId="77777777" w:rsidR="00F47982" w:rsidRPr="00E2777B" w:rsidRDefault="00F47982" w:rsidP="00F47982">
            <w:pPr>
              <w:rPr>
                <w:iCs/>
                <w:sz w:val="20"/>
              </w:rPr>
            </w:pPr>
            <w:r w:rsidRPr="00E2777B">
              <w:rPr>
                <w:iCs/>
                <w:sz w:val="20"/>
              </w:rPr>
              <w:t>0.00</w:t>
            </w:r>
          </w:p>
        </w:tc>
      </w:tr>
      <w:tr w:rsidR="00F47982" w:rsidRPr="00E2777B" w14:paraId="16D4E142" w14:textId="77777777" w:rsidTr="00F47982">
        <w:trPr>
          <w:trHeight w:val="300"/>
        </w:trPr>
        <w:tc>
          <w:tcPr>
            <w:tcW w:w="1885" w:type="dxa"/>
            <w:noWrap/>
            <w:hideMark/>
          </w:tcPr>
          <w:p w14:paraId="68A7D07B" w14:textId="77777777" w:rsidR="00F47982" w:rsidRPr="00E2777B" w:rsidRDefault="00F47982" w:rsidP="00F47982">
            <w:pPr>
              <w:rPr>
                <w:b/>
                <w:bCs/>
                <w:iCs/>
                <w:sz w:val="20"/>
              </w:rPr>
            </w:pPr>
            <w:r w:rsidRPr="00E2777B">
              <w:rPr>
                <w:b/>
                <w:bCs/>
                <w:iCs/>
                <w:sz w:val="20"/>
              </w:rPr>
              <w:t>Site (SI)</w:t>
            </w:r>
          </w:p>
        </w:tc>
        <w:tc>
          <w:tcPr>
            <w:tcW w:w="1260" w:type="dxa"/>
            <w:noWrap/>
            <w:hideMark/>
          </w:tcPr>
          <w:p w14:paraId="08F5E231" w14:textId="77777777" w:rsidR="00F47982" w:rsidRPr="00E2777B" w:rsidRDefault="00F47982" w:rsidP="00F47982">
            <w:pPr>
              <w:rPr>
                <w:iCs/>
                <w:sz w:val="20"/>
              </w:rPr>
            </w:pPr>
            <w:r w:rsidRPr="00E2777B">
              <w:rPr>
                <w:iCs/>
                <w:sz w:val="20"/>
              </w:rPr>
              <w:t>0.003</w:t>
            </w:r>
          </w:p>
        </w:tc>
        <w:tc>
          <w:tcPr>
            <w:tcW w:w="582" w:type="dxa"/>
            <w:noWrap/>
            <w:hideMark/>
          </w:tcPr>
          <w:p w14:paraId="5BF32DAB" w14:textId="77777777" w:rsidR="00F47982" w:rsidRPr="00E2777B" w:rsidRDefault="00F47982" w:rsidP="00F47982">
            <w:pPr>
              <w:rPr>
                <w:iCs/>
                <w:sz w:val="20"/>
              </w:rPr>
            </w:pPr>
            <w:r w:rsidRPr="00E2777B">
              <w:rPr>
                <w:iCs/>
                <w:sz w:val="20"/>
              </w:rPr>
              <w:t>2</w:t>
            </w:r>
          </w:p>
        </w:tc>
        <w:tc>
          <w:tcPr>
            <w:tcW w:w="1578" w:type="dxa"/>
            <w:noWrap/>
            <w:hideMark/>
          </w:tcPr>
          <w:p w14:paraId="1B2BD7FC" w14:textId="77777777" w:rsidR="00F47982" w:rsidRPr="00E2777B" w:rsidRDefault="00F47982" w:rsidP="00F47982">
            <w:pPr>
              <w:rPr>
                <w:iCs/>
                <w:sz w:val="20"/>
              </w:rPr>
            </w:pPr>
            <w:r w:rsidRPr="00E2777B">
              <w:rPr>
                <w:iCs/>
                <w:sz w:val="20"/>
              </w:rPr>
              <w:t>0.002</w:t>
            </w:r>
          </w:p>
        </w:tc>
        <w:tc>
          <w:tcPr>
            <w:tcW w:w="1080" w:type="dxa"/>
            <w:noWrap/>
            <w:hideMark/>
          </w:tcPr>
          <w:p w14:paraId="7C09905F" w14:textId="77777777" w:rsidR="00F47982" w:rsidRPr="00E2777B" w:rsidRDefault="00F47982" w:rsidP="00F47982">
            <w:pPr>
              <w:rPr>
                <w:iCs/>
                <w:sz w:val="20"/>
              </w:rPr>
            </w:pPr>
            <w:r w:rsidRPr="00E2777B">
              <w:rPr>
                <w:iCs/>
                <w:sz w:val="20"/>
              </w:rPr>
              <w:t>4.96</w:t>
            </w:r>
          </w:p>
        </w:tc>
        <w:tc>
          <w:tcPr>
            <w:tcW w:w="1080" w:type="dxa"/>
            <w:noWrap/>
            <w:hideMark/>
          </w:tcPr>
          <w:p w14:paraId="15F484B3" w14:textId="77777777" w:rsidR="00F47982" w:rsidRPr="00E2777B" w:rsidRDefault="00F47982" w:rsidP="00F47982">
            <w:pPr>
              <w:rPr>
                <w:iCs/>
                <w:sz w:val="20"/>
              </w:rPr>
            </w:pPr>
            <w:r w:rsidRPr="00E2777B">
              <w:rPr>
                <w:iCs/>
                <w:sz w:val="20"/>
              </w:rPr>
              <w:t>0.007</w:t>
            </w:r>
          </w:p>
        </w:tc>
        <w:tc>
          <w:tcPr>
            <w:tcW w:w="1486" w:type="dxa"/>
            <w:noWrap/>
            <w:hideMark/>
          </w:tcPr>
          <w:p w14:paraId="609387FD" w14:textId="77777777" w:rsidR="00F47982" w:rsidRPr="00E2777B" w:rsidRDefault="00F47982" w:rsidP="00F47982">
            <w:pPr>
              <w:rPr>
                <w:iCs/>
                <w:sz w:val="20"/>
              </w:rPr>
            </w:pPr>
            <w:r w:rsidRPr="00E2777B">
              <w:rPr>
                <w:iCs/>
                <w:sz w:val="20"/>
              </w:rPr>
              <w:t>21.05</w:t>
            </w:r>
          </w:p>
        </w:tc>
      </w:tr>
      <w:tr w:rsidR="00F47982" w:rsidRPr="00E2777B" w14:paraId="7C6C4F73" w14:textId="77777777" w:rsidTr="00F47982">
        <w:trPr>
          <w:trHeight w:val="300"/>
        </w:trPr>
        <w:tc>
          <w:tcPr>
            <w:tcW w:w="1885" w:type="dxa"/>
            <w:noWrap/>
          </w:tcPr>
          <w:p w14:paraId="7FD26D7A" w14:textId="77777777" w:rsidR="00F47982" w:rsidRPr="00E2777B" w:rsidRDefault="00F47982" w:rsidP="00F47982">
            <w:pPr>
              <w:rPr>
                <w:b/>
                <w:bCs/>
                <w:iCs/>
                <w:sz w:val="20"/>
              </w:rPr>
            </w:pPr>
            <w:r w:rsidRPr="00E2777B">
              <w:rPr>
                <w:b/>
                <w:bCs/>
                <w:iCs/>
                <w:sz w:val="20"/>
              </w:rPr>
              <w:t>Treatment (TR)</w:t>
            </w:r>
          </w:p>
        </w:tc>
        <w:tc>
          <w:tcPr>
            <w:tcW w:w="1260" w:type="dxa"/>
            <w:noWrap/>
          </w:tcPr>
          <w:p w14:paraId="46BECC9E" w14:textId="77777777" w:rsidR="00F47982" w:rsidRPr="00E2777B" w:rsidRDefault="00F47982" w:rsidP="00F47982">
            <w:pPr>
              <w:rPr>
                <w:iCs/>
                <w:sz w:val="20"/>
              </w:rPr>
            </w:pPr>
            <w:r w:rsidRPr="00E2777B">
              <w:rPr>
                <w:iCs/>
                <w:sz w:val="20"/>
              </w:rPr>
              <w:t>0.001</w:t>
            </w:r>
          </w:p>
        </w:tc>
        <w:tc>
          <w:tcPr>
            <w:tcW w:w="582" w:type="dxa"/>
            <w:noWrap/>
          </w:tcPr>
          <w:p w14:paraId="20BCA770" w14:textId="77777777" w:rsidR="00F47982" w:rsidRPr="00E2777B" w:rsidRDefault="00F47982" w:rsidP="00F47982">
            <w:pPr>
              <w:rPr>
                <w:iCs/>
                <w:sz w:val="20"/>
              </w:rPr>
            </w:pPr>
            <w:r w:rsidRPr="00E2777B">
              <w:rPr>
                <w:iCs/>
                <w:sz w:val="20"/>
              </w:rPr>
              <w:t>3</w:t>
            </w:r>
          </w:p>
        </w:tc>
        <w:tc>
          <w:tcPr>
            <w:tcW w:w="1578" w:type="dxa"/>
            <w:noWrap/>
          </w:tcPr>
          <w:p w14:paraId="00702598" w14:textId="77777777" w:rsidR="00F47982" w:rsidRPr="00E2777B" w:rsidRDefault="00F47982" w:rsidP="00F47982">
            <w:pPr>
              <w:rPr>
                <w:iCs/>
                <w:sz w:val="20"/>
              </w:rPr>
            </w:pPr>
            <w:r w:rsidRPr="00E2777B">
              <w:rPr>
                <w:iCs/>
                <w:sz w:val="20"/>
              </w:rPr>
              <w:t>0</w:t>
            </w:r>
          </w:p>
        </w:tc>
        <w:tc>
          <w:tcPr>
            <w:tcW w:w="1080" w:type="dxa"/>
            <w:noWrap/>
          </w:tcPr>
          <w:p w14:paraId="695EEAA5" w14:textId="77777777" w:rsidR="00F47982" w:rsidRPr="00E2777B" w:rsidRDefault="00F47982" w:rsidP="00F47982">
            <w:pPr>
              <w:rPr>
                <w:iCs/>
                <w:sz w:val="20"/>
              </w:rPr>
            </w:pPr>
            <w:r w:rsidRPr="00E2777B">
              <w:rPr>
                <w:iCs/>
                <w:sz w:val="20"/>
              </w:rPr>
              <w:t>0.793</w:t>
            </w:r>
          </w:p>
        </w:tc>
        <w:tc>
          <w:tcPr>
            <w:tcW w:w="1080" w:type="dxa"/>
            <w:noWrap/>
          </w:tcPr>
          <w:p w14:paraId="795C9F25" w14:textId="77777777" w:rsidR="00F47982" w:rsidRPr="00E2777B" w:rsidRDefault="00F47982" w:rsidP="00F47982">
            <w:pPr>
              <w:rPr>
                <w:iCs/>
                <w:sz w:val="20"/>
              </w:rPr>
            </w:pPr>
            <w:r w:rsidRPr="00E2777B">
              <w:rPr>
                <w:iCs/>
                <w:sz w:val="20"/>
              </w:rPr>
              <w:t>0.498</w:t>
            </w:r>
          </w:p>
        </w:tc>
        <w:tc>
          <w:tcPr>
            <w:tcW w:w="1486" w:type="dxa"/>
            <w:noWrap/>
          </w:tcPr>
          <w:p w14:paraId="715246A0" w14:textId="77777777" w:rsidR="00F47982" w:rsidRPr="00E2777B" w:rsidRDefault="00F47982" w:rsidP="00F47982">
            <w:pPr>
              <w:rPr>
                <w:iCs/>
                <w:sz w:val="20"/>
              </w:rPr>
            </w:pPr>
            <w:r w:rsidRPr="00E2777B">
              <w:rPr>
                <w:iCs/>
                <w:sz w:val="20"/>
              </w:rPr>
              <w:t>0.00</w:t>
            </w:r>
          </w:p>
        </w:tc>
      </w:tr>
      <w:tr w:rsidR="00F47982" w:rsidRPr="00E2777B" w14:paraId="451DA973" w14:textId="77777777" w:rsidTr="00F47982">
        <w:trPr>
          <w:trHeight w:val="300"/>
        </w:trPr>
        <w:tc>
          <w:tcPr>
            <w:tcW w:w="1885" w:type="dxa"/>
            <w:noWrap/>
            <w:hideMark/>
          </w:tcPr>
          <w:p w14:paraId="6230DB32" w14:textId="77777777" w:rsidR="00F47982" w:rsidRPr="00E2777B" w:rsidRDefault="00F47982" w:rsidP="00F47982">
            <w:pPr>
              <w:rPr>
                <w:b/>
                <w:bCs/>
                <w:iCs/>
                <w:sz w:val="20"/>
              </w:rPr>
            </w:pPr>
            <w:r w:rsidRPr="00E2777B">
              <w:rPr>
                <w:b/>
                <w:bCs/>
                <w:iCs/>
                <w:sz w:val="20"/>
              </w:rPr>
              <w:t>SI x TR</w:t>
            </w:r>
          </w:p>
        </w:tc>
        <w:tc>
          <w:tcPr>
            <w:tcW w:w="1260" w:type="dxa"/>
            <w:noWrap/>
            <w:hideMark/>
          </w:tcPr>
          <w:p w14:paraId="07560714" w14:textId="77777777" w:rsidR="00F47982" w:rsidRPr="00E2777B" w:rsidRDefault="00F47982" w:rsidP="00F47982">
            <w:pPr>
              <w:rPr>
                <w:iCs/>
                <w:sz w:val="20"/>
              </w:rPr>
            </w:pPr>
            <w:r w:rsidRPr="00E2777B">
              <w:rPr>
                <w:iCs/>
                <w:sz w:val="20"/>
              </w:rPr>
              <w:t>0.004</w:t>
            </w:r>
          </w:p>
        </w:tc>
        <w:tc>
          <w:tcPr>
            <w:tcW w:w="582" w:type="dxa"/>
            <w:noWrap/>
            <w:hideMark/>
          </w:tcPr>
          <w:p w14:paraId="0A5A2BB0" w14:textId="77777777" w:rsidR="00F47982" w:rsidRPr="00E2777B" w:rsidRDefault="00F47982" w:rsidP="00F47982">
            <w:pPr>
              <w:rPr>
                <w:iCs/>
                <w:sz w:val="20"/>
              </w:rPr>
            </w:pPr>
            <w:r w:rsidRPr="00E2777B">
              <w:rPr>
                <w:iCs/>
                <w:sz w:val="20"/>
              </w:rPr>
              <w:t>6</w:t>
            </w:r>
          </w:p>
        </w:tc>
        <w:tc>
          <w:tcPr>
            <w:tcW w:w="1578" w:type="dxa"/>
            <w:noWrap/>
            <w:hideMark/>
          </w:tcPr>
          <w:p w14:paraId="404AB2DD" w14:textId="77777777" w:rsidR="00F47982" w:rsidRPr="00E2777B" w:rsidRDefault="00F47982" w:rsidP="00F47982">
            <w:pPr>
              <w:rPr>
                <w:iCs/>
                <w:sz w:val="20"/>
              </w:rPr>
            </w:pPr>
            <w:r w:rsidRPr="00E2777B">
              <w:rPr>
                <w:iCs/>
                <w:sz w:val="20"/>
              </w:rPr>
              <w:t>0.001</w:t>
            </w:r>
          </w:p>
        </w:tc>
        <w:tc>
          <w:tcPr>
            <w:tcW w:w="1080" w:type="dxa"/>
            <w:noWrap/>
            <w:hideMark/>
          </w:tcPr>
          <w:p w14:paraId="0CBC9D68" w14:textId="77777777" w:rsidR="00F47982" w:rsidRPr="00E2777B" w:rsidRDefault="00F47982" w:rsidP="00F47982">
            <w:pPr>
              <w:rPr>
                <w:iCs/>
                <w:sz w:val="20"/>
              </w:rPr>
            </w:pPr>
            <w:r w:rsidRPr="00E2777B">
              <w:rPr>
                <w:iCs/>
                <w:sz w:val="20"/>
              </w:rPr>
              <w:t>2.048</w:t>
            </w:r>
          </w:p>
        </w:tc>
        <w:tc>
          <w:tcPr>
            <w:tcW w:w="1080" w:type="dxa"/>
            <w:noWrap/>
            <w:hideMark/>
          </w:tcPr>
          <w:p w14:paraId="3AEF5F72" w14:textId="77777777" w:rsidR="00F47982" w:rsidRPr="00E2777B" w:rsidRDefault="00F47982" w:rsidP="00F47982">
            <w:pPr>
              <w:rPr>
                <w:iCs/>
                <w:sz w:val="20"/>
              </w:rPr>
            </w:pPr>
            <w:r w:rsidRPr="00E2777B">
              <w:rPr>
                <w:iCs/>
                <w:sz w:val="20"/>
              </w:rPr>
              <w:t>0.058</w:t>
            </w:r>
          </w:p>
        </w:tc>
        <w:tc>
          <w:tcPr>
            <w:tcW w:w="1486" w:type="dxa"/>
            <w:noWrap/>
            <w:hideMark/>
          </w:tcPr>
          <w:p w14:paraId="0C2D68E4" w14:textId="77777777" w:rsidR="00F47982" w:rsidRPr="00E2777B" w:rsidRDefault="00F47982" w:rsidP="00F47982">
            <w:pPr>
              <w:rPr>
                <w:iCs/>
                <w:sz w:val="20"/>
              </w:rPr>
            </w:pPr>
            <w:r w:rsidRPr="00E2777B">
              <w:rPr>
                <w:iCs/>
                <w:sz w:val="20"/>
              </w:rPr>
              <w:t>31.58</w:t>
            </w:r>
          </w:p>
        </w:tc>
      </w:tr>
      <w:tr w:rsidR="00F47982" w:rsidRPr="00E2777B" w14:paraId="2C5DDEFD" w14:textId="77777777" w:rsidTr="00F47982">
        <w:trPr>
          <w:trHeight w:val="315"/>
        </w:trPr>
        <w:tc>
          <w:tcPr>
            <w:tcW w:w="1885" w:type="dxa"/>
            <w:noWrap/>
            <w:hideMark/>
          </w:tcPr>
          <w:p w14:paraId="1DFA8A94" w14:textId="77777777" w:rsidR="00F47982" w:rsidRPr="00E2777B" w:rsidRDefault="00F47982" w:rsidP="00F47982">
            <w:pPr>
              <w:rPr>
                <w:b/>
                <w:bCs/>
                <w:iCs/>
                <w:sz w:val="20"/>
              </w:rPr>
            </w:pPr>
            <w:r w:rsidRPr="00E2777B">
              <w:rPr>
                <w:b/>
                <w:bCs/>
                <w:iCs/>
                <w:sz w:val="20"/>
              </w:rPr>
              <w:t>SE x SI</w:t>
            </w:r>
          </w:p>
        </w:tc>
        <w:tc>
          <w:tcPr>
            <w:tcW w:w="1260" w:type="dxa"/>
            <w:noWrap/>
            <w:hideMark/>
          </w:tcPr>
          <w:p w14:paraId="2FA31586" w14:textId="77777777" w:rsidR="00F47982" w:rsidRPr="00E2777B" w:rsidRDefault="00F47982" w:rsidP="00F47982">
            <w:pPr>
              <w:rPr>
                <w:iCs/>
                <w:sz w:val="20"/>
              </w:rPr>
            </w:pPr>
            <w:r w:rsidRPr="00E2777B">
              <w:rPr>
                <w:iCs/>
                <w:sz w:val="20"/>
              </w:rPr>
              <w:t>0.007</w:t>
            </w:r>
          </w:p>
        </w:tc>
        <w:tc>
          <w:tcPr>
            <w:tcW w:w="582" w:type="dxa"/>
            <w:noWrap/>
            <w:hideMark/>
          </w:tcPr>
          <w:p w14:paraId="1E7D93A4" w14:textId="77777777" w:rsidR="00F47982" w:rsidRPr="00E2777B" w:rsidRDefault="00F47982" w:rsidP="00F47982">
            <w:pPr>
              <w:rPr>
                <w:iCs/>
                <w:sz w:val="20"/>
              </w:rPr>
            </w:pPr>
            <w:r w:rsidRPr="00E2777B">
              <w:rPr>
                <w:iCs/>
                <w:sz w:val="20"/>
              </w:rPr>
              <w:t>10</w:t>
            </w:r>
          </w:p>
        </w:tc>
        <w:tc>
          <w:tcPr>
            <w:tcW w:w="1578" w:type="dxa"/>
            <w:noWrap/>
            <w:hideMark/>
          </w:tcPr>
          <w:p w14:paraId="5295CBE0" w14:textId="77777777" w:rsidR="00F47982" w:rsidRPr="00E2777B" w:rsidRDefault="00F47982" w:rsidP="00F47982">
            <w:pPr>
              <w:rPr>
                <w:iCs/>
                <w:sz w:val="20"/>
              </w:rPr>
            </w:pPr>
            <w:r w:rsidRPr="00E2777B">
              <w:rPr>
                <w:iCs/>
                <w:sz w:val="20"/>
              </w:rPr>
              <w:t>0.001</w:t>
            </w:r>
          </w:p>
        </w:tc>
        <w:tc>
          <w:tcPr>
            <w:tcW w:w="1080" w:type="dxa"/>
            <w:noWrap/>
            <w:hideMark/>
          </w:tcPr>
          <w:p w14:paraId="57BB2D49" w14:textId="77777777" w:rsidR="00F47982" w:rsidRPr="00E2777B" w:rsidRDefault="00F47982" w:rsidP="00F47982">
            <w:pPr>
              <w:rPr>
                <w:iCs/>
                <w:sz w:val="20"/>
              </w:rPr>
            </w:pPr>
            <w:r w:rsidRPr="00E2777B">
              <w:rPr>
                <w:iCs/>
                <w:sz w:val="20"/>
              </w:rPr>
              <w:t>2.248</w:t>
            </w:r>
          </w:p>
        </w:tc>
        <w:tc>
          <w:tcPr>
            <w:tcW w:w="1080" w:type="dxa"/>
            <w:noWrap/>
            <w:hideMark/>
          </w:tcPr>
          <w:p w14:paraId="42C52C5A" w14:textId="77777777" w:rsidR="00F47982" w:rsidRPr="00E2777B" w:rsidRDefault="00F47982" w:rsidP="00F47982">
            <w:pPr>
              <w:rPr>
                <w:iCs/>
                <w:sz w:val="20"/>
              </w:rPr>
            </w:pPr>
            <w:r w:rsidRPr="00E2777B">
              <w:rPr>
                <w:iCs/>
                <w:sz w:val="20"/>
              </w:rPr>
              <w:t>0.014</w:t>
            </w:r>
          </w:p>
        </w:tc>
        <w:tc>
          <w:tcPr>
            <w:tcW w:w="1486" w:type="dxa"/>
            <w:noWrap/>
            <w:hideMark/>
          </w:tcPr>
          <w:p w14:paraId="21434294" w14:textId="77777777" w:rsidR="00F47982" w:rsidRPr="00E2777B" w:rsidRDefault="00F47982" w:rsidP="00F47982">
            <w:pPr>
              <w:rPr>
                <w:b/>
                <w:iCs/>
                <w:sz w:val="20"/>
              </w:rPr>
            </w:pPr>
            <w:r w:rsidRPr="00E2777B">
              <w:rPr>
                <w:b/>
                <w:iCs/>
                <w:sz w:val="20"/>
              </w:rPr>
              <w:t>47.37</w:t>
            </w:r>
          </w:p>
        </w:tc>
      </w:tr>
      <w:tr w:rsidR="00F47982" w:rsidRPr="00E2777B" w14:paraId="02C0D850" w14:textId="77777777" w:rsidTr="00F47982">
        <w:trPr>
          <w:trHeight w:val="315"/>
        </w:trPr>
        <w:tc>
          <w:tcPr>
            <w:tcW w:w="1885" w:type="dxa"/>
            <w:noWrap/>
            <w:hideMark/>
          </w:tcPr>
          <w:p w14:paraId="284064BB" w14:textId="77777777" w:rsidR="00F47982" w:rsidRPr="00E2777B" w:rsidRDefault="00F47982" w:rsidP="00F47982">
            <w:pPr>
              <w:rPr>
                <w:b/>
                <w:bCs/>
                <w:iCs/>
                <w:sz w:val="20"/>
              </w:rPr>
            </w:pPr>
            <w:r w:rsidRPr="00E2777B">
              <w:rPr>
                <w:b/>
                <w:bCs/>
                <w:iCs/>
                <w:sz w:val="20"/>
              </w:rPr>
              <w:t>SE x TR</w:t>
            </w:r>
          </w:p>
        </w:tc>
        <w:tc>
          <w:tcPr>
            <w:tcW w:w="1260" w:type="dxa"/>
            <w:noWrap/>
            <w:hideMark/>
          </w:tcPr>
          <w:p w14:paraId="49652516" w14:textId="77777777" w:rsidR="00F47982" w:rsidRPr="00E2777B" w:rsidRDefault="00F47982" w:rsidP="00F47982">
            <w:pPr>
              <w:rPr>
                <w:iCs/>
                <w:sz w:val="20"/>
              </w:rPr>
            </w:pPr>
            <w:r w:rsidRPr="00E2777B">
              <w:rPr>
                <w:iCs/>
                <w:sz w:val="20"/>
              </w:rPr>
              <w:t>0.003</w:t>
            </w:r>
          </w:p>
        </w:tc>
        <w:tc>
          <w:tcPr>
            <w:tcW w:w="582" w:type="dxa"/>
            <w:noWrap/>
            <w:hideMark/>
          </w:tcPr>
          <w:p w14:paraId="484C9DF3" w14:textId="77777777" w:rsidR="00F47982" w:rsidRPr="00E2777B" w:rsidRDefault="00F47982" w:rsidP="00F47982">
            <w:pPr>
              <w:rPr>
                <w:iCs/>
                <w:sz w:val="20"/>
              </w:rPr>
            </w:pPr>
            <w:r w:rsidRPr="00E2777B">
              <w:rPr>
                <w:iCs/>
                <w:sz w:val="20"/>
              </w:rPr>
              <w:t>15</w:t>
            </w:r>
          </w:p>
        </w:tc>
        <w:tc>
          <w:tcPr>
            <w:tcW w:w="1578" w:type="dxa"/>
            <w:noWrap/>
            <w:hideMark/>
          </w:tcPr>
          <w:p w14:paraId="3E544EC4" w14:textId="77777777" w:rsidR="00F47982" w:rsidRPr="00E2777B" w:rsidRDefault="00F47982" w:rsidP="00F47982">
            <w:pPr>
              <w:rPr>
                <w:iCs/>
                <w:sz w:val="20"/>
              </w:rPr>
            </w:pPr>
            <w:r w:rsidRPr="00E2777B">
              <w:rPr>
                <w:iCs/>
                <w:sz w:val="20"/>
              </w:rPr>
              <w:t>0</w:t>
            </w:r>
          </w:p>
        </w:tc>
        <w:tc>
          <w:tcPr>
            <w:tcW w:w="1080" w:type="dxa"/>
            <w:noWrap/>
            <w:hideMark/>
          </w:tcPr>
          <w:p w14:paraId="435E86BA" w14:textId="77777777" w:rsidR="00F47982" w:rsidRPr="00E2777B" w:rsidRDefault="00F47982" w:rsidP="00F47982">
            <w:pPr>
              <w:rPr>
                <w:iCs/>
                <w:sz w:val="20"/>
              </w:rPr>
            </w:pPr>
            <w:r w:rsidRPr="00E2777B">
              <w:rPr>
                <w:iCs/>
                <w:sz w:val="20"/>
              </w:rPr>
              <w:t>0.574</w:t>
            </w:r>
          </w:p>
        </w:tc>
        <w:tc>
          <w:tcPr>
            <w:tcW w:w="1080" w:type="dxa"/>
            <w:noWrap/>
            <w:hideMark/>
          </w:tcPr>
          <w:p w14:paraId="1C635907" w14:textId="77777777" w:rsidR="00F47982" w:rsidRPr="00E2777B" w:rsidRDefault="00F47982" w:rsidP="00F47982">
            <w:pPr>
              <w:rPr>
                <w:iCs/>
                <w:sz w:val="20"/>
              </w:rPr>
            </w:pPr>
            <w:r w:rsidRPr="00E2777B">
              <w:rPr>
                <w:iCs/>
                <w:sz w:val="20"/>
              </w:rPr>
              <w:t>0.896</w:t>
            </w:r>
          </w:p>
        </w:tc>
        <w:tc>
          <w:tcPr>
            <w:tcW w:w="1486" w:type="dxa"/>
            <w:noWrap/>
            <w:hideMark/>
          </w:tcPr>
          <w:p w14:paraId="2A5B11A6" w14:textId="77777777" w:rsidR="00F47982" w:rsidRPr="00E2777B" w:rsidRDefault="00F47982" w:rsidP="00F47982">
            <w:pPr>
              <w:rPr>
                <w:iCs/>
                <w:sz w:val="20"/>
              </w:rPr>
            </w:pPr>
            <w:r w:rsidRPr="00E2777B">
              <w:rPr>
                <w:iCs/>
                <w:sz w:val="20"/>
              </w:rPr>
              <w:t>0.00</w:t>
            </w:r>
          </w:p>
        </w:tc>
      </w:tr>
      <w:tr w:rsidR="00F47982" w:rsidRPr="00E2777B" w14:paraId="3E08DB01" w14:textId="77777777" w:rsidTr="00F47982">
        <w:trPr>
          <w:trHeight w:val="315"/>
        </w:trPr>
        <w:tc>
          <w:tcPr>
            <w:tcW w:w="1885" w:type="dxa"/>
            <w:noWrap/>
            <w:hideMark/>
          </w:tcPr>
          <w:p w14:paraId="3B3721B8" w14:textId="77777777" w:rsidR="00F47982" w:rsidRPr="00E2777B" w:rsidRDefault="00F47982" w:rsidP="00F47982">
            <w:pPr>
              <w:rPr>
                <w:b/>
                <w:bCs/>
                <w:iCs/>
                <w:sz w:val="20"/>
              </w:rPr>
            </w:pPr>
            <w:r w:rsidRPr="00E2777B">
              <w:rPr>
                <w:b/>
                <w:bCs/>
                <w:iCs/>
                <w:sz w:val="20"/>
              </w:rPr>
              <w:t>SI x SE x TR</w:t>
            </w:r>
          </w:p>
        </w:tc>
        <w:tc>
          <w:tcPr>
            <w:tcW w:w="1260" w:type="dxa"/>
            <w:noWrap/>
            <w:hideMark/>
          </w:tcPr>
          <w:p w14:paraId="4D157393" w14:textId="77777777" w:rsidR="00F47982" w:rsidRPr="00E2777B" w:rsidRDefault="00F47982" w:rsidP="00F47982">
            <w:pPr>
              <w:rPr>
                <w:iCs/>
                <w:sz w:val="20"/>
              </w:rPr>
            </w:pPr>
            <w:r w:rsidRPr="00E2777B">
              <w:rPr>
                <w:iCs/>
                <w:sz w:val="20"/>
              </w:rPr>
              <w:t>0.006</w:t>
            </w:r>
          </w:p>
        </w:tc>
        <w:tc>
          <w:tcPr>
            <w:tcW w:w="582" w:type="dxa"/>
            <w:noWrap/>
            <w:hideMark/>
          </w:tcPr>
          <w:p w14:paraId="4AFFB62D" w14:textId="77777777" w:rsidR="00F47982" w:rsidRPr="00E2777B" w:rsidRDefault="00F47982" w:rsidP="00F47982">
            <w:pPr>
              <w:rPr>
                <w:iCs/>
                <w:sz w:val="20"/>
              </w:rPr>
            </w:pPr>
            <w:r w:rsidRPr="00E2777B">
              <w:rPr>
                <w:iCs/>
                <w:sz w:val="20"/>
              </w:rPr>
              <w:t>30</w:t>
            </w:r>
          </w:p>
        </w:tc>
        <w:tc>
          <w:tcPr>
            <w:tcW w:w="1578" w:type="dxa"/>
            <w:noWrap/>
            <w:hideMark/>
          </w:tcPr>
          <w:p w14:paraId="4EFCCC24" w14:textId="77777777" w:rsidR="00F47982" w:rsidRPr="00E2777B" w:rsidRDefault="00F47982" w:rsidP="00F47982">
            <w:pPr>
              <w:rPr>
                <w:iCs/>
                <w:sz w:val="20"/>
              </w:rPr>
            </w:pPr>
            <w:r w:rsidRPr="00E2777B">
              <w:rPr>
                <w:iCs/>
                <w:sz w:val="20"/>
              </w:rPr>
              <w:t>0</w:t>
            </w:r>
          </w:p>
        </w:tc>
        <w:tc>
          <w:tcPr>
            <w:tcW w:w="1080" w:type="dxa"/>
            <w:noWrap/>
            <w:hideMark/>
          </w:tcPr>
          <w:p w14:paraId="53305B37" w14:textId="77777777" w:rsidR="00F47982" w:rsidRPr="00E2777B" w:rsidRDefault="00F47982" w:rsidP="00F47982">
            <w:pPr>
              <w:rPr>
                <w:iCs/>
                <w:sz w:val="20"/>
              </w:rPr>
            </w:pPr>
            <w:r w:rsidRPr="00E2777B">
              <w:rPr>
                <w:iCs/>
                <w:sz w:val="20"/>
              </w:rPr>
              <w:t>0.598</w:t>
            </w:r>
          </w:p>
        </w:tc>
        <w:tc>
          <w:tcPr>
            <w:tcW w:w="1080" w:type="dxa"/>
            <w:noWrap/>
            <w:hideMark/>
          </w:tcPr>
          <w:p w14:paraId="01283A88" w14:textId="77777777" w:rsidR="00F47982" w:rsidRPr="00E2777B" w:rsidRDefault="00F47982" w:rsidP="00F47982">
            <w:pPr>
              <w:rPr>
                <w:iCs/>
                <w:sz w:val="20"/>
              </w:rPr>
            </w:pPr>
            <w:r w:rsidRPr="00E2777B">
              <w:rPr>
                <w:iCs/>
                <w:sz w:val="20"/>
              </w:rPr>
              <w:t>0.957</w:t>
            </w:r>
          </w:p>
        </w:tc>
        <w:tc>
          <w:tcPr>
            <w:tcW w:w="1486" w:type="dxa"/>
            <w:noWrap/>
            <w:hideMark/>
          </w:tcPr>
          <w:p w14:paraId="7F5A15F2" w14:textId="77777777" w:rsidR="00F47982" w:rsidRPr="00E2777B" w:rsidRDefault="00F47982" w:rsidP="00F47982">
            <w:pPr>
              <w:rPr>
                <w:iCs/>
                <w:sz w:val="20"/>
              </w:rPr>
            </w:pPr>
            <w:r w:rsidRPr="00E2777B">
              <w:rPr>
                <w:iCs/>
                <w:sz w:val="20"/>
              </w:rPr>
              <w:t>0.00</w:t>
            </w:r>
          </w:p>
        </w:tc>
      </w:tr>
      <w:tr w:rsidR="00F47982" w:rsidRPr="00E2777B" w14:paraId="1176BB0F" w14:textId="77777777" w:rsidTr="00F47982">
        <w:trPr>
          <w:trHeight w:val="315"/>
        </w:trPr>
        <w:tc>
          <w:tcPr>
            <w:tcW w:w="1885" w:type="dxa"/>
            <w:noWrap/>
            <w:hideMark/>
          </w:tcPr>
          <w:p w14:paraId="74C67E91" w14:textId="77777777" w:rsidR="00F47982" w:rsidRPr="00E2777B" w:rsidRDefault="00F47982" w:rsidP="00F47982">
            <w:pPr>
              <w:rPr>
                <w:b/>
                <w:bCs/>
                <w:iCs/>
                <w:sz w:val="20"/>
              </w:rPr>
            </w:pPr>
            <w:r w:rsidRPr="00E2777B">
              <w:rPr>
                <w:b/>
                <w:bCs/>
                <w:iCs/>
                <w:sz w:val="20"/>
              </w:rPr>
              <w:lastRenderedPageBreak/>
              <w:t>Error</w:t>
            </w:r>
          </w:p>
        </w:tc>
        <w:tc>
          <w:tcPr>
            <w:tcW w:w="1260" w:type="dxa"/>
            <w:noWrap/>
            <w:hideMark/>
          </w:tcPr>
          <w:p w14:paraId="7DF26C45" w14:textId="77777777" w:rsidR="00F47982" w:rsidRPr="00E2777B" w:rsidRDefault="00F47982" w:rsidP="00F47982">
            <w:pPr>
              <w:rPr>
                <w:iCs/>
                <w:sz w:val="20"/>
              </w:rPr>
            </w:pPr>
            <w:r w:rsidRPr="00E2777B">
              <w:rPr>
                <w:iCs/>
                <w:sz w:val="20"/>
              </w:rPr>
              <w:t>0.189</w:t>
            </w:r>
          </w:p>
        </w:tc>
        <w:tc>
          <w:tcPr>
            <w:tcW w:w="582" w:type="dxa"/>
            <w:noWrap/>
            <w:hideMark/>
          </w:tcPr>
          <w:p w14:paraId="58308CF9" w14:textId="77777777" w:rsidR="00F47982" w:rsidRPr="00E2777B" w:rsidRDefault="00F47982" w:rsidP="00F47982">
            <w:pPr>
              <w:rPr>
                <w:iCs/>
                <w:sz w:val="20"/>
              </w:rPr>
            </w:pPr>
            <w:r w:rsidRPr="00E2777B">
              <w:rPr>
                <w:iCs/>
                <w:sz w:val="20"/>
              </w:rPr>
              <w:t>572</w:t>
            </w:r>
          </w:p>
        </w:tc>
        <w:tc>
          <w:tcPr>
            <w:tcW w:w="1578" w:type="dxa"/>
            <w:noWrap/>
            <w:hideMark/>
          </w:tcPr>
          <w:p w14:paraId="599D1AAD" w14:textId="77777777" w:rsidR="00F47982" w:rsidRPr="00E2777B" w:rsidRDefault="00F47982" w:rsidP="00F47982">
            <w:pPr>
              <w:rPr>
                <w:iCs/>
                <w:sz w:val="20"/>
              </w:rPr>
            </w:pPr>
            <w:r w:rsidRPr="00E2777B">
              <w:rPr>
                <w:iCs/>
                <w:sz w:val="20"/>
              </w:rPr>
              <w:t>0</w:t>
            </w:r>
          </w:p>
        </w:tc>
        <w:tc>
          <w:tcPr>
            <w:tcW w:w="1080" w:type="dxa"/>
            <w:noWrap/>
            <w:hideMark/>
          </w:tcPr>
          <w:p w14:paraId="7B15401A" w14:textId="77777777" w:rsidR="00F47982" w:rsidRPr="00E2777B" w:rsidRDefault="00F47982" w:rsidP="00F47982">
            <w:pPr>
              <w:rPr>
                <w:iCs/>
                <w:sz w:val="20"/>
              </w:rPr>
            </w:pPr>
          </w:p>
        </w:tc>
        <w:tc>
          <w:tcPr>
            <w:tcW w:w="1080" w:type="dxa"/>
            <w:noWrap/>
            <w:hideMark/>
          </w:tcPr>
          <w:p w14:paraId="79491CCE" w14:textId="77777777" w:rsidR="00F47982" w:rsidRPr="00E2777B" w:rsidRDefault="00F47982" w:rsidP="00F47982">
            <w:pPr>
              <w:rPr>
                <w:iCs/>
                <w:sz w:val="20"/>
              </w:rPr>
            </w:pPr>
          </w:p>
        </w:tc>
        <w:tc>
          <w:tcPr>
            <w:tcW w:w="1486" w:type="dxa"/>
            <w:noWrap/>
            <w:hideMark/>
          </w:tcPr>
          <w:p w14:paraId="04E2F251" w14:textId="77777777" w:rsidR="00F47982" w:rsidRPr="00E2777B" w:rsidRDefault="00F47982" w:rsidP="00F47982">
            <w:pPr>
              <w:rPr>
                <w:iCs/>
                <w:sz w:val="20"/>
              </w:rPr>
            </w:pPr>
          </w:p>
        </w:tc>
      </w:tr>
      <w:tr w:rsidR="00F47982" w:rsidRPr="00E2777B" w14:paraId="0E6149C7" w14:textId="77777777" w:rsidTr="00F47982">
        <w:trPr>
          <w:trHeight w:val="315"/>
        </w:trPr>
        <w:tc>
          <w:tcPr>
            <w:tcW w:w="8951" w:type="dxa"/>
            <w:gridSpan w:val="7"/>
            <w:noWrap/>
            <w:hideMark/>
          </w:tcPr>
          <w:p w14:paraId="12F2F9AE" w14:textId="77777777" w:rsidR="00F47982" w:rsidRPr="00E2777B" w:rsidRDefault="00F47982" w:rsidP="00F47982">
            <w:pPr>
              <w:jc w:val="center"/>
              <w:rPr>
                <w:b/>
                <w:i/>
                <w:iCs/>
                <w:sz w:val="20"/>
              </w:rPr>
            </w:pPr>
            <w:r w:rsidRPr="00E2777B">
              <w:rPr>
                <w:b/>
                <w:i/>
                <w:iCs/>
                <w:sz w:val="20"/>
              </w:rPr>
              <w:t>Rhodymenia californica</w:t>
            </w:r>
          </w:p>
        </w:tc>
      </w:tr>
      <w:tr w:rsidR="00F47982" w:rsidRPr="00E2777B" w14:paraId="7B42F74E" w14:textId="77777777" w:rsidTr="00F47982">
        <w:trPr>
          <w:trHeight w:val="315"/>
        </w:trPr>
        <w:tc>
          <w:tcPr>
            <w:tcW w:w="1885" w:type="dxa"/>
            <w:hideMark/>
          </w:tcPr>
          <w:p w14:paraId="4558084C" w14:textId="77777777" w:rsidR="00F47982" w:rsidRPr="00E2777B" w:rsidRDefault="00F47982" w:rsidP="00F47982">
            <w:pPr>
              <w:rPr>
                <w:b/>
                <w:bCs/>
                <w:iCs/>
                <w:sz w:val="20"/>
              </w:rPr>
            </w:pPr>
            <w:r w:rsidRPr="00E2777B">
              <w:rPr>
                <w:b/>
                <w:bCs/>
                <w:iCs/>
                <w:sz w:val="20"/>
              </w:rPr>
              <w:t>Source</w:t>
            </w:r>
          </w:p>
        </w:tc>
        <w:tc>
          <w:tcPr>
            <w:tcW w:w="1260" w:type="dxa"/>
            <w:noWrap/>
            <w:hideMark/>
          </w:tcPr>
          <w:p w14:paraId="5D431D81" w14:textId="77777777" w:rsidR="00F47982" w:rsidRPr="00E2777B" w:rsidRDefault="00F47982" w:rsidP="00F47982">
            <w:pPr>
              <w:rPr>
                <w:iCs/>
                <w:sz w:val="20"/>
              </w:rPr>
            </w:pPr>
            <w:r w:rsidRPr="00E2777B">
              <w:rPr>
                <w:iCs/>
                <w:sz w:val="20"/>
              </w:rPr>
              <w:t>Type III SS</w:t>
            </w:r>
          </w:p>
        </w:tc>
        <w:tc>
          <w:tcPr>
            <w:tcW w:w="582" w:type="dxa"/>
            <w:noWrap/>
            <w:hideMark/>
          </w:tcPr>
          <w:p w14:paraId="72CFCC28" w14:textId="77777777" w:rsidR="00F47982" w:rsidRPr="00E2777B" w:rsidRDefault="00F47982" w:rsidP="00F47982">
            <w:pPr>
              <w:rPr>
                <w:iCs/>
                <w:sz w:val="20"/>
              </w:rPr>
            </w:pPr>
            <w:r w:rsidRPr="00E2777B">
              <w:rPr>
                <w:iCs/>
                <w:sz w:val="20"/>
              </w:rPr>
              <w:t>df</w:t>
            </w:r>
          </w:p>
        </w:tc>
        <w:tc>
          <w:tcPr>
            <w:tcW w:w="1578" w:type="dxa"/>
            <w:noWrap/>
            <w:hideMark/>
          </w:tcPr>
          <w:p w14:paraId="28D802C2" w14:textId="77777777" w:rsidR="00F47982" w:rsidRPr="00E2777B" w:rsidRDefault="00F47982" w:rsidP="00F47982">
            <w:pPr>
              <w:rPr>
                <w:iCs/>
                <w:sz w:val="20"/>
              </w:rPr>
            </w:pPr>
            <w:r w:rsidRPr="00E2777B">
              <w:rPr>
                <w:iCs/>
                <w:sz w:val="20"/>
              </w:rPr>
              <w:t>Mean Squares</w:t>
            </w:r>
          </w:p>
        </w:tc>
        <w:tc>
          <w:tcPr>
            <w:tcW w:w="1080" w:type="dxa"/>
            <w:noWrap/>
            <w:hideMark/>
          </w:tcPr>
          <w:p w14:paraId="01EE996F" w14:textId="77777777" w:rsidR="00F47982" w:rsidRPr="00E2777B" w:rsidRDefault="00F47982" w:rsidP="00F47982">
            <w:pPr>
              <w:rPr>
                <w:iCs/>
                <w:sz w:val="20"/>
              </w:rPr>
            </w:pPr>
            <w:r w:rsidRPr="00E2777B">
              <w:rPr>
                <w:iCs/>
                <w:sz w:val="20"/>
              </w:rPr>
              <w:t>F-Ratio</w:t>
            </w:r>
          </w:p>
        </w:tc>
        <w:tc>
          <w:tcPr>
            <w:tcW w:w="1080" w:type="dxa"/>
            <w:noWrap/>
            <w:hideMark/>
          </w:tcPr>
          <w:p w14:paraId="3980D958" w14:textId="77777777" w:rsidR="00F47982" w:rsidRPr="00E2777B" w:rsidRDefault="00F47982" w:rsidP="00F47982">
            <w:pPr>
              <w:rPr>
                <w:iCs/>
                <w:sz w:val="20"/>
              </w:rPr>
            </w:pPr>
            <w:r w:rsidRPr="00E2777B">
              <w:rPr>
                <w:iCs/>
                <w:sz w:val="20"/>
              </w:rPr>
              <w:t>p-Value</w:t>
            </w:r>
          </w:p>
        </w:tc>
        <w:tc>
          <w:tcPr>
            <w:tcW w:w="1486" w:type="dxa"/>
            <w:noWrap/>
            <w:hideMark/>
          </w:tcPr>
          <w:p w14:paraId="1F1ECA48" w14:textId="77777777" w:rsidR="00F47982" w:rsidRPr="00E2777B" w:rsidRDefault="00F47982" w:rsidP="00F47982">
            <w:pPr>
              <w:rPr>
                <w:iCs/>
                <w:sz w:val="20"/>
              </w:rPr>
            </w:pPr>
            <w:r w:rsidRPr="00E2777B">
              <w:rPr>
                <w:iCs/>
                <w:sz w:val="20"/>
              </w:rPr>
              <w:t>% variation</w:t>
            </w:r>
          </w:p>
        </w:tc>
      </w:tr>
      <w:tr w:rsidR="00F47982" w:rsidRPr="00E2777B" w14:paraId="493D91EF" w14:textId="77777777" w:rsidTr="00F47982">
        <w:trPr>
          <w:trHeight w:val="315"/>
        </w:trPr>
        <w:tc>
          <w:tcPr>
            <w:tcW w:w="1885" w:type="dxa"/>
            <w:noWrap/>
            <w:hideMark/>
          </w:tcPr>
          <w:p w14:paraId="531672A8" w14:textId="77777777" w:rsidR="00F47982" w:rsidRPr="00E2777B" w:rsidRDefault="00F47982" w:rsidP="00F47982">
            <w:pPr>
              <w:rPr>
                <w:b/>
                <w:bCs/>
                <w:iCs/>
                <w:sz w:val="20"/>
              </w:rPr>
            </w:pPr>
            <w:r w:rsidRPr="00E2777B">
              <w:rPr>
                <w:b/>
                <w:bCs/>
                <w:iCs/>
                <w:sz w:val="20"/>
              </w:rPr>
              <w:t>Season (SE)</w:t>
            </w:r>
          </w:p>
        </w:tc>
        <w:tc>
          <w:tcPr>
            <w:tcW w:w="1260" w:type="dxa"/>
            <w:noWrap/>
            <w:hideMark/>
          </w:tcPr>
          <w:p w14:paraId="1F3972AC" w14:textId="77777777" w:rsidR="00F47982" w:rsidRPr="00E2777B" w:rsidRDefault="00F47982" w:rsidP="00F47982">
            <w:pPr>
              <w:rPr>
                <w:iCs/>
                <w:sz w:val="20"/>
              </w:rPr>
            </w:pPr>
            <w:r w:rsidRPr="00E2777B">
              <w:rPr>
                <w:iCs/>
                <w:sz w:val="20"/>
              </w:rPr>
              <w:t>0.028</w:t>
            </w:r>
          </w:p>
        </w:tc>
        <w:tc>
          <w:tcPr>
            <w:tcW w:w="582" w:type="dxa"/>
            <w:noWrap/>
            <w:hideMark/>
          </w:tcPr>
          <w:p w14:paraId="79F0E994" w14:textId="77777777" w:rsidR="00F47982" w:rsidRPr="00E2777B" w:rsidRDefault="00F47982" w:rsidP="00F47982">
            <w:pPr>
              <w:rPr>
                <w:iCs/>
                <w:sz w:val="20"/>
              </w:rPr>
            </w:pPr>
            <w:r w:rsidRPr="00E2777B">
              <w:rPr>
                <w:iCs/>
                <w:sz w:val="20"/>
              </w:rPr>
              <w:t>5</w:t>
            </w:r>
          </w:p>
        </w:tc>
        <w:tc>
          <w:tcPr>
            <w:tcW w:w="1578" w:type="dxa"/>
            <w:noWrap/>
            <w:hideMark/>
          </w:tcPr>
          <w:p w14:paraId="2A3DBC57" w14:textId="77777777" w:rsidR="00F47982" w:rsidRPr="00E2777B" w:rsidRDefault="00F47982" w:rsidP="00F47982">
            <w:pPr>
              <w:rPr>
                <w:iCs/>
                <w:sz w:val="20"/>
              </w:rPr>
            </w:pPr>
            <w:r w:rsidRPr="00E2777B">
              <w:rPr>
                <w:iCs/>
                <w:sz w:val="20"/>
              </w:rPr>
              <w:t>0.006</w:t>
            </w:r>
          </w:p>
        </w:tc>
        <w:tc>
          <w:tcPr>
            <w:tcW w:w="1080" w:type="dxa"/>
            <w:noWrap/>
            <w:hideMark/>
          </w:tcPr>
          <w:p w14:paraId="1D6F2CE6" w14:textId="77777777" w:rsidR="00F47982" w:rsidRPr="00E2777B" w:rsidRDefault="00F47982" w:rsidP="00F47982">
            <w:pPr>
              <w:rPr>
                <w:iCs/>
                <w:sz w:val="20"/>
              </w:rPr>
            </w:pPr>
            <w:r w:rsidRPr="00E2777B">
              <w:rPr>
                <w:iCs/>
                <w:sz w:val="20"/>
              </w:rPr>
              <w:t>2.371</w:t>
            </w:r>
          </w:p>
        </w:tc>
        <w:tc>
          <w:tcPr>
            <w:tcW w:w="1080" w:type="dxa"/>
            <w:noWrap/>
            <w:hideMark/>
          </w:tcPr>
          <w:p w14:paraId="4D1A3E7C" w14:textId="77777777" w:rsidR="00F47982" w:rsidRPr="00E2777B" w:rsidRDefault="00F47982" w:rsidP="00F47982">
            <w:pPr>
              <w:rPr>
                <w:iCs/>
                <w:sz w:val="20"/>
              </w:rPr>
            </w:pPr>
            <w:r w:rsidRPr="00E2777B">
              <w:rPr>
                <w:iCs/>
                <w:sz w:val="20"/>
              </w:rPr>
              <w:t>0.038</w:t>
            </w:r>
          </w:p>
        </w:tc>
        <w:tc>
          <w:tcPr>
            <w:tcW w:w="1486" w:type="dxa"/>
            <w:noWrap/>
            <w:hideMark/>
          </w:tcPr>
          <w:p w14:paraId="02DBE71A" w14:textId="77777777" w:rsidR="00F47982" w:rsidRPr="00E2777B" w:rsidRDefault="00F47982" w:rsidP="00F47982">
            <w:pPr>
              <w:rPr>
                <w:iCs/>
                <w:sz w:val="20"/>
              </w:rPr>
            </w:pPr>
            <w:r w:rsidRPr="00E2777B">
              <w:rPr>
                <w:iCs/>
                <w:sz w:val="20"/>
              </w:rPr>
              <w:t>3.64</w:t>
            </w:r>
          </w:p>
        </w:tc>
      </w:tr>
      <w:tr w:rsidR="00F47982" w:rsidRPr="00E2777B" w14:paraId="3BD42776" w14:textId="77777777" w:rsidTr="00F47982">
        <w:trPr>
          <w:trHeight w:val="315"/>
        </w:trPr>
        <w:tc>
          <w:tcPr>
            <w:tcW w:w="1885" w:type="dxa"/>
            <w:noWrap/>
            <w:hideMark/>
          </w:tcPr>
          <w:p w14:paraId="5A144E39" w14:textId="77777777" w:rsidR="00F47982" w:rsidRPr="00E2777B" w:rsidRDefault="00F47982" w:rsidP="00F47982">
            <w:pPr>
              <w:rPr>
                <w:b/>
                <w:bCs/>
                <w:iCs/>
                <w:sz w:val="20"/>
              </w:rPr>
            </w:pPr>
            <w:r w:rsidRPr="00E2777B">
              <w:rPr>
                <w:b/>
                <w:bCs/>
                <w:iCs/>
                <w:sz w:val="20"/>
              </w:rPr>
              <w:t>Site (SI)</w:t>
            </w:r>
          </w:p>
        </w:tc>
        <w:tc>
          <w:tcPr>
            <w:tcW w:w="1260" w:type="dxa"/>
            <w:noWrap/>
            <w:hideMark/>
          </w:tcPr>
          <w:p w14:paraId="5809CDBA" w14:textId="77777777" w:rsidR="00F47982" w:rsidRPr="00E2777B" w:rsidRDefault="00F47982" w:rsidP="00F47982">
            <w:pPr>
              <w:rPr>
                <w:iCs/>
                <w:sz w:val="20"/>
              </w:rPr>
            </w:pPr>
            <w:r w:rsidRPr="00E2777B">
              <w:rPr>
                <w:iCs/>
                <w:sz w:val="20"/>
              </w:rPr>
              <w:t>0.13</w:t>
            </w:r>
          </w:p>
        </w:tc>
        <w:tc>
          <w:tcPr>
            <w:tcW w:w="582" w:type="dxa"/>
            <w:noWrap/>
            <w:hideMark/>
          </w:tcPr>
          <w:p w14:paraId="0B263D6D" w14:textId="77777777" w:rsidR="00F47982" w:rsidRPr="00E2777B" w:rsidRDefault="00F47982" w:rsidP="00F47982">
            <w:pPr>
              <w:rPr>
                <w:iCs/>
                <w:sz w:val="20"/>
              </w:rPr>
            </w:pPr>
            <w:r w:rsidRPr="00E2777B">
              <w:rPr>
                <w:iCs/>
                <w:sz w:val="20"/>
              </w:rPr>
              <w:t>2</w:t>
            </w:r>
          </w:p>
        </w:tc>
        <w:tc>
          <w:tcPr>
            <w:tcW w:w="1578" w:type="dxa"/>
            <w:noWrap/>
            <w:hideMark/>
          </w:tcPr>
          <w:p w14:paraId="550F44CE" w14:textId="77777777" w:rsidR="00F47982" w:rsidRPr="00E2777B" w:rsidRDefault="00F47982" w:rsidP="00F47982">
            <w:pPr>
              <w:rPr>
                <w:iCs/>
                <w:sz w:val="20"/>
              </w:rPr>
            </w:pPr>
            <w:r w:rsidRPr="00E2777B">
              <w:rPr>
                <w:iCs/>
                <w:sz w:val="20"/>
              </w:rPr>
              <w:t>0.065</w:t>
            </w:r>
          </w:p>
        </w:tc>
        <w:tc>
          <w:tcPr>
            <w:tcW w:w="1080" w:type="dxa"/>
            <w:noWrap/>
            <w:hideMark/>
          </w:tcPr>
          <w:p w14:paraId="45CF743E" w14:textId="77777777" w:rsidR="00F47982" w:rsidRPr="00E2777B" w:rsidRDefault="00F47982" w:rsidP="00F47982">
            <w:pPr>
              <w:rPr>
                <w:iCs/>
                <w:sz w:val="20"/>
              </w:rPr>
            </w:pPr>
            <w:r w:rsidRPr="00E2777B">
              <w:rPr>
                <w:iCs/>
                <w:sz w:val="20"/>
              </w:rPr>
              <w:t>27.196</w:t>
            </w:r>
          </w:p>
        </w:tc>
        <w:tc>
          <w:tcPr>
            <w:tcW w:w="1080" w:type="dxa"/>
            <w:noWrap/>
            <w:hideMark/>
          </w:tcPr>
          <w:p w14:paraId="42AB4D75" w14:textId="77777777" w:rsidR="00F47982" w:rsidRPr="00E2777B" w:rsidRDefault="00F47982" w:rsidP="00F47982">
            <w:pPr>
              <w:rPr>
                <w:iCs/>
                <w:sz w:val="20"/>
              </w:rPr>
            </w:pPr>
            <w:r w:rsidRPr="00E2777B">
              <w:rPr>
                <w:iCs/>
                <w:sz w:val="20"/>
              </w:rPr>
              <w:t>0</w:t>
            </w:r>
          </w:p>
        </w:tc>
        <w:tc>
          <w:tcPr>
            <w:tcW w:w="1486" w:type="dxa"/>
            <w:noWrap/>
            <w:hideMark/>
          </w:tcPr>
          <w:p w14:paraId="40C760AA" w14:textId="77777777" w:rsidR="00F47982" w:rsidRPr="00E2777B" w:rsidRDefault="00F47982" w:rsidP="00F47982">
            <w:pPr>
              <w:rPr>
                <w:b/>
                <w:iCs/>
                <w:sz w:val="20"/>
              </w:rPr>
            </w:pPr>
            <w:r w:rsidRPr="00E2777B">
              <w:rPr>
                <w:b/>
                <w:iCs/>
                <w:sz w:val="20"/>
              </w:rPr>
              <w:t>76.36</w:t>
            </w:r>
          </w:p>
        </w:tc>
      </w:tr>
      <w:tr w:rsidR="00F47982" w:rsidRPr="00E2777B" w14:paraId="266FE467" w14:textId="77777777" w:rsidTr="00F47982">
        <w:trPr>
          <w:trHeight w:val="315"/>
        </w:trPr>
        <w:tc>
          <w:tcPr>
            <w:tcW w:w="1885" w:type="dxa"/>
            <w:noWrap/>
          </w:tcPr>
          <w:p w14:paraId="54FA9B34" w14:textId="77777777" w:rsidR="00F47982" w:rsidRPr="00E2777B" w:rsidRDefault="00F47982" w:rsidP="00F47982">
            <w:pPr>
              <w:rPr>
                <w:b/>
                <w:bCs/>
                <w:iCs/>
                <w:sz w:val="20"/>
              </w:rPr>
            </w:pPr>
            <w:r w:rsidRPr="00E2777B">
              <w:rPr>
                <w:b/>
                <w:bCs/>
                <w:iCs/>
                <w:sz w:val="20"/>
              </w:rPr>
              <w:t>Treatment (TR)</w:t>
            </w:r>
          </w:p>
        </w:tc>
        <w:tc>
          <w:tcPr>
            <w:tcW w:w="1260" w:type="dxa"/>
            <w:noWrap/>
          </w:tcPr>
          <w:p w14:paraId="2D2102B7" w14:textId="77777777" w:rsidR="00F47982" w:rsidRPr="00E2777B" w:rsidRDefault="00F47982" w:rsidP="00F47982">
            <w:pPr>
              <w:rPr>
                <w:iCs/>
                <w:sz w:val="20"/>
              </w:rPr>
            </w:pPr>
            <w:r w:rsidRPr="00E2777B">
              <w:rPr>
                <w:iCs/>
                <w:sz w:val="20"/>
              </w:rPr>
              <w:t>0.009</w:t>
            </w:r>
          </w:p>
        </w:tc>
        <w:tc>
          <w:tcPr>
            <w:tcW w:w="582" w:type="dxa"/>
            <w:noWrap/>
          </w:tcPr>
          <w:p w14:paraId="667204BD" w14:textId="77777777" w:rsidR="00F47982" w:rsidRPr="00E2777B" w:rsidRDefault="00F47982" w:rsidP="00F47982">
            <w:pPr>
              <w:rPr>
                <w:iCs/>
                <w:sz w:val="20"/>
              </w:rPr>
            </w:pPr>
            <w:r w:rsidRPr="00E2777B">
              <w:rPr>
                <w:iCs/>
                <w:sz w:val="20"/>
              </w:rPr>
              <w:t>3</w:t>
            </w:r>
          </w:p>
        </w:tc>
        <w:tc>
          <w:tcPr>
            <w:tcW w:w="1578" w:type="dxa"/>
            <w:noWrap/>
          </w:tcPr>
          <w:p w14:paraId="3F2CB3D5" w14:textId="77777777" w:rsidR="00F47982" w:rsidRPr="00E2777B" w:rsidRDefault="00F47982" w:rsidP="00F47982">
            <w:pPr>
              <w:rPr>
                <w:iCs/>
                <w:sz w:val="20"/>
              </w:rPr>
            </w:pPr>
            <w:r w:rsidRPr="00E2777B">
              <w:rPr>
                <w:iCs/>
                <w:sz w:val="20"/>
              </w:rPr>
              <w:t>0.003</w:t>
            </w:r>
          </w:p>
        </w:tc>
        <w:tc>
          <w:tcPr>
            <w:tcW w:w="1080" w:type="dxa"/>
            <w:noWrap/>
          </w:tcPr>
          <w:p w14:paraId="30FBBECF" w14:textId="77777777" w:rsidR="00F47982" w:rsidRPr="00E2777B" w:rsidRDefault="00F47982" w:rsidP="00F47982">
            <w:pPr>
              <w:rPr>
                <w:iCs/>
                <w:sz w:val="20"/>
              </w:rPr>
            </w:pPr>
            <w:r w:rsidRPr="00E2777B">
              <w:rPr>
                <w:iCs/>
                <w:sz w:val="20"/>
              </w:rPr>
              <w:t>1.204</w:t>
            </w:r>
          </w:p>
        </w:tc>
        <w:tc>
          <w:tcPr>
            <w:tcW w:w="1080" w:type="dxa"/>
            <w:noWrap/>
          </w:tcPr>
          <w:p w14:paraId="44D3C92A" w14:textId="77777777" w:rsidR="00F47982" w:rsidRPr="00E2777B" w:rsidRDefault="00F47982" w:rsidP="00F47982">
            <w:pPr>
              <w:rPr>
                <w:iCs/>
                <w:sz w:val="20"/>
              </w:rPr>
            </w:pPr>
            <w:r w:rsidRPr="00E2777B">
              <w:rPr>
                <w:iCs/>
                <w:sz w:val="20"/>
              </w:rPr>
              <w:t>0.307</w:t>
            </w:r>
          </w:p>
        </w:tc>
        <w:tc>
          <w:tcPr>
            <w:tcW w:w="1486" w:type="dxa"/>
            <w:noWrap/>
          </w:tcPr>
          <w:p w14:paraId="0BD9326B" w14:textId="77777777" w:rsidR="00F47982" w:rsidRPr="00E2777B" w:rsidRDefault="00F47982" w:rsidP="00F47982">
            <w:pPr>
              <w:rPr>
                <w:b/>
                <w:iCs/>
                <w:sz w:val="20"/>
              </w:rPr>
            </w:pPr>
            <w:r w:rsidRPr="00E2777B">
              <w:rPr>
                <w:iCs/>
                <w:sz w:val="20"/>
              </w:rPr>
              <w:t>3.64</w:t>
            </w:r>
          </w:p>
        </w:tc>
      </w:tr>
      <w:tr w:rsidR="00F47982" w:rsidRPr="00E2777B" w14:paraId="674A4399" w14:textId="77777777" w:rsidTr="00F47982">
        <w:trPr>
          <w:trHeight w:val="300"/>
        </w:trPr>
        <w:tc>
          <w:tcPr>
            <w:tcW w:w="1885" w:type="dxa"/>
            <w:noWrap/>
            <w:hideMark/>
          </w:tcPr>
          <w:p w14:paraId="2D99F95E" w14:textId="77777777" w:rsidR="00F47982" w:rsidRPr="00E2777B" w:rsidRDefault="00F47982" w:rsidP="00F47982">
            <w:pPr>
              <w:rPr>
                <w:b/>
                <w:bCs/>
                <w:iCs/>
                <w:sz w:val="20"/>
              </w:rPr>
            </w:pPr>
            <w:r w:rsidRPr="00E2777B">
              <w:rPr>
                <w:b/>
                <w:bCs/>
                <w:iCs/>
                <w:sz w:val="20"/>
              </w:rPr>
              <w:t>SI x TR</w:t>
            </w:r>
          </w:p>
        </w:tc>
        <w:tc>
          <w:tcPr>
            <w:tcW w:w="1260" w:type="dxa"/>
            <w:noWrap/>
            <w:hideMark/>
          </w:tcPr>
          <w:p w14:paraId="07005C99" w14:textId="77777777" w:rsidR="00F47982" w:rsidRPr="00E2777B" w:rsidRDefault="00F47982" w:rsidP="00F47982">
            <w:pPr>
              <w:rPr>
                <w:iCs/>
                <w:sz w:val="20"/>
              </w:rPr>
            </w:pPr>
            <w:r w:rsidRPr="00E2777B">
              <w:rPr>
                <w:iCs/>
                <w:sz w:val="20"/>
              </w:rPr>
              <w:t>0.011</w:t>
            </w:r>
          </w:p>
        </w:tc>
        <w:tc>
          <w:tcPr>
            <w:tcW w:w="582" w:type="dxa"/>
            <w:noWrap/>
            <w:hideMark/>
          </w:tcPr>
          <w:p w14:paraId="33ED1E11" w14:textId="77777777" w:rsidR="00F47982" w:rsidRPr="00E2777B" w:rsidRDefault="00F47982" w:rsidP="00F47982">
            <w:pPr>
              <w:rPr>
                <w:iCs/>
                <w:sz w:val="20"/>
              </w:rPr>
            </w:pPr>
            <w:r w:rsidRPr="00E2777B">
              <w:rPr>
                <w:iCs/>
                <w:sz w:val="20"/>
              </w:rPr>
              <w:t>6</w:t>
            </w:r>
          </w:p>
        </w:tc>
        <w:tc>
          <w:tcPr>
            <w:tcW w:w="1578" w:type="dxa"/>
            <w:noWrap/>
            <w:hideMark/>
          </w:tcPr>
          <w:p w14:paraId="2AA74CC4" w14:textId="77777777" w:rsidR="00F47982" w:rsidRPr="00E2777B" w:rsidRDefault="00F47982" w:rsidP="00F47982">
            <w:pPr>
              <w:rPr>
                <w:iCs/>
                <w:sz w:val="20"/>
              </w:rPr>
            </w:pPr>
            <w:r w:rsidRPr="00E2777B">
              <w:rPr>
                <w:iCs/>
                <w:sz w:val="20"/>
              </w:rPr>
              <w:t>0.002</w:t>
            </w:r>
          </w:p>
        </w:tc>
        <w:tc>
          <w:tcPr>
            <w:tcW w:w="1080" w:type="dxa"/>
            <w:noWrap/>
            <w:hideMark/>
          </w:tcPr>
          <w:p w14:paraId="6F38C5D4" w14:textId="77777777" w:rsidR="00F47982" w:rsidRPr="00E2777B" w:rsidRDefault="00F47982" w:rsidP="00F47982">
            <w:pPr>
              <w:rPr>
                <w:iCs/>
                <w:sz w:val="20"/>
              </w:rPr>
            </w:pPr>
            <w:r w:rsidRPr="00E2777B">
              <w:rPr>
                <w:iCs/>
                <w:sz w:val="20"/>
              </w:rPr>
              <w:t>0.752</w:t>
            </w:r>
          </w:p>
        </w:tc>
        <w:tc>
          <w:tcPr>
            <w:tcW w:w="1080" w:type="dxa"/>
            <w:noWrap/>
            <w:hideMark/>
          </w:tcPr>
          <w:p w14:paraId="700A52EB" w14:textId="77777777" w:rsidR="00F47982" w:rsidRPr="00E2777B" w:rsidRDefault="00F47982" w:rsidP="00F47982">
            <w:pPr>
              <w:rPr>
                <w:iCs/>
                <w:sz w:val="20"/>
              </w:rPr>
            </w:pPr>
            <w:r w:rsidRPr="00E2777B">
              <w:rPr>
                <w:iCs/>
                <w:sz w:val="20"/>
              </w:rPr>
              <w:t>0.608</w:t>
            </w:r>
          </w:p>
        </w:tc>
        <w:tc>
          <w:tcPr>
            <w:tcW w:w="1486" w:type="dxa"/>
            <w:noWrap/>
            <w:hideMark/>
          </w:tcPr>
          <w:p w14:paraId="571BF9C8" w14:textId="77777777" w:rsidR="00F47982" w:rsidRPr="00E2777B" w:rsidRDefault="00F47982" w:rsidP="00F47982">
            <w:pPr>
              <w:rPr>
                <w:iCs/>
                <w:sz w:val="20"/>
              </w:rPr>
            </w:pPr>
            <w:r w:rsidRPr="00E2777B">
              <w:rPr>
                <w:iCs/>
                <w:sz w:val="20"/>
              </w:rPr>
              <w:t>0.00</w:t>
            </w:r>
          </w:p>
        </w:tc>
      </w:tr>
      <w:tr w:rsidR="00F47982" w:rsidRPr="00E2777B" w14:paraId="595D35CF" w14:textId="77777777" w:rsidTr="00F47982">
        <w:trPr>
          <w:trHeight w:val="300"/>
        </w:trPr>
        <w:tc>
          <w:tcPr>
            <w:tcW w:w="1885" w:type="dxa"/>
            <w:noWrap/>
            <w:hideMark/>
          </w:tcPr>
          <w:p w14:paraId="27102B89" w14:textId="77777777" w:rsidR="00F47982" w:rsidRPr="00E2777B" w:rsidRDefault="00F47982" w:rsidP="00F47982">
            <w:pPr>
              <w:rPr>
                <w:b/>
                <w:bCs/>
                <w:iCs/>
                <w:sz w:val="20"/>
              </w:rPr>
            </w:pPr>
            <w:r w:rsidRPr="00E2777B">
              <w:rPr>
                <w:b/>
                <w:bCs/>
                <w:iCs/>
                <w:sz w:val="20"/>
              </w:rPr>
              <w:t>SE x SI</w:t>
            </w:r>
          </w:p>
        </w:tc>
        <w:tc>
          <w:tcPr>
            <w:tcW w:w="1260" w:type="dxa"/>
            <w:noWrap/>
            <w:hideMark/>
          </w:tcPr>
          <w:p w14:paraId="3262F046" w14:textId="77777777" w:rsidR="00F47982" w:rsidRPr="00E2777B" w:rsidRDefault="00F47982" w:rsidP="00F47982">
            <w:pPr>
              <w:rPr>
                <w:iCs/>
                <w:sz w:val="20"/>
              </w:rPr>
            </w:pPr>
            <w:r w:rsidRPr="00E2777B">
              <w:rPr>
                <w:iCs/>
                <w:sz w:val="20"/>
              </w:rPr>
              <w:t>0.051</w:t>
            </w:r>
          </w:p>
        </w:tc>
        <w:tc>
          <w:tcPr>
            <w:tcW w:w="582" w:type="dxa"/>
            <w:noWrap/>
            <w:hideMark/>
          </w:tcPr>
          <w:p w14:paraId="18A88E8A" w14:textId="77777777" w:rsidR="00F47982" w:rsidRPr="00E2777B" w:rsidRDefault="00F47982" w:rsidP="00F47982">
            <w:pPr>
              <w:rPr>
                <w:iCs/>
                <w:sz w:val="20"/>
              </w:rPr>
            </w:pPr>
            <w:r w:rsidRPr="00E2777B">
              <w:rPr>
                <w:iCs/>
                <w:sz w:val="20"/>
              </w:rPr>
              <w:t>10</w:t>
            </w:r>
          </w:p>
        </w:tc>
        <w:tc>
          <w:tcPr>
            <w:tcW w:w="1578" w:type="dxa"/>
            <w:noWrap/>
            <w:hideMark/>
          </w:tcPr>
          <w:p w14:paraId="15710732" w14:textId="77777777" w:rsidR="00F47982" w:rsidRPr="00E2777B" w:rsidRDefault="00F47982" w:rsidP="00F47982">
            <w:pPr>
              <w:rPr>
                <w:iCs/>
                <w:sz w:val="20"/>
              </w:rPr>
            </w:pPr>
            <w:r w:rsidRPr="00E2777B">
              <w:rPr>
                <w:iCs/>
                <w:sz w:val="20"/>
              </w:rPr>
              <w:t>0.005</w:t>
            </w:r>
          </w:p>
        </w:tc>
        <w:tc>
          <w:tcPr>
            <w:tcW w:w="1080" w:type="dxa"/>
            <w:noWrap/>
            <w:hideMark/>
          </w:tcPr>
          <w:p w14:paraId="2C2DD272" w14:textId="77777777" w:rsidR="00F47982" w:rsidRPr="00E2777B" w:rsidRDefault="00F47982" w:rsidP="00F47982">
            <w:pPr>
              <w:rPr>
                <w:iCs/>
                <w:sz w:val="20"/>
              </w:rPr>
            </w:pPr>
            <w:r w:rsidRPr="00E2777B">
              <w:rPr>
                <w:iCs/>
                <w:sz w:val="20"/>
              </w:rPr>
              <w:t>2.127</w:t>
            </w:r>
          </w:p>
        </w:tc>
        <w:tc>
          <w:tcPr>
            <w:tcW w:w="1080" w:type="dxa"/>
            <w:noWrap/>
            <w:hideMark/>
          </w:tcPr>
          <w:p w14:paraId="74EF2B9D" w14:textId="77777777" w:rsidR="00F47982" w:rsidRPr="00E2777B" w:rsidRDefault="00F47982" w:rsidP="00F47982">
            <w:pPr>
              <w:rPr>
                <w:iCs/>
                <w:sz w:val="20"/>
              </w:rPr>
            </w:pPr>
            <w:r w:rsidRPr="00E2777B">
              <w:rPr>
                <w:iCs/>
                <w:sz w:val="20"/>
              </w:rPr>
              <w:t>0.021</w:t>
            </w:r>
          </w:p>
        </w:tc>
        <w:tc>
          <w:tcPr>
            <w:tcW w:w="1486" w:type="dxa"/>
            <w:noWrap/>
            <w:hideMark/>
          </w:tcPr>
          <w:p w14:paraId="16691BD3" w14:textId="77777777" w:rsidR="00F47982" w:rsidRPr="00E2777B" w:rsidRDefault="00F47982" w:rsidP="00F47982">
            <w:pPr>
              <w:rPr>
                <w:iCs/>
                <w:sz w:val="20"/>
              </w:rPr>
            </w:pPr>
            <w:r w:rsidRPr="00E2777B">
              <w:rPr>
                <w:iCs/>
                <w:sz w:val="20"/>
              </w:rPr>
              <w:t>16.36</w:t>
            </w:r>
          </w:p>
        </w:tc>
      </w:tr>
      <w:tr w:rsidR="00F47982" w:rsidRPr="00E2777B" w14:paraId="5FFEAA63" w14:textId="77777777" w:rsidTr="00F47982">
        <w:trPr>
          <w:trHeight w:val="300"/>
        </w:trPr>
        <w:tc>
          <w:tcPr>
            <w:tcW w:w="1885" w:type="dxa"/>
            <w:noWrap/>
            <w:hideMark/>
          </w:tcPr>
          <w:p w14:paraId="67E61CF7" w14:textId="77777777" w:rsidR="00F47982" w:rsidRPr="00E2777B" w:rsidRDefault="00F47982" w:rsidP="00F47982">
            <w:pPr>
              <w:rPr>
                <w:b/>
                <w:bCs/>
                <w:iCs/>
                <w:sz w:val="20"/>
              </w:rPr>
            </w:pPr>
            <w:r w:rsidRPr="00E2777B">
              <w:rPr>
                <w:b/>
                <w:bCs/>
                <w:iCs/>
                <w:sz w:val="20"/>
              </w:rPr>
              <w:t>SE x TR</w:t>
            </w:r>
          </w:p>
        </w:tc>
        <w:tc>
          <w:tcPr>
            <w:tcW w:w="1260" w:type="dxa"/>
            <w:noWrap/>
            <w:hideMark/>
          </w:tcPr>
          <w:p w14:paraId="01F2169C" w14:textId="77777777" w:rsidR="00F47982" w:rsidRPr="00E2777B" w:rsidRDefault="00F47982" w:rsidP="00F47982">
            <w:pPr>
              <w:rPr>
                <w:iCs/>
                <w:sz w:val="20"/>
              </w:rPr>
            </w:pPr>
            <w:r w:rsidRPr="00E2777B">
              <w:rPr>
                <w:iCs/>
                <w:sz w:val="20"/>
              </w:rPr>
              <w:t>0.021</w:t>
            </w:r>
          </w:p>
        </w:tc>
        <w:tc>
          <w:tcPr>
            <w:tcW w:w="582" w:type="dxa"/>
            <w:noWrap/>
            <w:hideMark/>
          </w:tcPr>
          <w:p w14:paraId="3F5A2135" w14:textId="77777777" w:rsidR="00F47982" w:rsidRPr="00E2777B" w:rsidRDefault="00F47982" w:rsidP="00F47982">
            <w:pPr>
              <w:rPr>
                <w:iCs/>
                <w:sz w:val="20"/>
              </w:rPr>
            </w:pPr>
            <w:r w:rsidRPr="00E2777B">
              <w:rPr>
                <w:iCs/>
                <w:sz w:val="20"/>
              </w:rPr>
              <w:t>15</w:t>
            </w:r>
          </w:p>
        </w:tc>
        <w:tc>
          <w:tcPr>
            <w:tcW w:w="1578" w:type="dxa"/>
            <w:noWrap/>
            <w:hideMark/>
          </w:tcPr>
          <w:p w14:paraId="7FB8D37B" w14:textId="77777777" w:rsidR="00F47982" w:rsidRPr="00E2777B" w:rsidRDefault="00F47982" w:rsidP="00F47982">
            <w:pPr>
              <w:rPr>
                <w:iCs/>
                <w:sz w:val="20"/>
              </w:rPr>
            </w:pPr>
            <w:r w:rsidRPr="00E2777B">
              <w:rPr>
                <w:iCs/>
                <w:sz w:val="20"/>
              </w:rPr>
              <w:t>0.001</w:t>
            </w:r>
          </w:p>
        </w:tc>
        <w:tc>
          <w:tcPr>
            <w:tcW w:w="1080" w:type="dxa"/>
            <w:noWrap/>
            <w:hideMark/>
          </w:tcPr>
          <w:p w14:paraId="709615BC" w14:textId="77777777" w:rsidR="00F47982" w:rsidRPr="00E2777B" w:rsidRDefault="00F47982" w:rsidP="00F47982">
            <w:pPr>
              <w:rPr>
                <w:iCs/>
                <w:sz w:val="20"/>
              </w:rPr>
            </w:pPr>
            <w:r w:rsidRPr="00E2777B">
              <w:rPr>
                <w:iCs/>
                <w:sz w:val="20"/>
              </w:rPr>
              <w:t>0.577</w:t>
            </w:r>
          </w:p>
        </w:tc>
        <w:tc>
          <w:tcPr>
            <w:tcW w:w="1080" w:type="dxa"/>
            <w:noWrap/>
            <w:hideMark/>
          </w:tcPr>
          <w:p w14:paraId="48CCB778" w14:textId="77777777" w:rsidR="00F47982" w:rsidRPr="00E2777B" w:rsidRDefault="00F47982" w:rsidP="00F47982">
            <w:pPr>
              <w:rPr>
                <w:iCs/>
                <w:sz w:val="20"/>
              </w:rPr>
            </w:pPr>
            <w:r w:rsidRPr="00E2777B">
              <w:rPr>
                <w:iCs/>
                <w:sz w:val="20"/>
              </w:rPr>
              <w:t>0.893</w:t>
            </w:r>
          </w:p>
        </w:tc>
        <w:tc>
          <w:tcPr>
            <w:tcW w:w="1486" w:type="dxa"/>
            <w:noWrap/>
            <w:hideMark/>
          </w:tcPr>
          <w:p w14:paraId="70A75F44" w14:textId="77777777" w:rsidR="00F47982" w:rsidRPr="00E2777B" w:rsidRDefault="00F47982" w:rsidP="00F47982">
            <w:pPr>
              <w:rPr>
                <w:iCs/>
                <w:sz w:val="20"/>
              </w:rPr>
            </w:pPr>
            <w:r w:rsidRPr="00E2777B">
              <w:rPr>
                <w:iCs/>
                <w:sz w:val="20"/>
              </w:rPr>
              <w:t>0.00</w:t>
            </w:r>
          </w:p>
        </w:tc>
      </w:tr>
      <w:tr w:rsidR="00F47982" w:rsidRPr="00E2777B" w14:paraId="4297A902" w14:textId="77777777" w:rsidTr="00F47982">
        <w:trPr>
          <w:trHeight w:val="315"/>
        </w:trPr>
        <w:tc>
          <w:tcPr>
            <w:tcW w:w="1885" w:type="dxa"/>
            <w:noWrap/>
            <w:hideMark/>
          </w:tcPr>
          <w:p w14:paraId="47DB8D61" w14:textId="77777777" w:rsidR="00F47982" w:rsidRPr="00E2777B" w:rsidRDefault="00F47982" w:rsidP="00F47982">
            <w:pPr>
              <w:rPr>
                <w:b/>
                <w:bCs/>
                <w:iCs/>
                <w:sz w:val="20"/>
              </w:rPr>
            </w:pPr>
            <w:r w:rsidRPr="00E2777B">
              <w:rPr>
                <w:b/>
                <w:bCs/>
                <w:iCs/>
                <w:sz w:val="20"/>
              </w:rPr>
              <w:t>SI x SE x TR</w:t>
            </w:r>
          </w:p>
        </w:tc>
        <w:tc>
          <w:tcPr>
            <w:tcW w:w="1260" w:type="dxa"/>
            <w:noWrap/>
            <w:hideMark/>
          </w:tcPr>
          <w:p w14:paraId="4CCB8DEA" w14:textId="77777777" w:rsidR="00F47982" w:rsidRPr="00E2777B" w:rsidRDefault="00F47982" w:rsidP="00F47982">
            <w:pPr>
              <w:rPr>
                <w:iCs/>
                <w:sz w:val="20"/>
              </w:rPr>
            </w:pPr>
            <w:r w:rsidRPr="00E2777B">
              <w:rPr>
                <w:iCs/>
                <w:sz w:val="20"/>
              </w:rPr>
              <w:t>0.04</w:t>
            </w:r>
          </w:p>
        </w:tc>
        <w:tc>
          <w:tcPr>
            <w:tcW w:w="582" w:type="dxa"/>
            <w:noWrap/>
            <w:hideMark/>
          </w:tcPr>
          <w:p w14:paraId="38103562" w14:textId="77777777" w:rsidR="00F47982" w:rsidRPr="00E2777B" w:rsidRDefault="00F47982" w:rsidP="00F47982">
            <w:pPr>
              <w:rPr>
                <w:iCs/>
                <w:sz w:val="20"/>
              </w:rPr>
            </w:pPr>
            <w:r w:rsidRPr="00E2777B">
              <w:rPr>
                <w:iCs/>
                <w:sz w:val="20"/>
              </w:rPr>
              <w:t>30</w:t>
            </w:r>
          </w:p>
        </w:tc>
        <w:tc>
          <w:tcPr>
            <w:tcW w:w="1578" w:type="dxa"/>
            <w:noWrap/>
            <w:hideMark/>
          </w:tcPr>
          <w:p w14:paraId="60DCAF3D" w14:textId="77777777" w:rsidR="00F47982" w:rsidRPr="00E2777B" w:rsidRDefault="00F47982" w:rsidP="00F47982">
            <w:pPr>
              <w:rPr>
                <w:iCs/>
                <w:sz w:val="20"/>
              </w:rPr>
            </w:pPr>
            <w:r w:rsidRPr="00E2777B">
              <w:rPr>
                <w:iCs/>
                <w:sz w:val="20"/>
              </w:rPr>
              <w:t>0.001</w:t>
            </w:r>
          </w:p>
        </w:tc>
        <w:tc>
          <w:tcPr>
            <w:tcW w:w="1080" w:type="dxa"/>
            <w:noWrap/>
            <w:hideMark/>
          </w:tcPr>
          <w:p w14:paraId="0D3BB1AC" w14:textId="77777777" w:rsidR="00F47982" w:rsidRPr="00E2777B" w:rsidRDefault="00F47982" w:rsidP="00F47982">
            <w:pPr>
              <w:rPr>
                <w:iCs/>
                <w:sz w:val="20"/>
              </w:rPr>
            </w:pPr>
            <w:r w:rsidRPr="00E2777B">
              <w:rPr>
                <w:iCs/>
                <w:sz w:val="20"/>
              </w:rPr>
              <w:t>0.559</w:t>
            </w:r>
          </w:p>
        </w:tc>
        <w:tc>
          <w:tcPr>
            <w:tcW w:w="1080" w:type="dxa"/>
            <w:noWrap/>
            <w:hideMark/>
          </w:tcPr>
          <w:p w14:paraId="461BC649" w14:textId="77777777" w:rsidR="00F47982" w:rsidRPr="00E2777B" w:rsidRDefault="00F47982" w:rsidP="00F47982">
            <w:pPr>
              <w:rPr>
                <w:iCs/>
                <w:sz w:val="20"/>
              </w:rPr>
            </w:pPr>
            <w:r w:rsidRPr="00E2777B">
              <w:rPr>
                <w:iCs/>
                <w:sz w:val="20"/>
              </w:rPr>
              <w:t>0.973</w:t>
            </w:r>
          </w:p>
        </w:tc>
        <w:tc>
          <w:tcPr>
            <w:tcW w:w="1486" w:type="dxa"/>
            <w:noWrap/>
            <w:hideMark/>
          </w:tcPr>
          <w:p w14:paraId="3292BE34" w14:textId="77777777" w:rsidR="00F47982" w:rsidRPr="00E2777B" w:rsidRDefault="00F47982" w:rsidP="00F47982">
            <w:pPr>
              <w:rPr>
                <w:iCs/>
                <w:sz w:val="20"/>
              </w:rPr>
            </w:pPr>
            <w:r w:rsidRPr="00E2777B">
              <w:rPr>
                <w:iCs/>
                <w:sz w:val="20"/>
              </w:rPr>
              <w:t>0.00</w:t>
            </w:r>
          </w:p>
        </w:tc>
      </w:tr>
      <w:tr w:rsidR="00F47982" w:rsidRPr="00E2777B" w14:paraId="172546AF" w14:textId="77777777" w:rsidTr="00F47982">
        <w:trPr>
          <w:trHeight w:val="315"/>
        </w:trPr>
        <w:tc>
          <w:tcPr>
            <w:tcW w:w="1885" w:type="dxa"/>
            <w:noWrap/>
            <w:hideMark/>
          </w:tcPr>
          <w:p w14:paraId="4F3B7C94" w14:textId="77777777" w:rsidR="00F47982" w:rsidRPr="00E2777B" w:rsidRDefault="00F47982" w:rsidP="00F47982">
            <w:pPr>
              <w:rPr>
                <w:b/>
                <w:bCs/>
                <w:iCs/>
                <w:sz w:val="20"/>
              </w:rPr>
            </w:pPr>
            <w:r w:rsidRPr="00E2777B">
              <w:rPr>
                <w:b/>
                <w:bCs/>
                <w:iCs/>
                <w:sz w:val="20"/>
              </w:rPr>
              <w:t>Error</w:t>
            </w:r>
          </w:p>
        </w:tc>
        <w:tc>
          <w:tcPr>
            <w:tcW w:w="1260" w:type="dxa"/>
            <w:noWrap/>
            <w:hideMark/>
          </w:tcPr>
          <w:p w14:paraId="38272537" w14:textId="77777777" w:rsidR="00F47982" w:rsidRPr="00E2777B" w:rsidRDefault="00F47982" w:rsidP="00F47982">
            <w:pPr>
              <w:rPr>
                <w:iCs/>
                <w:sz w:val="20"/>
              </w:rPr>
            </w:pPr>
            <w:r w:rsidRPr="00E2777B">
              <w:rPr>
                <w:iCs/>
                <w:sz w:val="20"/>
              </w:rPr>
              <w:t>1.371</w:t>
            </w:r>
          </w:p>
        </w:tc>
        <w:tc>
          <w:tcPr>
            <w:tcW w:w="582" w:type="dxa"/>
            <w:noWrap/>
            <w:hideMark/>
          </w:tcPr>
          <w:p w14:paraId="50CB7497" w14:textId="77777777" w:rsidR="00F47982" w:rsidRPr="00E2777B" w:rsidRDefault="00F47982" w:rsidP="00F47982">
            <w:pPr>
              <w:rPr>
                <w:iCs/>
                <w:sz w:val="20"/>
              </w:rPr>
            </w:pPr>
            <w:r w:rsidRPr="00E2777B">
              <w:rPr>
                <w:iCs/>
                <w:sz w:val="20"/>
              </w:rPr>
              <w:t>572</w:t>
            </w:r>
          </w:p>
        </w:tc>
        <w:tc>
          <w:tcPr>
            <w:tcW w:w="1578" w:type="dxa"/>
            <w:noWrap/>
            <w:hideMark/>
          </w:tcPr>
          <w:p w14:paraId="284494E1" w14:textId="77777777" w:rsidR="00F47982" w:rsidRPr="00E2777B" w:rsidRDefault="00F47982" w:rsidP="00F47982">
            <w:pPr>
              <w:rPr>
                <w:iCs/>
                <w:sz w:val="20"/>
              </w:rPr>
            </w:pPr>
            <w:r w:rsidRPr="00E2777B">
              <w:rPr>
                <w:iCs/>
                <w:sz w:val="20"/>
              </w:rPr>
              <w:t>0.002</w:t>
            </w:r>
          </w:p>
        </w:tc>
        <w:tc>
          <w:tcPr>
            <w:tcW w:w="1080" w:type="dxa"/>
            <w:noWrap/>
            <w:hideMark/>
          </w:tcPr>
          <w:p w14:paraId="6A105546" w14:textId="77777777" w:rsidR="00F47982" w:rsidRPr="00E2777B" w:rsidRDefault="00F47982" w:rsidP="00F47982">
            <w:pPr>
              <w:rPr>
                <w:iCs/>
                <w:sz w:val="20"/>
              </w:rPr>
            </w:pPr>
          </w:p>
        </w:tc>
        <w:tc>
          <w:tcPr>
            <w:tcW w:w="1080" w:type="dxa"/>
            <w:noWrap/>
            <w:hideMark/>
          </w:tcPr>
          <w:p w14:paraId="0FA460F5" w14:textId="77777777" w:rsidR="00F47982" w:rsidRPr="00E2777B" w:rsidRDefault="00F47982" w:rsidP="00F47982">
            <w:pPr>
              <w:rPr>
                <w:iCs/>
                <w:sz w:val="20"/>
              </w:rPr>
            </w:pPr>
          </w:p>
        </w:tc>
        <w:tc>
          <w:tcPr>
            <w:tcW w:w="1486" w:type="dxa"/>
            <w:noWrap/>
            <w:hideMark/>
          </w:tcPr>
          <w:p w14:paraId="30285A84" w14:textId="77777777" w:rsidR="00F47982" w:rsidRPr="00E2777B" w:rsidRDefault="00F47982" w:rsidP="00F47982">
            <w:pPr>
              <w:rPr>
                <w:iCs/>
                <w:sz w:val="20"/>
              </w:rPr>
            </w:pPr>
          </w:p>
        </w:tc>
      </w:tr>
      <w:tr w:rsidR="00F47982" w:rsidRPr="00E2777B" w14:paraId="2A52D365" w14:textId="77777777" w:rsidTr="00F47982">
        <w:trPr>
          <w:trHeight w:val="315"/>
        </w:trPr>
        <w:tc>
          <w:tcPr>
            <w:tcW w:w="8951" w:type="dxa"/>
            <w:gridSpan w:val="7"/>
            <w:noWrap/>
            <w:hideMark/>
          </w:tcPr>
          <w:p w14:paraId="0C155B0E" w14:textId="77777777" w:rsidR="00F47982" w:rsidRPr="00E2777B" w:rsidRDefault="00F47982" w:rsidP="00F47982">
            <w:pPr>
              <w:jc w:val="center"/>
              <w:rPr>
                <w:b/>
                <w:i/>
                <w:iCs/>
                <w:sz w:val="20"/>
              </w:rPr>
            </w:pPr>
            <w:r w:rsidRPr="00E2777B">
              <w:rPr>
                <w:b/>
                <w:i/>
                <w:iCs/>
                <w:sz w:val="20"/>
              </w:rPr>
              <w:t>Plocamium cartilagineum</w:t>
            </w:r>
          </w:p>
        </w:tc>
      </w:tr>
      <w:tr w:rsidR="00F47982" w:rsidRPr="00E2777B" w14:paraId="4930EBEA" w14:textId="77777777" w:rsidTr="00F47982">
        <w:trPr>
          <w:trHeight w:val="315"/>
        </w:trPr>
        <w:tc>
          <w:tcPr>
            <w:tcW w:w="1885" w:type="dxa"/>
            <w:hideMark/>
          </w:tcPr>
          <w:p w14:paraId="4684A315" w14:textId="77777777" w:rsidR="00F47982" w:rsidRPr="00E2777B" w:rsidRDefault="00F47982" w:rsidP="00F47982">
            <w:pPr>
              <w:rPr>
                <w:b/>
                <w:bCs/>
                <w:iCs/>
                <w:sz w:val="20"/>
              </w:rPr>
            </w:pPr>
            <w:r w:rsidRPr="00E2777B">
              <w:rPr>
                <w:b/>
                <w:bCs/>
                <w:iCs/>
                <w:sz w:val="20"/>
              </w:rPr>
              <w:t>Source</w:t>
            </w:r>
          </w:p>
        </w:tc>
        <w:tc>
          <w:tcPr>
            <w:tcW w:w="1260" w:type="dxa"/>
            <w:noWrap/>
            <w:hideMark/>
          </w:tcPr>
          <w:p w14:paraId="69712ADA" w14:textId="77777777" w:rsidR="00F47982" w:rsidRPr="00E2777B" w:rsidRDefault="00F47982" w:rsidP="00F47982">
            <w:pPr>
              <w:rPr>
                <w:iCs/>
                <w:sz w:val="20"/>
              </w:rPr>
            </w:pPr>
            <w:r w:rsidRPr="00E2777B">
              <w:rPr>
                <w:iCs/>
                <w:sz w:val="20"/>
              </w:rPr>
              <w:t>Type III SS</w:t>
            </w:r>
          </w:p>
        </w:tc>
        <w:tc>
          <w:tcPr>
            <w:tcW w:w="582" w:type="dxa"/>
            <w:noWrap/>
            <w:hideMark/>
          </w:tcPr>
          <w:p w14:paraId="3585DF50" w14:textId="77777777" w:rsidR="00F47982" w:rsidRPr="00E2777B" w:rsidRDefault="00F47982" w:rsidP="00F47982">
            <w:pPr>
              <w:rPr>
                <w:iCs/>
                <w:sz w:val="20"/>
              </w:rPr>
            </w:pPr>
            <w:r w:rsidRPr="00E2777B">
              <w:rPr>
                <w:iCs/>
                <w:sz w:val="20"/>
              </w:rPr>
              <w:t>df</w:t>
            </w:r>
          </w:p>
        </w:tc>
        <w:tc>
          <w:tcPr>
            <w:tcW w:w="1578" w:type="dxa"/>
            <w:noWrap/>
            <w:hideMark/>
          </w:tcPr>
          <w:p w14:paraId="6BD4CC0A" w14:textId="77777777" w:rsidR="00F47982" w:rsidRPr="00E2777B" w:rsidRDefault="00F47982" w:rsidP="00F47982">
            <w:pPr>
              <w:rPr>
                <w:iCs/>
                <w:sz w:val="20"/>
              </w:rPr>
            </w:pPr>
            <w:r w:rsidRPr="00E2777B">
              <w:rPr>
                <w:iCs/>
                <w:sz w:val="20"/>
              </w:rPr>
              <w:t>Mean Squares</w:t>
            </w:r>
          </w:p>
        </w:tc>
        <w:tc>
          <w:tcPr>
            <w:tcW w:w="1080" w:type="dxa"/>
            <w:noWrap/>
            <w:hideMark/>
          </w:tcPr>
          <w:p w14:paraId="5DA47C83" w14:textId="77777777" w:rsidR="00F47982" w:rsidRPr="00E2777B" w:rsidRDefault="00F47982" w:rsidP="00F47982">
            <w:pPr>
              <w:rPr>
                <w:iCs/>
                <w:sz w:val="20"/>
              </w:rPr>
            </w:pPr>
            <w:r w:rsidRPr="00E2777B">
              <w:rPr>
                <w:iCs/>
                <w:sz w:val="20"/>
              </w:rPr>
              <w:t>F-Ratio</w:t>
            </w:r>
          </w:p>
        </w:tc>
        <w:tc>
          <w:tcPr>
            <w:tcW w:w="1080" w:type="dxa"/>
            <w:noWrap/>
            <w:hideMark/>
          </w:tcPr>
          <w:p w14:paraId="0A49A88D" w14:textId="77777777" w:rsidR="00F47982" w:rsidRPr="00E2777B" w:rsidRDefault="00F47982" w:rsidP="00F47982">
            <w:pPr>
              <w:rPr>
                <w:iCs/>
                <w:sz w:val="20"/>
              </w:rPr>
            </w:pPr>
            <w:r w:rsidRPr="00E2777B">
              <w:rPr>
                <w:iCs/>
                <w:sz w:val="20"/>
              </w:rPr>
              <w:t>p-Value</w:t>
            </w:r>
          </w:p>
        </w:tc>
        <w:tc>
          <w:tcPr>
            <w:tcW w:w="1486" w:type="dxa"/>
            <w:noWrap/>
            <w:hideMark/>
          </w:tcPr>
          <w:p w14:paraId="46D3DF78" w14:textId="77777777" w:rsidR="00F47982" w:rsidRPr="00E2777B" w:rsidRDefault="00F47982" w:rsidP="00F47982">
            <w:pPr>
              <w:rPr>
                <w:iCs/>
                <w:sz w:val="20"/>
              </w:rPr>
            </w:pPr>
            <w:r w:rsidRPr="00E2777B">
              <w:rPr>
                <w:iCs/>
                <w:sz w:val="20"/>
              </w:rPr>
              <w:t>% variation</w:t>
            </w:r>
          </w:p>
        </w:tc>
      </w:tr>
      <w:tr w:rsidR="00F47982" w:rsidRPr="00E2777B" w14:paraId="33C832C2" w14:textId="77777777" w:rsidTr="00F47982">
        <w:trPr>
          <w:trHeight w:val="315"/>
        </w:trPr>
        <w:tc>
          <w:tcPr>
            <w:tcW w:w="1885" w:type="dxa"/>
            <w:noWrap/>
            <w:hideMark/>
          </w:tcPr>
          <w:p w14:paraId="74D74A5E" w14:textId="77777777" w:rsidR="00F47982" w:rsidRPr="00E2777B" w:rsidRDefault="00F47982" w:rsidP="00F47982">
            <w:pPr>
              <w:rPr>
                <w:b/>
                <w:bCs/>
                <w:iCs/>
                <w:sz w:val="20"/>
              </w:rPr>
            </w:pPr>
            <w:r w:rsidRPr="00E2777B">
              <w:rPr>
                <w:b/>
                <w:bCs/>
                <w:iCs/>
                <w:sz w:val="20"/>
              </w:rPr>
              <w:t>Season (SE)</w:t>
            </w:r>
          </w:p>
        </w:tc>
        <w:tc>
          <w:tcPr>
            <w:tcW w:w="1260" w:type="dxa"/>
            <w:noWrap/>
            <w:hideMark/>
          </w:tcPr>
          <w:p w14:paraId="024CFA9A" w14:textId="77777777" w:rsidR="00F47982" w:rsidRPr="00E2777B" w:rsidRDefault="00F47982" w:rsidP="00F47982">
            <w:pPr>
              <w:rPr>
                <w:iCs/>
                <w:sz w:val="20"/>
              </w:rPr>
            </w:pPr>
            <w:r w:rsidRPr="00E2777B">
              <w:rPr>
                <w:iCs/>
                <w:sz w:val="20"/>
              </w:rPr>
              <w:t>0.349</w:t>
            </w:r>
          </w:p>
        </w:tc>
        <w:tc>
          <w:tcPr>
            <w:tcW w:w="582" w:type="dxa"/>
            <w:noWrap/>
            <w:hideMark/>
          </w:tcPr>
          <w:p w14:paraId="5E36A290" w14:textId="77777777" w:rsidR="00F47982" w:rsidRPr="00E2777B" w:rsidRDefault="00F47982" w:rsidP="00F47982">
            <w:pPr>
              <w:rPr>
                <w:iCs/>
                <w:sz w:val="20"/>
              </w:rPr>
            </w:pPr>
            <w:r w:rsidRPr="00E2777B">
              <w:rPr>
                <w:iCs/>
                <w:sz w:val="20"/>
              </w:rPr>
              <w:t>5</w:t>
            </w:r>
          </w:p>
        </w:tc>
        <w:tc>
          <w:tcPr>
            <w:tcW w:w="1578" w:type="dxa"/>
            <w:noWrap/>
            <w:hideMark/>
          </w:tcPr>
          <w:p w14:paraId="71074621" w14:textId="77777777" w:rsidR="00F47982" w:rsidRPr="00E2777B" w:rsidRDefault="00F47982" w:rsidP="00F47982">
            <w:pPr>
              <w:rPr>
                <w:iCs/>
                <w:sz w:val="20"/>
              </w:rPr>
            </w:pPr>
            <w:r w:rsidRPr="00E2777B">
              <w:rPr>
                <w:iCs/>
                <w:sz w:val="20"/>
              </w:rPr>
              <w:t>0.07</w:t>
            </w:r>
          </w:p>
        </w:tc>
        <w:tc>
          <w:tcPr>
            <w:tcW w:w="1080" w:type="dxa"/>
            <w:noWrap/>
            <w:hideMark/>
          </w:tcPr>
          <w:p w14:paraId="3F1A4C56" w14:textId="77777777" w:rsidR="00F47982" w:rsidRPr="00E2777B" w:rsidRDefault="00F47982" w:rsidP="00F47982">
            <w:pPr>
              <w:rPr>
                <w:iCs/>
                <w:sz w:val="20"/>
              </w:rPr>
            </w:pPr>
            <w:r w:rsidRPr="00E2777B">
              <w:rPr>
                <w:iCs/>
                <w:sz w:val="20"/>
              </w:rPr>
              <w:t>8.365</w:t>
            </w:r>
          </w:p>
        </w:tc>
        <w:tc>
          <w:tcPr>
            <w:tcW w:w="1080" w:type="dxa"/>
            <w:noWrap/>
            <w:hideMark/>
          </w:tcPr>
          <w:p w14:paraId="6EEF4BE4" w14:textId="77777777" w:rsidR="00F47982" w:rsidRPr="00E2777B" w:rsidRDefault="00F47982" w:rsidP="00F47982">
            <w:pPr>
              <w:rPr>
                <w:iCs/>
                <w:sz w:val="20"/>
              </w:rPr>
            </w:pPr>
            <w:r w:rsidRPr="00E2777B">
              <w:rPr>
                <w:iCs/>
                <w:sz w:val="20"/>
              </w:rPr>
              <w:t>0</w:t>
            </w:r>
          </w:p>
        </w:tc>
        <w:tc>
          <w:tcPr>
            <w:tcW w:w="1486" w:type="dxa"/>
            <w:noWrap/>
            <w:hideMark/>
          </w:tcPr>
          <w:p w14:paraId="6D3F630F" w14:textId="77777777" w:rsidR="00F47982" w:rsidRPr="00E2777B" w:rsidRDefault="00F47982" w:rsidP="00F47982">
            <w:pPr>
              <w:rPr>
                <w:iCs/>
                <w:sz w:val="20"/>
              </w:rPr>
            </w:pPr>
            <w:r w:rsidRPr="00E2777B">
              <w:rPr>
                <w:iCs/>
                <w:sz w:val="20"/>
              </w:rPr>
              <w:t>2.46</w:t>
            </w:r>
          </w:p>
        </w:tc>
      </w:tr>
      <w:tr w:rsidR="00F47982" w:rsidRPr="00E2777B" w14:paraId="04F2E243" w14:textId="77777777" w:rsidTr="00F47982">
        <w:trPr>
          <w:trHeight w:val="315"/>
        </w:trPr>
        <w:tc>
          <w:tcPr>
            <w:tcW w:w="1885" w:type="dxa"/>
            <w:noWrap/>
            <w:hideMark/>
          </w:tcPr>
          <w:p w14:paraId="224FFD24" w14:textId="77777777" w:rsidR="00F47982" w:rsidRPr="00E2777B" w:rsidRDefault="00F47982" w:rsidP="00F47982">
            <w:pPr>
              <w:rPr>
                <w:b/>
                <w:bCs/>
                <w:iCs/>
                <w:sz w:val="20"/>
              </w:rPr>
            </w:pPr>
            <w:r w:rsidRPr="00E2777B">
              <w:rPr>
                <w:b/>
                <w:bCs/>
                <w:iCs/>
                <w:sz w:val="20"/>
              </w:rPr>
              <w:t>Site (SI)</w:t>
            </w:r>
          </w:p>
        </w:tc>
        <w:tc>
          <w:tcPr>
            <w:tcW w:w="1260" w:type="dxa"/>
            <w:noWrap/>
            <w:hideMark/>
          </w:tcPr>
          <w:p w14:paraId="71AF1E8C" w14:textId="77777777" w:rsidR="00F47982" w:rsidRPr="00E2777B" w:rsidRDefault="00F47982" w:rsidP="00F47982">
            <w:pPr>
              <w:rPr>
                <w:iCs/>
                <w:sz w:val="20"/>
              </w:rPr>
            </w:pPr>
            <w:r w:rsidRPr="00E2777B">
              <w:rPr>
                <w:iCs/>
                <w:sz w:val="20"/>
              </w:rPr>
              <w:t>0.781</w:t>
            </w:r>
          </w:p>
        </w:tc>
        <w:tc>
          <w:tcPr>
            <w:tcW w:w="582" w:type="dxa"/>
            <w:noWrap/>
            <w:hideMark/>
          </w:tcPr>
          <w:p w14:paraId="6633E435" w14:textId="77777777" w:rsidR="00F47982" w:rsidRPr="00E2777B" w:rsidRDefault="00F47982" w:rsidP="00F47982">
            <w:pPr>
              <w:rPr>
                <w:iCs/>
                <w:sz w:val="20"/>
              </w:rPr>
            </w:pPr>
            <w:r w:rsidRPr="00E2777B">
              <w:rPr>
                <w:iCs/>
                <w:sz w:val="20"/>
              </w:rPr>
              <w:t>2</w:t>
            </w:r>
          </w:p>
        </w:tc>
        <w:tc>
          <w:tcPr>
            <w:tcW w:w="1578" w:type="dxa"/>
            <w:noWrap/>
            <w:hideMark/>
          </w:tcPr>
          <w:p w14:paraId="6FC6AF20" w14:textId="77777777" w:rsidR="00F47982" w:rsidRPr="00E2777B" w:rsidRDefault="00F47982" w:rsidP="00F47982">
            <w:pPr>
              <w:rPr>
                <w:iCs/>
                <w:sz w:val="20"/>
              </w:rPr>
            </w:pPr>
            <w:r w:rsidRPr="00E2777B">
              <w:rPr>
                <w:iCs/>
                <w:sz w:val="20"/>
              </w:rPr>
              <w:t>0.391</w:t>
            </w:r>
          </w:p>
        </w:tc>
        <w:tc>
          <w:tcPr>
            <w:tcW w:w="1080" w:type="dxa"/>
            <w:noWrap/>
            <w:hideMark/>
          </w:tcPr>
          <w:p w14:paraId="343951B7" w14:textId="77777777" w:rsidR="00F47982" w:rsidRPr="00E2777B" w:rsidRDefault="00F47982" w:rsidP="00F47982">
            <w:pPr>
              <w:rPr>
                <w:iCs/>
                <w:sz w:val="20"/>
              </w:rPr>
            </w:pPr>
            <w:r w:rsidRPr="00E2777B">
              <w:rPr>
                <w:iCs/>
                <w:sz w:val="20"/>
              </w:rPr>
              <w:t>46.862</w:t>
            </w:r>
          </w:p>
        </w:tc>
        <w:tc>
          <w:tcPr>
            <w:tcW w:w="1080" w:type="dxa"/>
            <w:noWrap/>
            <w:hideMark/>
          </w:tcPr>
          <w:p w14:paraId="1600B353" w14:textId="77777777" w:rsidR="00F47982" w:rsidRPr="00E2777B" w:rsidRDefault="00F47982" w:rsidP="00F47982">
            <w:pPr>
              <w:rPr>
                <w:iCs/>
                <w:sz w:val="20"/>
              </w:rPr>
            </w:pPr>
            <w:r w:rsidRPr="00E2777B">
              <w:rPr>
                <w:iCs/>
                <w:sz w:val="20"/>
              </w:rPr>
              <w:t>0</w:t>
            </w:r>
          </w:p>
        </w:tc>
        <w:tc>
          <w:tcPr>
            <w:tcW w:w="1486" w:type="dxa"/>
            <w:noWrap/>
            <w:hideMark/>
          </w:tcPr>
          <w:p w14:paraId="33EC2276" w14:textId="77777777" w:rsidR="00F47982" w:rsidRPr="00E2777B" w:rsidRDefault="00F47982" w:rsidP="00F47982">
            <w:pPr>
              <w:rPr>
                <w:b/>
                <w:iCs/>
                <w:sz w:val="20"/>
              </w:rPr>
            </w:pPr>
            <w:r w:rsidRPr="00E2777B">
              <w:rPr>
                <w:b/>
                <w:iCs/>
                <w:sz w:val="20"/>
              </w:rPr>
              <w:t>46.44</w:t>
            </w:r>
          </w:p>
        </w:tc>
      </w:tr>
      <w:tr w:rsidR="00F47982" w:rsidRPr="00E2777B" w14:paraId="72D290C7" w14:textId="77777777" w:rsidTr="00F47982">
        <w:trPr>
          <w:trHeight w:val="315"/>
        </w:trPr>
        <w:tc>
          <w:tcPr>
            <w:tcW w:w="1885" w:type="dxa"/>
            <w:noWrap/>
          </w:tcPr>
          <w:p w14:paraId="74DECC33" w14:textId="77777777" w:rsidR="00F47982" w:rsidRPr="00E2777B" w:rsidRDefault="00F47982" w:rsidP="00F47982">
            <w:pPr>
              <w:rPr>
                <w:b/>
                <w:bCs/>
                <w:iCs/>
                <w:sz w:val="20"/>
              </w:rPr>
            </w:pPr>
            <w:r w:rsidRPr="00E2777B">
              <w:rPr>
                <w:b/>
                <w:bCs/>
                <w:iCs/>
                <w:sz w:val="20"/>
              </w:rPr>
              <w:t>Treatment (TR)</w:t>
            </w:r>
          </w:p>
        </w:tc>
        <w:tc>
          <w:tcPr>
            <w:tcW w:w="1260" w:type="dxa"/>
            <w:noWrap/>
          </w:tcPr>
          <w:p w14:paraId="224CB2A5" w14:textId="77777777" w:rsidR="00F47982" w:rsidRPr="00E2777B" w:rsidRDefault="00F47982" w:rsidP="00F47982">
            <w:pPr>
              <w:rPr>
                <w:iCs/>
                <w:sz w:val="20"/>
              </w:rPr>
            </w:pPr>
            <w:r w:rsidRPr="00E2777B">
              <w:rPr>
                <w:iCs/>
                <w:sz w:val="20"/>
              </w:rPr>
              <w:t>0.196</w:t>
            </w:r>
          </w:p>
        </w:tc>
        <w:tc>
          <w:tcPr>
            <w:tcW w:w="582" w:type="dxa"/>
            <w:noWrap/>
          </w:tcPr>
          <w:p w14:paraId="736E2FFE" w14:textId="77777777" w:rsidR="00F47982" w:rsidRPr="00E2777B" w:rsidRDefault="00F47982" w:rsidP="00F47982">
            <w:pPr>
              <w:rPr>
                <w:iCs/>
                <w:sz w:val="20"/>
              </w:rPr>
            </w:pPr>
            <w:r w:rsidRPr="00E2777B">
              <w:rPr>
                <w:iCs/>
                <w:sz w:val="20"/>
              </w:rPr>
              <w:t>3</w:t>
            </w:r>
          </w:p>
        </w:tc>
        <w:tc>
          <w:tcPr>
            <w:tcW w:w="1578" w:type="dxa"/>
            <w:noWrap/>
          </w:tcPr>
          <w:p w14:paraId="65340B1F" w14:textId="77777777" w:rsidR="00F47982" w:rsidRPr="00E2777B" w:rsidRDefault="00F47982" w:rsidP="00F47982">
            <w:pPr>
              <w:rPr>
                <w:iCs/>
                <w:sz w:val="20"/>
              </w:rPr>
            </w:pPr>
            <w:r w:rsidRPr="00E2777B">
              <w:rPr>
                <w:iCs/>
                <w:sz w:val="20"/>
              </w:rPr>
              <w:t>0.065</w:t>
            </w:r>
          </w:p>
        </w:tc>
        <w:tc>
          <w:tcPr>
            <w:tcW w:w="1080" w:type="dxa"/>
            <w:noWrap/>
          </w:tcPr>
          <w:p w14:paraId="189B9B2D" w14:textId="77777777" w:rsidR="00F47982" w:rsidRPr="00E2777B" w:rsidRDefault="00F47982" w:rsidP="00F47982">
            <w:pPr>
              <w:rPr>
                <w:iCs/>
                <w:sz w:val="20"/>
              </w:rPr>
            </w:pPr>
            <w:r w:rsidRPr="00E2777B">
              <w:rPr>
                <w:iCs/>
                <w:sz w:val="20"/>
              </w:rPr>
              <w:t>7.848</w:t>
            </w:r>
          </w:p>
        </w:tc>
        <w:tc>
          <w:tcPr>
            <w:tcW w:w="1080" w:type="dxa"/>
            <w:noWrap/>
          </w:tcPr>
          <w:p w14:paraId="249CCAF1" w14:textId="77777777" w:rsidR="00F47982" w:rsidRPr="00E2777B" w:rsidRDefault="00F47982" w:rsidP="00F47982">
            <w:pPr>
              <w:rPr>
                <w:iCs/>
                <w:sz w:val="20"/>
              </w:rPr>
            </w:pPr>
            <w:r w:rsidRPr="00E2777B">
              <w:rPr>
                <w:iCs/>
                <w:sz w:val="20"/>
              </w:rPr>
              <w:t>0</w:t>
            </w:r>
          </w:p>
        </w:tc>
        <w:tc>
          <w:tcPr>
            <w:tcW w:w="1486" w:type="dxa"/>
            <w:noWrap/>
          </w:tcPr>
          <w:p w14:paraId="2E223EDE" w14:textId="77777777" w:rsidR="00F47982" w:rsidRPr="00E2777B" w:rsidRDefault="00F47982" w:rsidP="00F47982">
            <w:pPr>
              <w:rPr>
                <w:b/>
                <w:iCs/>
                <w:sz w:val="20"/>
              </w:rPr>
            </w:pPr>
            <w:r w:rsidRPr="00E2777B">
              <w:rPr>
                <w:iCs/>
                <w:sz w:val="20"/>
              </w:rPr>
              <w:t>9.46</w:t>
            </w:r>
          </w:p>
        </w:tc>
      </w:tr>
      <w:tr w:rsidR="00F47982" w:rsidRPr="00E2777B" w14:paraId="25675A5D" w14:textId="77777777" w:rsidTr="00F47982">
        <w:trPr>
          <w:trHeight w:val="315"/>
        </w:trPr>
        <w:tc>
          <w:tcPr>
            <w:tcW w:w="1885" w:type="dxa"/>
            <w:noWrap/>
            <w:hideMark/>
          </w:tcPr>
          <w:p w14:paraId="13092319" w14:textId="77777777" w:rsidR="00F47982" w:rsidRPr="00E2777B" w:rsidRDefault="00F47982" w:rsidP="00F47982">
            <w:pPr>
              <w:rPr>
                <w:b/>
                <w:bCs/>
                <w:iCs/>
                <w:sz w:val="20"/>
              </w:rPr>
            </w:pPr>
            <w:r w:rsidRPr="00E2777B">
              <w:rPr>
                <w:b/>
                <w:bCs/>
                <w:iCs/>
                <w:sz w:val="20"/>
              </w:rPr>
              <w:t>SI x TR</w:t>
            </w:r>
          </w:p>
        </w:tc>
        <w:tc>
          <w:tcPr>
            <w:tcW w:w="1260" w:type="dxa"/>
            <w:noWrap/>
            <w:hideMark/>
          </w:tcPr>
          <w:p w14:paraId="609432D9" w14:textId="77777777" w:rsidR="00F47982" w:rsidRPr="00E2777B" w:rsidRDefault="00F47982" w:rsidP="00F47982">
            <w:pPr>
              <w:rPr>
                <w:iCs/>
                <w:sz w:val="20"/>
              </w:rPr>
            </w:pPr>
            <w:r w:rsidRPr="00E2777B">
              <w:rPr>
                <w:iCs/>
                <w:sz w:val="20"/>
              </w:rPr>
              <w:t>0.257</w:t>
            </w:r>
          </w:p>
        </w:tc>
        <w:tc>
          <w:tcPr>
            <w:tcW w:w="582" w:type="dxa"/>
            <w:noWrap/>
            <w:hideMark/>
          </w:tcPr>
          <w:p w14:paraId="306F9496" w14:textId="77777777" w:rsidR="00F47982" w:rsidRPr="00E2777B" w:rsidRDefault="00F47982" w:rsidP="00F47982">
            <w:pPr>
              <w:rPr>
                <w:iCs/>
                <w:sz w:val="20"/>
              </w:rPr>
            </w:pPr>
            <w:r w:rsidRPr="00E2777B">
              <w:rPr>
                <w:iCs/>
                <w:sz w:val="20"/>
              </w:rPr>
              <w:t>6</w:t>
            </w:r>
          </w:p>
        </w:tc>
        <w:tc>
          <w:tcPr>
            <w:tcW w:w="1578" w:type="dxa"/>
            <w:noWrap/>
            <w:hideMark/>
          </w:tcPr>
          <w:p w14:paraId="43A40B98" w14:textId="77777777" w:rsidR="00F47982" w:rsidRPr="00E2777B" w:rsidRDefault="00F47982" w:rsidP="00F47982">
            <w:pPr>
              <w:rPr>
                <w:iCs/>
                <w:sz w:val="20"/>
              </w:rPr>
            </w:pPr>
            <w:r w:rsidRPr="00E2777B">
              <w:rPr>
                <w:iCs/>
                <w:sz w:val="20"/>
              </w:rPr>
              <w:t>0.043</w:t>
            </w:r>
          </w:p>
        </w:tc>
        <w:tc>
          <w:tcPr>
            <w:tcW w:w="1080" w:type="dxa"/>
            <w:noWrap/>
            <w:hideMark/>
          </w:tcPr>
          <w:p w14:paraId="075D9C8A" w14:textId="77777777" w:rsidR="00F47982" w:rsidRPr="00E2777B" w:rsidRDefault="00F47982" w:rsidP="00F47982">
            <w:pPr>
              <w:rPr>
                <w:iCs/>
                <w:sz w:val="20"/>
              </w:rPr>
            </w:pPr>
            <w:r w:rsidRPr="00E2777B">
              <w:rPr>
                <w:iCs/>
                <w:sz w:val="20"/>
              </w:rPr>
              <w:t>5.141</w:t>
            </w:r>
          </w:p>
        </w:tc>
        <w:tc>
          <w:tcPr>
            <w:tcW w:w="1080" w:type="dxa"/>
            <w:noWrap/>
            <w:hideMark/>
          </w:tcPr>
          <w:p w14:paraId="2D4B1733" w14:textId="77777777" w:rsidR="00F47982" w:rsidRPr="00E2777B" w:rsidRDefault="00F47982" w:rsidP="00F47982">
            <w:pPr>
              <w:rPr>
                <w:iCs/>
                <w:sz w:val="20"/>
              </w:rPr>
            </w:pPr>
            <w:r w:rsidRPr="00E2777B">
              <w:rPr>
                <w:iCs/>
                <w:sz w:val="20"/>
              </w:rPr>
              <w:t>0</w:t>
            </w:r>
          </w:p>
        </w:tc>
        <w:tc>
          <w:tcPr>
            <w:tcW w:w="1486" w:type="dxa"/>
            <w:noWrap/>
            <w:hideMark/>
          </w:tcPr>
          <w:p w14:paraId="34C5DACA" w14:textId="77777777" w:rsidR="00F47982" w:rsidRPr="00E2777B" w:rsidRDefault="00F47982" w:rsidP="00F47982">
            <w:pPr>
              <w:rPr>
                <w:iCs/>
                <w:sz w:val="20"/>
              </w:rPr>
            </w:pPr>
            <w:r w:rsidRPr="00E2777B">
              <w:rPr>
                <w:iCs/>
                <w:sz w:val="20"/>
              </w:rPr>
              <w:t>12.73</w:t>
            </w:r>
          </w:p>
        </w:tc>
      </w:tr>
      <w:tr w:rsidR="00F47982" w:rsidRPr="00E2777B" w14:paraId="52362EB3" w14:textId="77777777" w:rsidTr="00F47982">
        <w:trPr>
          <w:trHeight w:val="315"/>
        </w:trPr>
        <w:tc>
          <w:tcPr>
            <w:tcW w:w="1885" w:type="dxa"/>
            <w:noWrap/>
            <w:hideMark/>
          </w:tcPr>
          <w:p w14:paraId="0902799B" w14:textId="77777777" w:rsidR="00F47982" w:rsidRPr="00E2777B" w:rsidRDefault="00F47982" w:rsidP="00F47982">
            <w:pPr>
              <w:rPr>
                <w:b/>
                <w:bCs/>
                <w:iCs/>
                <w:sz w:val="20"/>
              </w:rPr>
            </w:pPr>
            <w:r w:rsidRPr="00E2777B">
              <w:rPr>
                <w:b/>
                <w:bCs/>
                <w:iCs/>
                <w:sz w:val="20"/>
              </w:rPr>
              <w:t>SE x SI</w:t>
            </w:r>
          </w:p>
        </w:tc>
        <w:tc>
          <w:tcPr>
            <w:tcW w:w="1260" w:type="dxa"/>
            <w:noWrap/>
            <w:hideMark/>
          </w:tcPr>
          <w:p w14:paraId="3EFFDE4A" w14:textId="77777777" w:rsidR="00F47982" w:rsidRPr="00E2777B" w:rsidRDefault="00F47982" w:rsidP="00F47982">
            <w:pPr>
              <w:rPr>
                <w:iCs/>
                <w:sz w:val="20"/>
              </w:rPr>
            </w:pPr>
            <w:r w:rsidRPr="00E2777B">
              <w:rPr>
                <w:iCs/>
                <w:sz w:val="20"/>
              </w:rPr>
              <w:t>0.33</w:t>
            </w:r>
          </w:p>
        </w:tc>
        <w:tc>
          <w:tcPr>
            <w:tcW w:w="582" w:type="dxa"/>
            <w:noWrap/>
            <w:hideMark/>
          </w:tcPr>
          <w:p w14:paraId="78FF9273" w14:textId="77777777" w:rsidR="00F47982" w:rsidRPr="00E2777B" w:rsidRDefault="00F47982" w:rsidP="00F47982">
            <w:pPr>
              <w:rPr>
                <w:iCs/>
                <w:sz w:val="20"/>
              </w:rPr>
            </w:pPr>
            <w:r w:rsidRPr="00E2777B">
              <w:rPr>
                <w:iCs/>
                <w:sz w:val="20"/>
              </w:rPr>
              <w:t>10</w:t>
            </w:r>
          </w:p>
        </w:tc>
        <w:tc>
          <w:tcPr>
            <w:tcW w:w="1578" w:type="dxa"/>
            <w:noWrap/>
            <w:hideMark/>
          </w:tcPr>
          <w:p w14:paraId="7FA2303F" w14:textId="77777777" w:rsidR="00F47982" w:rsidRPr="00E2777B" w:rsidRDefault="00F47982" w:rsidP="00F47982">
            <w:pPr>
              <w:rPr>
                <w:iCs/>
                <w:sz w:val="20"/>
              </w:rPr>
            </w:pPr>
            <w:r w:rsidRPr="00E2777B">
              <w:rPr>
                <w:iCs/>
                <w:sz w:val="20"/>
              </w:rPr>
              <w:t>0.033</w:t>
            </w:r>
          </w:p>
        </w:tc>
        <w:tc>
          <w:tcPr>
            <w:tcW w:w="1080" w:type="dxa"/>
            <w:noWrap/>
            <w:hideMark/>
          </w:tcPr>
          <w:p w14:paraId="0C21E570" w14:textId="77777777" w:rsidR="00F47982" w:rsidRPr="00E2777B" w:rsidRDefault="00F47982" w:rsidP="00F47982">
            <w:pPr>
              <w:rPr>
                <w:iCs/>
                <w:sz w:val="20"/>
              </w:rPr>
            </w:pPr>
            <w:r w:rsidRPr="00E2777B">
              <w:rPr>
                <w:iCs/>
                <w:sz w:val="20"/>
              </w:rPr>
              <w:t>3.961</w:t>
            </w:r>
          </w:p>
        </w:tc>
        <w:tc>
          <w:tcPr>
            <w:tcW w:w="1080" w:type="dxa"/>
            <w:noWrap/>
            <w:hideMark/>
          </w:tcPr>
          <w:p w14:paraId="0B6BB99B" w14:textId="77777777" w:rsidR="00F47982" w:rsidRPr="00E2777B" w:rsidRDefault="00F47982" w:rsidP="00F47982">
            <w:pPr>
              <w:rPr>
                <w:iCs/>
                <w:sz w:val="20"/>
              </w:rPr>
            </w:pPr>
            <w:r w:rsidRPr="00E2777B">
              <w:rPr>
                <w:iCs/>
                <w:sz w:val="20"/>
              </w:rPr>
              <w:t>0</w:t>
            </w:r>
          </w:p>
        </w:tc>
        <w:tc>
          <w:tcPr>
            <w:tcW w:w="1486" w:type="dxa"/>
            <w:noWrap/>
            <w:hideMark/>
          </w:tcPr>
          <w:p w14:paraId="3EBC2076" w14:textId="77777777" w:rsidR="00F47982" w:rsidRPr="00E2777B" w:rsidRDefault="00F47982" w:rsidP="00F47982">
            <w:pPr>
              <w:rPr>
                <w:iCs/>
                <w:sz w:val="20"/>
              </w:rPr>
            </w:pPr>
            <w:r w:rsidRPr="00E2777B">
              <w:rPr>
                <w:iCs/>
                <w:sz w:val="20"/>
              </w:rPr>
              <w:t>13.64</w:t>
            </w:r>
          </w:p>
        </w:tc>
      </w:tr>
      <w:tr w:rsidR="00F47982" w:rsidRPr="00E2777B" w14:paraId="036AC5F5" w14:textId="77777777" w:rsidTr="00F47982">
        <w:trPr>
          <w:trHeight w:val="315"/>
        </w:trPr>
        <w:tc>
          <w:tcPr>
            <w:tcW w:w="1885" w:type="dxa"/>
            <w:noWrap/>
            <w:hideMark/>
          </w:tcPr>
          <w:p w14:paraId="03AA6F15" w14:textId="77777777" w:rsidR="00F47982" w:rsidRPr="00E2777B" w:rsidRDefault="00F47982" w:rsidP="00F47982">
            <w:pPr>
              <w:rPr>
                <w:b/>
                <w:bCs/>
                <w:iCs/>
                <w:sz w:val="20"/>
              </w:rPr>
            </w:pPr>
            <w:r w:rsidRPr="00E2777B">
              <w:rPr>
                <w:b/>
                <w:bCs/>
                <w:iCs/>
                <w:sz w:val="20"/>
              </w:rPr>
              <w:t>SE x TR</w:t>
            </w:r>
          </w:p>
        </w:tc>
        <w:tc>
          <w:tcPr>
            <w:tcW w:w="1260" w:type="dxa"/>
            <w:noWrap/>
            <w:hideMark/>
          </w:tcPr>
          <w:p w14:paraId="3C743B3E" w14:textId="77777777" w:rsidR="00F47982" w:rsidRPr="00E2777B" w:rsidRDefault="00F47982" w:rsidP="00F47982">
            <w:pPr>
              <w:rPr>
                <w:iCs/>
                <w:sz w:val="20"/>
              </w:rPr>
            </w:pPr>
            <w:r w:rsidRPr="00E2777B">
              <w:rPr>
                <w:iCs/>
                <w:sz w:val="20"/>
              </w:rPr>
              <w:t>0.199</w:t>
            </w:r>
          </w:p>
        </w:tc>
        <w:tc>
          <w:tcPr>
            <w:tcW w:w="582" w:type="dxa"/>
            <w:noWrap/>
            <w:hideMark/>
          </w:tcPr>
          <w:p w14:paraId="52117F5B" w14:textId="77777777" w:rsidR="00F47982" w:rsidRPr="00E2777B" w:rsidRDefault="00F47982" w:rsidP="00F47982">
            <w:pPr>
              <w:rPr>
                <w:iCs/>
                <w:sz w:val="20"/>
              </w:rPr>
            </w:pPr>
            <w:r w:rsidRPr="00E2777B">
              <w:rPr>
                <w:iCs/>
                <w:sz w:val="20"/>
              </w:rPr>
              <w:t>15</w:t>
            </w:r>
          </w:p>
        </w:tc>
        <w:tc>
          <w:tcPr>
            <w:tcW w:w="1578" w:type="dxa"/>
            <w:noWrap/>
            <w:hideMark/>
          </w:tcPr>
          <w:p w14:paraId="044FAAFE" w14:textId="77777777" w:rsidR="00F47982" w:rsidRPr="00E2777B" w:rsidRDefault="00F47982" w:rsidP="00F47982">
            <w:pPr>
              <w:rPr>
                <w:iCs/>
                <w:sz w:val="20"/>
              </w:rPr>
            </w:pPr>
            <w:r w:rsidRPr="00E2777B">
              <w:rPr>
                <w:iCs/>
                <w:sz w:val="20"/>
              </w:rPr>
              <w:t>0.013</w:t>
            </w:r>
          </w:p>
        </w:tc>
        <w:tc>
          <w:tcPr>
            <w:tcW w:w="1080" w:type="dxa"/>
            <w:noWrap/>
            <w:hideMark/>
          </w:tcPr>
          <w:p w14:paraId="7F5F7915" w14:textId="77777777" w:rsidR="00F47982" w:rsidRPr="00E2777B" w:rsidRDefault="00F47982" w:rsidP="00F47982">
            <w:pPr>
              <w:rPr>
                <w:iCs/>
                <w:sz w:val="20"/>
              </w:rPr>
            </w:pPr>
            <w:r w:rsidRPr="00E2777B">
              <w:rPr>
                <w:iCs/>
                <w:sz w:val="20"/>
              </w:rPr>
              <w:t>1.591</w:t>
            </w:r>
          </w:p>
        </w:tc>
        <w:tc>
          <w:tcPr>
            <w:tcW w:w="1080" w:type="dxa"/>
            <w:noWrap/>
            <w:hideMark/>
          </w:tcPr>
          <w:p w14:paraId="0CB51E48" w14:textId="77777777" w:rsidR="00F47982" w:rsidRPr="00E2777B" w:rsidRDefault="00F47982" w:rsidP="00F47982">
            <w:pPr>
              <w:rPr>
                <w:iCs/>
                <w:sz w:val="20"/>
              </w:rPr>
            </w:pPr>
            <w:r w:rsidRPr="00E2777B">
              <w:rPr>
                <w:iCs/>
                <w:sz w:val="20"/>
              </w:rPr>
              <w:t>0.071</w:t>
            </w:r>
          </w:p>
        </w:tc>
        <w:tc>
          <w:tcPr>
            <w:tcW w:w="1486" w:type="dxa"/>
            <w:noWrap/>
            <w:hideMark/>
          </w:tcPr>
          <w:p w14:paraId="1B57692E" w14:textId="77777777" w:rsidR="00F47982" w:rsidRPr="00E2777B" w:rsidRDefault="00F47982" w:rsidP="00F47982">
            <w:pPr>
              <w:rPr>
                <w:iCs/>
                <w:sz w:val="20"/>
              </w:rPr>
            </w:pPr>
            <w:r w:rsidRPr="00E2777B">
              <w:rPr>
                <w:iCs/>
                <w:sz w:val="20"/>
              </w:rPr>
              <w:t>0.00</w:t>
            </w:r>
          </w:p>
        </w:tc>
      </w:tr>
      <w:tr w:rsidR="00F47982" w:rsidRPr="00E2777B" w14:paraId="5BF145F5" w14:textId="77777777" w:rsidTr="00F47982">
        <w:trPr>
          <w:trHeight w:val="300"/>
        </w:trPr>
        <w:tc>
          <w:tcPr>
            <w:tcW w:w="1885" w:type="dxa"/>
            <w:noWrap/>
            <w:hideMark/>
          </w:tcPr>
          <w:p w14:paraId="3238FCFB" w14:textId="77777777" w:rsidR="00F47982" w:rsidRPr="00E2777B" w:rsidRDefault="00F47982" w:rsidP="00F47982">
            <w:pPr>
              <w:rPr>
                <w:b/>
                <w:bCs/>
                <w:iCs/>
                <w:sz w:val="20"/>
              </w:rPr>
            </w:pPr>
            <w:r w:rsidRPr="00E2777B">
              <w:rPr>
                <w:b/>
                <w:bCs/>
                <w:iCs/>
                <w:sz w:val="20"/>
              </w:rPr>
              <w:t>SI x SE x TR</w:t>
            </w:r>
          </w:p>
        </w:tc>
        <w:tc>
          <w:tcPr>
            <w:tcW w:w="1260" w:type="dxa"/>
            <w:noWrap/>
            <w:hideMark/>
          </w:tcPr>
          <w:p w14:paraId="4F4DECC5" w14:textId="77777777" w:rsidR="00F47982" w:rsidRPr="00E2777B" w:rsidRDefault="00F47982" w:rsidP="00F47982">
            <w:pPr>
              <w:rPr>
                <w:iCs/>
                <w:sz w:val="20"/>
              </w:rPr>
            </w:pPr>
            <w:r w:rsidRPr="00E2777B">
              <w:rPr>
                <w:iCs/>
                <w:sz w:val="20"/>
              </w:rPr>
              <w:t>0.436</w:t>
            </w:r>
          </w:p>
        </w:tc>
        <w:tc>
          <w:tcPr>
            <w:tcW w:w="582" w:type="dxa"/>
            <w:noWrap/>
            <w:hideMark/>
          </w:tcPr>
          <w:p w14:paraId="7B811542" w14:textId="77777777" w:rsidR="00F47982" w:rsidRPr="00E2777B" w:rsidRDefault="00F47982" w:rsidP="00F47982">
            <w:pPr>
              <w:rPr>
                <w:iCs/>
                <w:sz w:val="20"/>
              </w:rPr>
            </w:pPr>
            <w:r w:rsidRPr="00E2777B">
              <w:rPr>
                <w:iCs/>
                <w:sz w:val="20"/>
              </w:rPr>
              <w:t>30</w:t>
            </w:r>
          </w:p>
        </w:tc>
        <w:tc>
          <w:tcPr>
            <w:tcW w:w="1578" w:type="dxa"/>
            <w:noWrap/>
            <w:hideMark/>
          </w:tcPr>
          <w:p w14:paraId="2219810F" w14:textId="77777777" w:rsidR="00F47982" w:rsidRPr="00E2777B" w:rsidRDefault="00F47982" w:rsidP="00F47982">
            <w:pPr>
              <w:rPr>
                <w:iCs/>
                <w:sz w:val="20"/>
              </w:rPr>
            </w:pPr>
            <w:r w:rsidRPr="00E2777B">
              <w:rPr>
                <w:iCs/>
                <w:sz w:val="20"/>
              </w:rPr>
              <w:t>0.015</w:t>
            </w:r>
          </w:p>
        </w:tc>
        <w:tc>
          <w:tcPr>
            <w:tcW w:w="1080" w:type="dxa"/>
            <w:noWrap/>
            <w:hideMark/>
          </w:tcPr>
          <w:p w14:paraId="4778EE7F" w14:textId="77777777" w:rsidR="00F47982" w:rsidRPr="00E2777B" w:rsidRDefault="00F47982" w:rsidP="00F47982">
            <w:pPr>
              <w:rPr>
                <w:iCs/>
                <w:sz w:val="20"/>
              </w:rPr>
            </w:pPr>
            <w:r w:rsidRPr="00E2777B">
              <w:rPr>
                <w:iCs/>
                <w:sz w:val="20"/>
              </w:rPr>
              <w:t>1.741</w:t>
            </w:r>
          </w:p>
        </w:tc>
        <w:tc>
          <w:tcPr>
            <w:tcW w:w="1080" w:type="dxa"/>
            <w:noWrap/>
            <w:hideMark/>
          </w:tcPr>
          <w:p w14:paraId="05625402" w14:textId="77777777" w:rsidR="00F47982" w:rsidRPr="00E2777B" w:rsidRDefault="00F47982" w:rsidP="00F47982">
            <w:pPr>
              <w:rPr>
                <w:iCs/>
                <w:sz w:val="20"/>
              </w:rPr>
            </w:pPr>
            <w:r w:rsidRPr="00E2777B">
              <w:rPr>
                <w:iCs/>
                <w:sz w:val="20"/>
              </w:rPr>
              <w:t>0.009</w:t>
            </w:r>
          </w:p>
        </w:tc>
        <w:tc>
          <w:tcPr>
            <w:tcW w:w="1486" w:type="dxa"/>
            <w:noWrap/>
            <w:hideMark/>
          </w:tcPr>
          <w:p w14:paraId="283D8A59" w14:textId="77777777" w:rsidR="00F47982" w:rsidRPr="00E2777B" w:rsidRDefault="00F47982" w:rsidP="00F47982">
            <w:pPr>
              <w:rPr>
                <w:iCs/>
                <w:sz w:val="20"/>
              </w:rPr>
            </w:pPr>
            <w:r w:rsidRPr="00E2777B">
              <w:rPr>
                <w:iCs/>
                <w:sz w:val="20"/>
              </w:rPr>
              <w:t>15.28</w:t>
            </w:r>
          </w:p>
        </w:tc>
      </w:tr>
      <w:tr w:rsidR="00F47982" w:rsidRPr="00E2777B" w14:paraId="404A410D" w14:textId="77777777" w:rsidTr="00F47982">
        <w:trPr>
          <w:trHeight w:val="300"/>
        </w:trPr>
        <w:tc>
          <w:tcPr>
            <w:tcW w:w="1885" w:type="dxa"/>
            <w:noWrap/>
            <w:hideMark/>
          </w:tcPr>
          <w:p w14:paraId="5215A8BC" w14:textId="77777777" w:rsidR="00F47982" w:rsidRPr="00E2777B" w:rsidRDefault="00F47982" w:rsidP="00F47982">
            <w:pPr>
              <w:rPr>
                <w:b/>
                <w:bCs/>
                <w:iCs/>
                <w:sz w:val="20"/>
              </w:rPr>
            </w:pPr>
            <w:r w:rsidRPr="00E2777B">
              <w:rPr>
                <w:b/>
                <w:bCs/>
                <w:iCs/>
                <w:sz w:val="20"/>
              </w:rPr>
              <w:t>Error</w:t>
            </w:r>
          </w:p>
        </w:tc>
        <w:tc>
          <w:tcPr>
            <w:tcW w:w="1260" w:type="dxa"/>
            <w:noWrap/>
            <w:hideMark/>
          </w:tcPr>
          <w:p w14:paraId="23F7213F" w14:textId="77777777" w:rsidR="00F47982" w:rsidRPr="00E2777B" w:rsidRDefault="00F47982" w:rsidP="00F47982">
            <w:pPr>
              <w:rPr>
                <w:iCs/>
                <w:sz w:val="20"/>
              </w:rPr>
            </w:pPr>
            <w:r w:rsidRPr="00E2777B">
              <w:rPr>
                <w:iCs/>
                <w:sz w:val="20"/>
              </w:rPr>
              <w:t>4.769</w:t>
            </w:r>
          </w:p>
        </w:tc>
        <w:tc>
          <w:tcPr>
            <w:tcW w:w="582" w:type="dxa"/>
            <w:noWrap/>
            <w:hideMark/>
          </w:tcPr>
          <w:p w14:paraId="5AC32568" w14:textId="77777777" w:rsidR="00F47982" w:rsidRPr="00E2777B" w:rsidRDefault="00F47982" w:rsidP="00F47982">
            <w:pPr>
              <w:rPr>
                <w:iCs/>
                <w:sz w:val="20"/>
              </w:rPr>
            </w:pPr>
            <w:r w:rsidRPr="00E2777B">
              <w:rPr>
                <w:iCs/>
                <w:sz w:val="20"/>
              </w:rPr>
              <w:t>572</w:t>
            </w:r>
          </w:p>
        </w:tc>
        <w:tc>
          <w:tcPr>
            <w:tcW w:w="1578" w:type="dxa"/>
            <w:noWrap/>
            <w:hideMark/>
          </w:tcPr>
          <w:p w14:paraId="0B7EF77A" w14:textId="77777777" w:rsidR="00F47982" w:rsidRPr="00E2777B" w:rsidRDefault="00F47982" w:rsidP="00F47982">
            <w:pPr>
              <w:rPr>
                <w:iCs/>
                <w:sz w:val="20"/>
              </w:rPr>
            </w:pPr>
            <w:r w:rsidRPr="00E2777B">
              <w:rPr>
                <w:iCs/>
                <w:sz w:val="20"/>
              </w:rPr>
              <w:t>0.008</w:t>
            </w:r>
          </w:p>
        </w:tc>
        <w:tc>
          <w:tcPr>
            <w:tcW w:w="1080" w:type="dxa"/>
            <w:noWrap/>
            <w:hideMark/>
          </w:tcPr>
          <w:p w14:paraId="20E8BDFE" w14:textId="77777777" w:rsidR="00F47982" w:rsidRPr="00E2777B" w:rsidRDefault="00F47982" w:rsidP="00F47982">
            <w:pPr>
              <w:rPr>
                <w:iCs/>
                <w:sz w:val="20"/>
              </w:rPr>
            </w:pPr>
          </w:p>
        </w:tc>
        <w:tc>
          <w:tcPr>
            <w:tcW w:w="1080" w:type="dxa"/>
            <w:noWrap/>
            <w:hideMark/>
          </w:tcPr>
          <w:p w14:paraId="1BCD755E" w14:textId="77777777" w:rsidR="00F47982" w:rsidRPr="00E2777B" w:rsidRDefault="00F47982" w:rsidP="00F47982">
            <w:pPr>
              <w:rPr>
                <w:iCs/>
                <w:sz w:val="20"/>
              </w:rPr>
            </w:pPr>
          </w:p>
        </w:tc>
        <w:tc>
          <w:tcPr>
            <w:tcW w:w="1486" w:type="dxa"/>
            <w:noWrap/>
            <w:hideMark/>
          </w:tcPr>
          <w:p w14:paraId="341C648D" w14:textId="77777777" w:rsidR="00F47982" w:rsidRPr="00E2777B" w:rsidRDefault="00F47982" w:rsidP="00F47982">
            <w:pPr>
              <w:rPr>
                <w:iCs/>
                <w:sz w:val="20"/>
              </w:rPr>
            </w:pPr>
          </w:p>
        </w:tc>
      </w:tr>
      <w:tr w:rsidR="00F47982" w:rsidRPr="00E2777B" w14:paraId="6C0C16E1" w14:textId="77777777" w:rsidTr="00F47982">
        <w:trPr>
          <w:trHeight w:val="300"/>
        </w:trPr>
        <w:tc>
          <w:tcPr>
            <w:tcW w:w="8951" w:type="dxa"/>
            <w:gridSpan w:val="7"/>
            <w:noWrap/>
            <w:hideMark/>
          </w:tcPr>
          <w:p w14:paraId="7BAE62AA" w14:textId="77777777" w:rsidR="00F47982" w:rsidRPr="00E2777B" w:rsidRDefault="00F47982" w:rsidP="00F47982">
            <w:pPr>
              <w:jc w:val="center"/>
              <w:rPr>
                <w:b/>
                <w:i/>
                <w:iCs/>
                <w:sz w:val="20"/>
              </w:rPr>
            </w:pPr>
            <w:r w:rsidRPr="00E2777B">
              <w:rPr>
                <w:b/>
                <w:i/>
                <w:iCs/>
                <w:sz w:val="20"/>
              </w:rPr>
              <w:t>Prionitis linearis</w:t>
            </w:r>
          </w:p>
        </w:tc>
      </w:tr>
      <w:tr w:rsidR="00F47982" w:rsidRPr="00E2777B" w14:paraId="145BFE41" w14:textId="77777777" w:rsidTr="00F47982">
        <w:trPr>
          <w:trHeight w:val="300"/>
        </w:trPr>
        <w:tc>
          <w:tcPr>
            <w:tcW w:w="1885" w:type="dxa"/>
            <w:hideMark/>
          </w:tcPr>
          <w:p w14:paraId="26D6B126" w14:textId="77777777" w:rsidR="00F47982" w:rsidRPr="00E2777B" w:rsidRDefault="00F47982" w:rsidP="00F47982">
            <w:pPr>
              <w:rPr>
                <w:b/>
                <w:bCs/>
                <w:iCs/>
                <w:sz w:val="20"/>
              </w:rPr>
            </w:pPr>
            <w:r w:rsidRPr="00E2777B">
              <w:rPr>
                <w:b/>
                <w:bCs/>
                <w:iCs/>
                <w:sz w:val="20"/>
              </w:rPr>
              <w:t>Source</w:t>
            </w:r>
          </w:p>
        </w:tc>
        <w:tc>
          <w:tcPr>
            <w:tcW w:w="1260" w:type="dxa"/>
            <w:noWrap/>
            <w:hideMark/>
          </w:tcPr>
          <w:p w14:paraId="1556B894" w14:textId="77777777" w:rsidR="00F47982" w:rsidRPr="00E2777B" w:rsidRDefault="00F47982" w:rsidP="00F47982">
            <w:pPr>
              <w:rPr>
                <w:iCs/>
                <w:sz w:val="20"/>
              </w:rPr>
            </w:pPr>
            <w:r w:rsidRPr="00E2777B">
              <w:rPr>
                <w:iCs/>
                <w:sz w:val="20"/>
              </w:rPr>
              <w:t>Type III SS</w:t>
            </w:r>
          </w:p>
        </w:tc>
        <w:tc>
          <w:tcPr>
            <w:tcW w:w="582" w:type="dxa"/>
            <w:noWrap/>
            <w:hideMark/>
          </w:tcPr>
          <w:p w14:paraId="3AF3BAF7" w14:textId="77777777" w:rsidR="00F47982" w:rsidRPr="00E2777B" w:rsidRDefault="00F47982" w:rsidP="00F47982">
            <w:pPr>
              <w:rPr>
                <w:iCs/>
                <w:sz w:val="20"/>
              </w:rPr>
            </w:pPr>
            <w:r w:rsidRPr="00E2777B">
              <w:rPr>
                <w:iCs/>
                <w:sz w:val="20"/>
              </w:rPr>
              <w:t>df</w:t>
            </w:r>
          </w:p>
        </w:tc>
        <w:tc>
          <w:tcPr>
            <w:tcW w:w="1578" w:type="dxa"/>
            <w:noWrap/>
            <w:hideMark/>
          </w:tcPr>
          <w:p w14:paraId="33586E39" w14:textId="77777777" w:rsidR="00F47982" w:rsidRPr="00E2777B" w:rsidRDefault="00F47982" w:rsidP="00F47982">
            <w:pPr>
              <w:rPr>
                <w:iCs/>
                <w:sz w:val="20"/>
              </w:rPr>
            </w:pPr>
            <w:r w:rsidRPr="00E2777B">
              <w:rPr>
                <w:iCs/>
                <w:sz w:val="20"/>
              </w:rPr>
              <w:t>Mean Squares</w:t>
            </w:r>
          </w:p>
        </w:tc>
        <w:tc>
          <w:tcPr>
            <w:tcW w:w="1080" w:type="dxa"/>
            <w:noWrap/>
            <w:hideMark/>
          </w:tcPr>
          <w:p w14:paraId="62894809" w14:textId="77777777" w:rsidR="00F47982" w:rsidRPr="00E2777B" w:rsidRDefault="00F47982" w:rsidP="00F47982">
            <w:pPr>
              <w:rPr>
                <w:iCs/>
                <w:sz w:val="20"/>
              </w:rPr>
            </w:pPr>
            <w:r w:rsidRPr="00E2777B">
              <w:rPr>
                <w:iCs/>
                <w:sz w:val="20"/>
              </w:rPr>
              <w:t>F-Ratio</w:t>
            </w:r>
          </w:p>
        </w:tc>
        <w:tc>
          <w:tcPr>
            <w:tcW w:w="1080" w:type="dxa"/>
            <w:noWrap/>
            <w:hideMark/>
          </w:tcPr>
          <w:p w14:paraId="479D7E79" w14:textId="77777777" w:rsidR="00F47982" w:rsidRPr="00E2777B" w:rsidRDefault="00F47982" w:rsidP="00F47982">
            <w:pPr>
              <w:rPr>
                <w:iCs/>
                <w:sz w:val="20"/>
              </w:rPr>
            </w:pPr>
            <w:r w:rsidRPr="00E2777B">
              <w:rPr>
                <w:iCs/>
                <w:sz w:val="20"/>
              </w:rPr>
              <w:t>p-Value</w:t>
            </w:r>
          </w:p>
        </w:tc>
        <w:tc>
          <w:tcPr>
            <w:tcW w:w="1486" w:type="dxa"/>
            <w:noWrap/>
            <w:hideMark/>
          </w:tcPr>
          <w:p w14:paraId="0009D5CE" w14:textId="77777777" w:rsidR="00F47982" w:rsidRPr="00E2777B" w:rsidRDefault="00F47982" w:rsidP="00F47982">
            <w:pPr>
              <w:rPr>
                <w:iCs/>
                <w:sz w:val="20"/>
              </w:rPr>
            </w:pPr>
            <w:r w:rsidRPr="00E2777B">
              <w:rPr>
                <w:iCs/>
                <w:sz w:val="20"/>
              </w:rPr>
              <w:t>% variation</w:t>
            </w:r>
          </w:p>
        </w:tc>
      </w:tr>
      <w:tr w:rsidR="00F47982" w:rsidRPr="00E2777B" w14:paraId="4A6193A5" w14:textId="77777777" w:rsidTr="00F47982">
        <w:trPr>
          <w:trHeight w:val="315"/>
        </w:trPr>
        <w:tc>
          <w:tcPr>
            <w:tcW w:w="1885" w:type="dxa"/>
            <w:noWrap/>
            <w:hideMark/>
          </w:tcPr>
          <w:p w14:paraId="2835C2DB" w14:textId="77777777" w:rsidR="00F47982" w:rsidRPr="00E2777B" w:rsidRDefault="00F47982" w:rsidP="00F47982">
            <w:pPr>
              <w:rPr>
                <w:b/>
                <w:bCs/>
                <w:iCs/>
                <w:sz w:val="20"/>
              </w:rPr>
            </w:pPr>
            <w:r w:rsidRPr="00E2777B">
              <w:rPr>
                <w:b/>
                <w:bCs/>
                <w:iCs/>
                <w:sz w:val="20"/>
              </w:rPr>
              <w:t>Season (SE)</w:t>
            </w:r>
          </w:p>
        </w:tc>
        <w:tc>
          <w:tcPr>
            <w:tcW w:w="1260" w:type="dxa"/>
            <w:noWrap/>
            <w:hideMark/>
          </w:tcPr>
          <w:p w14:paraId="31811861" w14:textId="77777777" w:rsidR="00F47982" w:rsidRPr="00E2777B" w:rsidRDefault="00F47982" w:rsidP="00F47982">
            <w:pPr>
              <w:rPr>
                <w:iCs/>
                <w:sz w:val="20"/>
              </w:rPr>
            </w:pPr>
            <w:r w:rsidRPr="00E2777B">
              <w:rPr>
                <w:iCs/>
                <w:sz w:val="20"/>
              </w:rPr>
              <w:t>0.226</w:t>
            </w:r>
          </w:p>
        </w:tc>
        <w:tc>
          <w:tcPr>
            <w:tcW w:w="582" w:type="dxa"/>
            <w:noWrap/>
            <w:hideMark/>
          </w:tcPr>
          <w:p w14:paraId="40911A2E" w14:textId="77777777" w:rsidR="00F47982" w:rsidRPr="00E2777B" w:rsidRDefault="00F47982" w:rsidP="00F47982">
            <w:pPr>
              <w:rPr>
                <w:iCs/>
                <w:sz w:val="20"/>
              </w:rPr>
            </w:pPr>
            <w:r w:rsidRPr="00E2777B">
              <w:rPr>
                <w:iCs/>
                <w:sz w:val="20"/>
              </w:rPr>
              <w:t>5</w:t>
            </w:r>
          </w:p>
        </w:tc>
        <w:tc>
          <w:tcPr>
            <w:tcW w:w="1578" w:type="dxa"/>
            <w:noWrap/>
            <w:hideMark/>
          </w:tcPr>
          <w:p w14:paraId="19A6217E" w14:textId="77777777" w:rsidR="00F47982" w:rsidRPr="00E2777B" w:rsidRDefault="00F47982" w:rsidP="00F47982">
            <w:pPr>
              <w:rPr>
                <w:iCs/>
                <w:sz w:val="20"/>
              </w:rPr>
            </w:pPr>
            <w:r w:rsidRPr="00E2777B">
              <w:rPr>
                <w:iCs/>
                <w:sz w:val="20"/>
              </w:rPr>
              <w:t>0.045</w:t>
            </w:r>
          </w:p>
        </w:tc>
        <w:tc>
          <w:tcPr>
            <w:tcW w:w="1080" w:type="dxa"/>
            <w:noWrap/>
            <w:hideMark/>
          </w:tcPr>
          <w:p w14:paraId="155F9CE4" w14:textId="77777777" w:rsidR="00F47982" w:rsidRPr="00E2777B" w:rsidRDefault="00F47982" w:rsidP="00F47982">
            <w:pPr>
              <w:rPr>
                <w:iCs/>
                <w:sz w:val="20"/>
              </w:rPr>
            </w:pPr>
            <w:r w:rsidRPr="00E2777B">
              <w:rPr>
                <w:iCs/>
                <w:sz w:val="20"/>
              </w:rPr>
              <w:t>12.305</w:t>
            </w:r>
          </w:p>
        </w:tc>
        <w:tc>
          <w:tcPr>
            <w:tcW w:w="1080" w:type="dxa"/>
            <w:noWrap/>
            <w:hideMark/>
          </w:tcPr>
          <w:p w14:paraId="1012A090" w14:textId="77777777" w:rsidR="00F47982" w:rsidRPr="00E2777B" w:rsidRDefault="00F47982" w:rsidP="00F47982">
            <w:pPr>
              <w:rPr>
                <w:iCs/>
                <w:sz w:val="20"/>
              </w:rPr>
            </w:pPr>
            <w:r w:rsidRPr="00E2777B">
              <w:rPr>
                <w:iCs/>
                <w:sz w:val="20"/>
              </w:rPr>
              <w:t>0</w:t>
            </w:r>
          </w:p>
        </w:tc>
        <w:tc>
          <w:tcPr>
            <w:tcW w:w="1486" w:type="dxa"/>
            <w:noWrap/>
            <w:hideMark/>
          </w:tcPr>
          <w:p w14:paraId="35A65D99" w14:textId="77777777" w:rsidR="00F47982" w:rsidRPr="00E2777B" w:rsidRDefault="00F47982" w:rsidP="00F47982">
            <w:pPr>
              <w:rPr>
                <w:iCs/>
                <w:sz w:val="20"/>
              </w:rPr>
            </w:pPr>
            <w:r w:rsidRPr="00E2777B">
              <w:rPr>
                <w:iCs/>
                <w:sz w:val="20"/>
              </w:rPr>
              <w:t>10.70</w:t>
            </w:r>
          </w:p>
        </w:tc>
      </w:tr>
      <w:tr w:rsidR="00F47982" w:rsidRPr="00E2777B" w14:paraId="686851BA" w14:textId="77777777" w:rsidTr="00F47982">
        <w:trPr>
          <w:trHeight w:val="315"/>
        </w:trPr>
        <w:tc>
          <w:tcPr>
            <w:tcW w:w="1885" w:type="dxa"/>
            <w:noWrap/>
            <w:hideMark/>
          </w:tcPr>
          <w:p w14:paraId="1C69EB59" w14:textId="77777777" w:rsidR="00F47982" w:rsidRPr="00E2777B" w:rsidRDefault="00F47982" w:rsidP="00F47982">
            <w:pPr>
              <w:rPr>
                <w:b/>
                <w:bCs/>
                <w:iCs/>
                <w:sz w:val="20"/>
              </w:rPr>
            </w:pPr>
            <w:r w:rsidRPr="00E2777B">
              <w:rPr>
                <w:b/>
                <w:bCs/>
                <w:iCs/>
                <w:sz w:val="20"/>
              </w:rPr>
              <w:t>Site (SI)</w:t>
            </w:r>
          </w:p>
        </w:tc>
        <w:tc>
          <w:tcPr>
            <w:tcW w:w="1260" w:type="dxa"/>
            <w:noWrap/>
            <w:hideMark/>
          </w:tcPr>
          <w:p w14:paraId="267676F9" w14:textId="77777777" w:rsidR="00F47982" w:rsidRPr="00E2777B" w:rsidRDefault="00F47982" w:rsidP="00F47982">
            <w:pPr>
              <w:rPr>
                <w:iCs/>
                <w:sz w:val="20"/>
              </w:rPr>
            </w:pPr>
            <w:r w:rsidRPr="00E2777B">
              <w:rPr>
                <w:iCs/>
                <w:sz w:val="20"/>
              </w:rPr>
              <w:t>0.111</w:t>
            </w:r>
          </w:p>
        </w:tc>
        <w:tc>
          <w:tcPr>
            <w:tcW w:w="582" w:type="dxa"/>
            <w:noWrap/>
            <w:hideMark/>
          </w:tcPr>
          <w:p w14:paraId="29BEE66E" w14:textId="77777777" w:rsidR="00F47982" w:rsidRPr="00E2777B" w:rsidRDefault="00F47982" w:rsidP="00F47982">
            <w:pPr>
              <w:rPr>
                <w:iCs/>
                <w:sz w:val="20"/>
              </w:rPr>
            </w:pPr>
            <w:r w:rsidRPr="00E2777B">
              <w:rPr>
                <w:iCs/>
                <w:sz w:val="20"/>
              </w:rPr>
              <w:t>2</w:t>
            </w:r>
          </w:p>
        </w:tc>
        <w:tc>
          <w:tcPr>
            <w:tcW w:w="1578" w:type="dxa"/>
            <w:noWrap/>
            <w:hideMark/>
          </w:tcPr>
          <w:p w14:paraId="1B9AD7BD" w14:textId="77777777" w:rsidR="00F47982" w:rsidRPr="00E2777B" w:rsidRDefault="00F47982" w:rsidP="00F47982">
            <w:pPr>
              <w:rPr>
                <w:iCs/>
                <w:sz w:val="20"/>
              </w:rPr>
            </w:pPr>
            <w:r w:rsidRPr="00E2777B">
              <w:rPr>
                <w:iCs/>
                <w:sz w:val="20"/>
              </w:rPr>
              <w:t>0.055</w:t>
            </w:r>
          </w:p>
        </w:tc>
        <w:tc>
          <w:tcPr>
            <w:tcW w:w="1080" w:type="dxa"/>
            <w:noWrap/>
            <w:hideMark/>
          </w:tcPr>
          <w:p w14:paraId="1E5335F8" w14:textId="77777777" w:rsidR="00F47982" w:rsidRPr="00E2777B" w:rsidRDefault="00F47982" w:rsidP="00F47982">
            <w:pPr>
              <w:rPr>
                <w:iCs/>
                <w:sz w:val="20"/>
              </w:rPr>
            </w:pPr>
            <w:r w:rsidRPr="00E2777B">
              <w:rPr>
                <w:iCs/>
                <w:sz w:val="20"/>
              </w:rPr>
              <w:t>15.112</w:t>
            </w:r>
          </w:p>
        </w:tc>
        <w:tc>
          <w:tcPr>
            <w:tcW w:w="1080" w:type="dxa"/>
            <w:noWrap/>
            <w:hideMark/>
          </w:tcPr>
          <w:p w14:paraId="794A296E" w14:textId="77777777" w:rsidR="00F47982" w:rsidRPr="00E2777B" w:rsidRDefault="00F47982" w:rsidP="00F47982">
            <w:pPr>
              <w:rPr>
                <w:iCs/>
                <w:sz w:val="20"/>
              </w:rPr>
            </w:pPr>
            <w:r w:rsidRPr="00E2777B">
              <w:rPr>
                <w:iCs/>
                <w:sz w:val="20"/>
              </w:rPr>
              <w:t>0</w:t>
            </w:r>
          </w:p>
        </w:tc>
        <w:tc>
          <w:tcPr>
            <w:tcW w:w="1486" w:type="dxa"/>
            <w:noWrap/>
            <w:hideMark/>
          </w:tcPr>
          <w:p w14:paraId="2D2465F6" w14:textId="77777777" w:rsidR="00F47982" w:rsidRPr="00E2777B" w:rsidRDefault="00F47982" w:rsidP="00F47982">
            <w:pPr>
              <w:rPr>
                <w:iCs/>
                <w:sz w:val="20"/>
              </w:rPr>
            </w:pPr>
            <w:r w:rsidRPr="00E2777B">
              <w:rPr>
                <w:iCs/>
                <w:sz w:val="20"/>
              </w:rPr>
              <w:t>18.18</w:t>
            </w:r>
          </w:p>
        </w:tc>
      </w:tr>
      <w:tr w:rsidR="00F47982" w:rsidRPr="00E2777B" w14:paraId="4B7D0A9C" w14:textId="77777777" w:rsidTr="00F47982">
        <w:trPr>
          <w:trHeight w:val="315"/>
        </w:trPr>
        <w:tc>
          <w:tcPr>
            <w:tcW w:w="1885" w:type="dxa"/>
            <w:noWrap/>
          </w:tcPr>
          <w:p w14:paraId="051431BA" w14:textId="77777777" w:rsidR="00F47982" w:rsidRPr="00E2777B" w:rsidRDefault="00F47982" w:rsidP="00F47982">
            <w:pPr>
              <w:rPr>
                <w:b/>
                <w:bCs/>
                <w:iCs/>
                <w:sz w:val="20"/>
              </w:rPr>
            </w:pPr>
            <w:r w:rsidRPr="00E2777B">
              <w:rPr>
                <w:b/>
                <w:bCs/>
                <w:iCs/>
                <w:sz w:val="20"/>
              </w:rPr>
              <w:t>Treatment (TR)</w:t>
            </w:r>
          </w:p>
        </w:tc>
        <w:tc>
          <w:tcPr>
            <w:tcW w:w="1260" w:type="dxa"/>
            <w:noWrap/>
          </w:tcPr>
          <w:p w14:paraId="72C46849" w14:textId="77777777" w:rsidR="00F47982" w:rsidRPr="00E2777B" w:rsidRDefault="00F47982" w:rsidP="00F47982">
            <w:pPr>
              <w:rPr>
                <w:iCs/>
                <w:sz w:val="20"/>
              </w:rPr>
            </w:pPr>
            <w:r w:rsidRPr="00E2777B">
              <w:rPr>
                <w:iCs/>
                <w:sz w:val="20"/>
              </w:rPr>
              <w:t>0.054</w:t>
            </w:r>
          </w:p>
        </w:tc>
        <w:tc>
          <w:tcPr>
            <w:tcW w:w="582" w:type="dxa"/>
            <w:noWrap/>
          </w:tcPr>
          <w:p w14:paraId="73E1AFCD" w14:textId="77777777" w:rsidR="00F47982" w:rsidRPr="00E2777B" w:rsidRDefault="00F47982" w:rsidP="00F47982">
            <w:pPr>
              <w:rPr>
                <w:iCs/>
                <w:sz w:val="20"/>
              </w:rPr>
            </w:pPr>
            <w:r w:rsidRPr="00E2777B">
              <w:rPr>
                <w:iCs/>
                <w:sz w:val="20"/>
              </w:rPr>
              <w:t>3</w:t>
            </w:r>
          </w:p>
        </w:tc>
        <w:tc>
          <w:tcPr>
            <w:tcW w:w="1578" w:type="dxa"/>
            <w:noWrap/>
          </w:tcPr>
          <w:p w14:paraId="34225245" w14:textId="77777777" w:rsidR="00F47982" w:rsidRPr="00E2777B" w:rsidRDefault="00F47982" w:rsidP="00F47982">
            <w:pPr>
              <w:rPr>
                <w:iCs/>
                <w:sz w:val="20"/>
              </w:rPr>
            </w:pPr>
            <w:r w:rsidRPr="00E2777B">
              <w:rPr>
                <w:iCs/>
                <w:sz w:val="20"/>
              </w:rPr>
              <w:t>0.018</w:t>
            </w:r>
          </w:p>
        </w:tc>
        <w:tc>
          <w:tcPr>
            <w:tcW w:w="1080" w:type="dxa"/>
            <w:noWrap/>
          </w:tcPr>
          <w:p w14:paraId="23BAF237" w14:textId="77777777" w:rsidR="00F47982" w:rsidRPr="00E2777B" w:rsidRDefault="00F47982" w:rsidP="00F47982">
            <w:pPr>
              <w:rPr>
                <w:iCs/>
                <w:sz w:val="20"/>
              </w:rPr>
            </w:pPr>
            <w:r w:rsidRPr="00E2777B">
              <w:rPr>
                <w:iCs/>
                <w:sz w:val="20"/>
              </w:rPr>
              <w:t>4.933</w:t>
            </w:r>
          </w:p>
        </w:tc>
        <w:tc>
          <w:tcPr>
            <w:tcW w:w="1080" w:type="dxa"/>
            <w:noWrap/>
          </w:tcPr>
          <w:p w14:paraId="55EAF6F4" w14:textId="77777777" w:rsidR="00F47982" w:rsidRPr="00E2777B" w:rsidRDefault="00F47982" w:rsidP="00F47982">
            <w:pPr>
              <w:rPr>
                <w:iCs/>
                <w:sz w:val="20"/>
              </w:rPr>
            </w:pPr>
            <w:r w:rsidRPr="00E2777B">
              <w:rPr>
                <w:iCs/>
                <w:sz w:val="20"/>
              </w:rPr>
              <w:t>0.002</w:t>
            </w:r>
          </w:p>
        </w:tc>
        <w:tc>
          <w:tcPr>
            <w:tcW w:w="1486" w:type="dxa"/>
            <w:noWrap/>
          </w:tcPr>
          <w:p w14:paraId="3210D9B7" w14:textId="77777777" w:rsidR="00F47982" w:rsidRPr="00E2777B" w:rsidRDefault="00F47982" w:rsidP="00F47982">
            <w:pPr>
              <w:rPr>
                <w:iCs/>
                <w:sz w:val="20"/>
              </w:rPr>
            </w:pPr>
            <w:r w:rsidRPr="00E2777B">
              <w:rPr>
                <w:iCs/>
                <w:sz w:val="20"/>
              </w:rPr>
              <w:t>7.49</w:t>
            </w:r>
          </w:p>
        </w:tc>
      </w:tr>
      <w:tr w:rsidR="00F47982" w:rsidRPr="00E2777B" w14:paraId="2B61B5D2" w14:textId="77777777" w:rsidTr="00F47982">
        <w:trPr>
          <w:trHeight w:val="315"/>
        </w:trPr>
        <w:tc>
          <w:tcPr>
            <w:tcW w:w="1885" w:type="dxa"/>
            <w:noWrap/>
            <w:hideMark/>
          </w:tcPr>
          <w:p w14:paraId="170CE74E" w14:textId="77777777" w:rsidR="00F47982" w:rsidRPr="00E2777B" w:rsidRDefault="00F47982" w:rsidP="00F47982">
            <w:pPr>
              <w:rPr>
                <w:b/>
                <w:bCs/>
                <w:iCs/>
                <w:sz w:val="20"/>
              </w:rPr>
            </w:pPr>
            <w:r w:rsidRPr="00E2777B">
              <w:rPr>
                <w:b/>
                <w:bCs/>
                <w:iCs/>
                <w:sz w:val="20"/>
              </w:rPr>
              <w:t>SI x TR</w:t>
            </w:r>
          </w:p>
        </w:tc>
        <w:tc>
          <w:tcPr>
            <w:tcW w:w="1260" w:type="dxa"/>
            <w:noWrap/>
            <w:hideMark/>
          </w:tcPr>
          <w:p w14:paraId="65124CA3" w14:textId="77777777" w:rsidR="00F47982" w:rsidRPr="00E2777B" w:rsidRDefault="00F47982" w:rsidP="00F47982">
            <w:pPr>
              <w:rPr>
                <w:iCs/>
                <w:sz w:val="20"/>
              </w:rPr>
            </w:pPr>
            <w:r w:rsidRPr="00E2777B">
              <w:rPr>
                <w:iCs/>
                <w:sz w:val="20"/>
              </w:rPr>
              <w:t>0.027</w:t>
            </w:r>
          </w:p>
        </w:tc>
        <w:tc>
          <w:tcPr>
            <w:tcW w:w="582" w:type="dxa"/>
            <w:noWrap/>
            <w:hideMark/>
          </w:tcPr>
          <w:p w14:paraId="0A12F6FD" w14:textId="77777777" w:rsidR="00F47982" w:rsidRPr="00E2777B" w:rsidRDefault="00F47982" w:rsidP="00F47982">
            <w:pPr>
              <w:rPr>
                <w:iCs/>
                <w:sz w:val="20"/>
              </w:rPr>
            </w:pPr>
            <w:r w:rsidRPr="00E2777B">
              <w:rPr>
                <w:iCs/>
                <w:sz w:val="20"/>
              </w:rPr>
              <w:t>6</w:t>
            </w:r>
          </w:p>
        </w:tc>
        <w:tc>
          <w:tcPr>
            <w:tcW w:w="1578" w:type="dxa"/>
            <w:noWrap/>
            <w:hideMark/>
          </w:tcPr>
          <w:p w14:paraId="1499FF5C" w14:textId="77777777" w:rsidR="00F47982" w:rsidRPr="00E2777B" w:rsidRDefault="00F47982" w:rsidP="00F47982">
            <w:pPr>
              <w:rPr>
                <w:iCs/>
                <w:sz w:val="20"/>
              </w:rPr>
            </w:pPr>
            <w:r w:rsidRPr="00E2777B">
              <w:rPr>
                <w:iCs/>
                <w:sz w:val="20"/>
              </w:rPr>
              <w:t>0.005</w:t>
            </w:r>
          </w:p>
        </w:tc>
        <w:tc>
          <w:tcPr>
            <w:tcW w:w="1080" w:type="dxa"/>
            <w:noWrap/>
            <w:hideMark/>
          </w:tcPr>
          <w:p w14:paraId="72E62FC8" w14:textId="77777777" w:rsidR="00F47982" w:rsidRPr="00E2777B" w:rsidRDefault="00F47982" w:rsidP="00F47982">
            <w:pPr>
              <w:rPr>
                <w:iCs/>
                <w:sz w:val="20"/>
              </w:rPr>
            </w:pPr>
            <w:r w:rsidRPr="00E2777B">
              <w:rPr>
                <w:iCs/>
                <w:sz w:val="20"/>
              </w:rPr>
              <w:t>1.239</w:t>
            </w:r>
          </w:p>
        </w:tc>
        <w:tc>
          <w:tcPr>
            <w:tcW w:w="1080" w:type="dxa"/>
            <w:noWrap/>
            <w:hideMark/>
          </w:tcPr>
          <w:p w14:paraId="03C3F0D0" w14:textId="77777777" w:rsidR="00F47982" w:rsidRPr="00E2777B" w:rsidRDefault="00F47982" w:rsidP="00F47982">
            <w:pPr>
              <w:rPr>
                <w:iCs/>
                <w:sz w:val="20"/>
              </w:rPr>
            </w:pPr>
            <w:r w:rsidRPr="00E2777B">
              <w:rPr>
                <w:iCs/>
                <w:sz w:val="20"/>
              </w:rPr>
              <w:t>0.285</w:t>
            </w:r>
          </w:p>
        </w:tc>
        <w:tc>
          <w:tcPr>
            <w:tcW w:w="1486" w:type="dxa"/>
            <w:noWrap/>
            <w:hideMark/>
          </w:tcPr>
          <w:p w14:paraId="0EFA176F" w14:textId="77777777" w:rsidR="00F47982" w:rsidRPr="00E2777B" w:rsidRDefault="00F47982" w:rsidP="00F47982">
            <w:pPr>
              <w:rPr>
                <w:iCs/>
                <w:sz w:val="20"/>
              </w:rPr>
            </w:pPr>
            <w:r w:rsidRPr="00E2777B">
              <w:rPr>
                <w:iCs/>
                <w:sz w:val="20"/>
              </w:rPr>
              <w:t>1.07</w:t>
            </w:r>
          </w:p>
        </w:tc>
      </w:tr>
      <w:tr w:rsidR="00F47982" w:rsidRPr="00E2777B" w14:paraId="4E3D11CE" w14:textId="77777777" w:rsidTr="00F47982">
        <w:trPr>
          <w:trHeight w:val="315"/>
        </w:trPr>
        <w:tc>
          <w:tcPr>
            <w:tcW w:w="1885" w:type="dxa"/>
            <w:noWrap/>
            <w:hideMark/>
          </w:tcPr>
          <w:p w14:paraId="5E89117A" w14:textId="77777777" w:rsidR="00F47982" w:rsidRPr="00E2777B" w:rsidRDefault="00F47982" w:rsidP="00F47982">
            <w:pPr>
              <w:rPr>
                <w:b/>
                <w:bCs/>
                <w:iCs/>
                <w:sz w:val="20"/>
              </w:rPr>
            </w:pPr>
            <w:r w:rsidRPr="00E2777B">
              <w:rPr>
                <w:b/>
                <w:bCs/>
                <w:iCs/>
                <w:sz w:val="20"/>
              </w:rPr>
              <w:t>SE x SI</w:t>
            </w:r>
          </w:p>
        </w:tc>
        <w:tc>
          <w:tcPr>
            <w:tcW w:w="1260" w:type="dxa"/>
            <w:noWrap/>
            <w:hideMark/>
          </w:tcPr>
          <w:p w14:paraId="4B706D81" w14:textId="77777777" w:rsidR="00F47982" w:rsidRPr="00E2777B" w:rsidRDefault="00F47982" w:rsidP="00F47982">
            <w:pPr>
              <w:rPr>
                <w:iCs/>
                <w:sz w:val="20"/>
              </w:rPr>
            </w:pPr>
            <w:r w:rsidRPr="00E2777B">
              <w:rPr>
                <w:iCs/>
                <w:sz w:val="20"/>
              </w:rPr>
              <w:t>0.346</w:t>
            </w:r>
          </w:p>
        </w:tc>
        <w:tc>
          <w:tcPr>
            <w:tcW w:w="582" w:type="dxa"/>
            <w:noWrap/>
            <w:hideMark/>
          </w:tcPr>
          <w:p w14:paraId="3325D531" w14:textId="77777777" w:rsidR="00F47982" w:rsidRPr="00E2777B" w:rsidRDefault="00F47982" w:rsidP="00F47982">
            <w:pPr>
              <w:rPr>
                <w:iCs/>
                <w:sz w:val="20"/>
              </w:rPr>
            </w:pPr>
            <w:r w:rsidRPr="00E2777B">
              <w:rPr>
                <w:iCs/>
                <w:sz w:val="20"/>
              </w:rPr>
              <w:t>10</w:t>
            </w:r>
          </w:p>
        </w:tc>
        <w:tc>
          <w:tcPr>
            <w:tcW w:w="1578" w:type="dxa"/>
            <w:noWrap/>
            <w:hideMark/>
          </w:tcPr>
          <w:p w14:paraId="4D707EC9" w14:textId="77777777" w:rsidR="00F47982" w:rsidRPr="00E2777B" w:rsidRDefault="00F47982" w:rsidP="00F47982">
            <w:pPr>
              <w:rPr>
                <w:iCs/>
                <w:sz w:val="20"/>
              </w:rPr>
            </w:pPr>
            <w:r w:rsidRPr="00E2777B">
              <w:rPr>
                <w:iCs/>
                <w:sz w:val="20"/>
              </w:rPr>
              <w:t>0.035</w:t>
            </w:r>
          </w:p>
        </w:tc>
        <w:tc>
          <w:tcPr>
            <w:tcW w:w="1080" w:type="dxa"/>
            <w:noWrap/>
            <w:hideMark/>
          </w:tcPr>
          <w:p w14:paraId="6FBCB185" w14:textId="77777777" w:rsidR="00F47982" w:rsidRPr="00E2777B" w:rsidRDefault="00F47982" w:rsidP="00F47982">
            <w:pPr>
              <w:rPr>
                <w:iCs/>
                <w:sz w:val="20"/>
              </w:rPr>
            </w:pPr>
            <w:r w:rsidRPr="00E2777B">
              <w:rPr>
                <w:iCs/>
                <w:sz w:val="20"/>
              </w:rPr>
              <w:t>9.428</w:t>
            </w:r>
          </w:p>
        </w:tc>
        <w:tc>
          <w:tcPr>
            <w:tcW w:w="1080" w:type="dxa"/>
            <w:noWrap/>
            <w:hideMark/>
          </w:tcPr>
          <w:p w14:paraId="34F3269D" w14:textId="77777777" w:rsidR="00F47982" w:rsidRPr="00E2777B" w:rsidRDefault="00F47982" w:rsidP="00F47982">
            <w:pPr>
              <w:rPr>
                <w:iCs/>
                <w:sz w:val="20"/>
              </w:rPr>
            </w:pPr>
            <w:r w:rsidRPr="00E2777B">
              <w:rPr>
                <w:iCs/>
                <w:sz w:val="20"/>
              </w:rPr>
              <w:t>0</w:t>
            </w:r>
          </w:p>
        </w:tc>
        <w:tc>
          <w:tcPr>
            <w:tcW w:w="1486" w:type="dxa"/>
            <w:noWrap/>
            <w:hideMark/>
          </w:tcPr>
          <w:p w14:paraId="6F1D3311" w14:textId="77777777" w:rsidR="00F47982" w:rsidRPr="00E2777B" w:rsidRDefault="00F47982" w:rsidP="00F47982">
            <w:pPr>
              <w:rPr>
                <w:b/>
                <w:iCs/>
                <w:sz w:val="20"/>
              </w:rPr>
            </w:pPr>
            <w:r w:rsidRPr="00E2777B">
              <w:rPr>
                <w:b/>
                <w:iCs/>
                <w:sz w:val="20"/>
              </w:rPr>
              <w:t>49.73</w:t>
            </w:r>
          </w:p>
        </w:tc>
      </w:tr>
      <w:tr w:rsidR="00F47982" w:rsidRPr="00E2777B" w14:paraId="3D074C85" w14:textId="77777777" w:rsidTr="00F47982">
        <w:trPr>
          <w:trHeight w:val="315"/>
        </w:trPr>
        <w:tc>
          <w:tcPr>
            <w:tcW w:w="1885" w:type="dxa"/>
            <w:noWrap/>
            <w:hideMark/>
          </w:tcPr>
          <w:p w14:paraId="17E0E4C7" w14:textId="77777777" w:rsidR="00F47982" w:rsidRPr="00E2777B" w:rsidRDefault="00F47982" w:rsidP="00F47982">
            <w:pPr>
              <w:rPr>
                <w:b/>
                <w:bCs/>
                <w:iCs/>
                <w:sz w:val="20"/>
              </w:rPr>
            </w:pPr>
            <w:r w:rsidRPr="00E2777B">
              <w:rPr>
                <w:b/>
                <w:bCs/>
                <w:iCs/>
                <w:sz w:val="20"/>
              </w:rPr>
              <w:t>SE x TR</w:t>
            </w:r>
          </w:p>
        </w:tc>
        <w:tc>
          <w:tcPr>
            <w:tcW w:w="1260" w:type="dxa"/>
            <w:noWrap/>
            <w:hideMark/>
          </w:tcPr>
          <w:p w14:paraId="29B57113" w14:textId="77777777" w:rsidR="00F47982" w:rsidRPr="00E2777B" w:rsidRDefault="00F47982" w:rsidP="00F47982">
            <w:pPr>
              <w:rPr>
                <w:iCs/>
                <w:sz w:val="20"/>
              </w:rPr>
            </w:pPr>
            <w:r w:rsidRPr="00E2777B">
              <w:rPr>
                <w:iCs/>
                <w:sz w:val="20"/>
              </w:rPr>
              <w:t>0.059</w:t>
            </w:r>
          </w:p>
        </w:tc>
        <w:tc>
          <w:tcPr>
            <w:tcW w:w="582" w:type="dxa"/>
            <w:noWrap/>
            <w:hideMark/>
          </w:tcPr>
          <w:p w14:paraId="30BFA405" w14:textId="77777777" w:rsidR="00F47982" w:rsidRPr="00E2777B" w:rsidRDefault="00F47982" w:rsidP="00F47982">
            <w:pPr>
              <w:rPr>
                <w:iCs/>
                <w:sz w:val="20"/>
              </w:rPr>
            </w:pPr>
            <w:r w:rsidRPr="00E2777B">
              <w:rPr>
                <w:iCs/>
                <w:sz w:val="20"/>
              </w:rPr>
              <w:t>15</w:t>
            </w:r>
          </w:p>
        </w:tc>
        <w:tc>
          <w:tcPr>
            <w:tcW w:w="1578" w:type="dxa"/>
            <w:noWrap/>
            <w:hideMark/>
          </w:tcPr>
          <w:p w14:paraId="43041D8C" w14:textId="77777777" w:rsidR="00F47982" w:rsidRPr="00E2777B" w:rsidRDefault="00F47982" w:rsidP="00F47982">
            <w:pPr>
              <w:rPr>
                <w:iCs/>
                <w:sz w:val="20"/>
              </w:rPr>
            </w:pPr>
            <w:r w:rsidRPr="00E2777B">
              <w:rPr>
                <w:iCs/>
                <w:sz w:val="20"/>
              </w:rPr>
              <w:t>0.004</w:t>
            </w:r>
          </w:p>
        </w:tc>
        <w:tc>
          <w:tcPr>
            <w:tcW w:w="1080" w:type="dxa"/>
            <w:noWrap/>
            <w:hideMark/>
          </w:tcPr>
          <w:p w14:paraId="0FEE5383" w14:textId="77777777" w:rsidR="00F47982" w:rsidRPr="00E2777B" w:rsidRDefault="00F47982" w:rsidP="00F47982">
            <w:pPr>
              <w:rPr>
                <w:iCs/>
                <w:sz w:val="20"/>
              </w:rPr>
            </w:pPr>
            <w:r w:rsidRPr="00E2777B">
              <w:rPr>
                <w:iCs/>
                <w:sz w:val="20"/>
              </w:rPr>
              <w:t>1.074</w:t>
            </w:r>
          </w:p>
        </w:tc>
        <w:tc>
          <w:tcPr>
            <w:tcW w:w="1080" w:type="dxa"/>
            <w:noWrap/>
            <w:hideMark/>
          </w:tcPr>
          <w:p w14:paraId="45067F4A" w14:textId="77777777" w:rsidR="00F47982" w:rsidRPr="00E2777B" w:rsidRDefault="00F47982" w:rsidP="00F47982">
            <w:pPr>
              <w:rPr>
                <w:iCs/>
                <w:sz w:val="20"/>
              </w:rPr>
            </w:pPr>
            <w:r w:rsidRPr="00E2777B">
              <w:rPr>
                <w:iCs/>
                <w:sz w:val="20"/>
              </w:rPr>
              <w:t>0.378</w:t>
            </w:r>
          </w:p>
        </w:tc>
        <w:tc>
          <w:tcPr>
            <w:tcW w:w="1486" w:type="dxa"/>
            <w:noWrap/>
            <w:hideMark/>
          </w:tcPr>
          <w:p w14:paraId="254E044A" w14:textId="77777777" w:rsidR="00F47982" w:rsidRPr="00E2777B" w:rsidRDefault="00F47982" w:rsidP="00F47982">
            <w:pPr>
              <w:rPr>
                <w:iCs/>
                <w:sz w:val="20"/>
              </w:rPr>
            </w:pPr>
            <w:r w:rsidRPr="00E2777B">
              <w:rPr>
                <w:iCs/>
                <w:sz w:val="20"/>
              </w:rPr>
              <w:t>0.00</w:t>
            </w:r>
          </w:p>
        </w:tc>
      </w:tr>
      <w:tr w:rsidR="00F47982" w:rsidRPr="00E2777B" w14:paraId="3AC84413" w14:textId="77777777" w:rsidTr="00F47982">
        <w:trPr>
          <w:trHeight w:val="315"/>
        </w:trPr>
        <w:tc>
          <w:tcPr>
            <w:tcW w:w="1885" w:type="dxa"/>
            <w:noWrap/>
            <w:hideMark/>
          </w:tcPr>
          <w:p w14:paraId="5C0F68A6" w14:textId="77777777" w:rsidR="00F47982" w:rsidRPr="00E2777B" w:rsidRDefault="00F47982" w:rsidP="00F47982">
            <w:pPr>
              <w:rPr>
                <w:b/>
                <w:bCs/>
                <w:iCs/>
                <w:sz w:val="20"/>
              </w:rPr>
            </w:pPr>
            <w:r w:rsidRPr="00E2777B">
              <w:rPr>
                <w:b/>
                <w:bCs/>
                <w:iCs/>
                <w:sz w:val="20"/>
              </w:rPr>
              <w:t>SI x SE x TR</w:t>
            </w:r>
          </w:p>
        </w:tc>
        <w:tc>
          <w:tcPr>
            <w:tcW w:w="1260" w:type="dxa"/>
            <w:noWrap/>
            <w:hideMark/>
          </w:tcPr>
          <w:p w14:paraId="562E9C71" w14:textId="77777777" w:rsidR="00F47982" w:rsidRPr="00E2777B" w:rsidRDefault="00F47982" w:rsidP="00F47982">
            <w:pPr>
              <w:rPr>
                <w:iCs/>
                <w:sz w:val="20"/>
              </w:rPr>
            </w:pPr>
            <w:r w:rsidRPr="00E2777B">
              <w:rPr>
                <w:iCs/>
                <w:sz w:val="20"/>
              </w:rPr>
              <w:t>0.171</w:t>
            </w:r>
          </w:p>
        </w:tc>
        <w:tc>
          <w:tcPr>
            <w:tcW w:w="582" w:type="dxa"/>
            <w:noWrap/>
            <w:hideMark/>
          </w:tcPr>
          <w:p w14:paraId="553489B8" w14:textId="77777777" w:rsidR="00F47982" w:rsidRPr="00E2777B" w:rsidRDefault="00F47982" w:rsidP="00F47982">
            <w:pPr>
              <w:rPr>
                <w:iCs/>
                <w:sz w:val="20"/>
              </w:rPr>
            </w:pPr>
            <w:r w:rsidRPr="00E2777B">
              <w:rPr>
                <w:iCs/>
                <w:sz w:val="20"/>
              </w:rPr>
              <w:t>30</w:t>
            </w:r>
          </w:p>
        </w:tc>
        <w:tc>
          <w:tcPr>
            <w:tcW w:w="1578" w:type="dxa"/>
            <w:noWrap/>
            <w:hideMark/>
          </w:tcPr>
          <w:p w14:paraId="5B943C8C" w14:textId="77777777" w:rsidR="00F47982" w:rsidRPr="00E2777B" w:rsidRDefault="00F47982" w:rsidP="00F47982">
            <w:pPr>
              <w:rPr>
                <w:iCs/>
                <w:sz w:val="20"/>
              </w:rPr>
            </w:pPr>
            <w:r w:rsidRPr="00E2777B">
              <w:rPr>
                <w:iCs/>
                <w:sz w:val="20"/>
              </w:rPr>
              <w:t>0.006</w:t>
            </w:r>
          </w:p>
        </w:tc>
        <w:tc>
          <w:tcPr>
            <w:tcW w:w="1080" w:type="dxa"/>
            <w:noWrap/>
            <w:hideMark/>
          </w:tcPr>
          <w:p w14:paraId="60E3A57E" w14:textId="77777777" w:rsidR="00F47982" w:rsidRPr="00E2777B" w:rsidRDefault="00F47982" w:rsidP="00F47982">
            <w:pPr>
              <w:rPr>
                <w:iCs/>
                <w:sz w:val="20"/>
              </w:rPr>
            </w:pPr>
            <w:r w:rsidRPr="00E2777B">
              <w:rPr>
                <w:iCs/>
                <w:sz w:val="20"/>
              </w:rPr>
              <w:t>1.552</w:t>
            </w:r>
          </w:p>
        </w:tc>
        <w:tc>
          <w:tcPr>
            <w:tcW w:w="1080" w:type="dxa"/>
            <w:noWrap/>
            <w:hideMark/>
          </w:tcPr>
          <w:p w14:paraId="1850BC6D" w14:textId="77777777" w:rsidR="00F47982" w:rsidRPr="00E2777B" w:rsidRDefault="00F47982" w:rsidP="00F47982">
            <w:pPr>
              <w:rPr>
                <w:iCs/>
                <w:sz w:val="20"/>
              </w:rPr>
            </w:pPr>
            <w:r w:rsidRPr="00E2777B">
              <w:rPr>
                <w:iCs/>
                <w:sz w:val="20"/>
              </w:rPr>
              <w:t>0.032</w:t>
            </w:r>
          </w:p>
        </w:tc>
        <w:tc>
          <w:tcPr>
            <w:tcW w:w="1486" w:type="dxa"/>
            <w:noWrap/>
            <w:hideMark/>
          </w:tcPr>
          <w:p w14:paraId="6C59596B" w14:textId="77777777" w:rsidR="00F47982" w:rsidRPr="00E2777B" w:rsidRDefault="00F47982" w:rsidP="00F47982">
            <w:pPr>
              <w:rPr>
                <w:iCs/>
                <w:sz w:val="20"/>
              </w:rPr>
            </w:pPr>
            <w:r w:rsidRPr="00E2777B">
              <w:rPr>
                <w:iCs/>
                <w:sz w:val="20"/>
              </w:rPr>
              <w:t>12.83</w:t>
            </w:r>
          </w:p>
        </w:tc>
      </w:tr>
      <w:tr w:rsidR="00F47982" w:rsidRPr="00E2777B" w14:paraId="6A59A175" w14:textId="77777777" w:rsidTr="00F47982">
        <w:trPr>
          <w:trHeight w:val="315"/>
        </w:trPr>
        <w:tc>
          <w:tcPr>
            <w:tcW w:w="1885" w:type="dxa"/>
            <w:noWrap/>
            <w:hideMark/>
          </w:tcPr>
          <w:p w14:paraId="2FE85D74" w14:textId="77777777" w:rsidR="00F47982" w:rsidRPr="00E2777B" w:rsidRDefault="00F47982" w:rsidP="00F47982">
            <w:pPr>
              <w:rPr>
                <w:b/>
                <w:bCs/>
                <w:iCs/>
                <w:sz w:val="20"/>
              </w:rPr>
            </w:pPr>
            <w:r w:rsidRPr="00E2777B">
              <w:rPr>
                <w:b/>
                <w:bCs/>
                <w:iCs/>
                <w:sz w:val="20"/>
              </w:rPr>
              <w:t>Error</w:t>
            </w:r>
          </w:p>
        </w:tc>
        <w:tc>
          <w:tcPr>
            <w:tcW w:w="1260" w:type="dxa"/>
            <w:noWrap/>
            <w:hideMark/>
          </w:tcPr>
          <w:p w14:paraId="0055E8BC" w14:textId="77777777" w:rsidR="00F47982" w:rsidRPr="00E2777B" w:rsidRDefault="00F47982" w:rsidP="00F47982">
            <w:pPr>
              <w:rPr>
                <w:iCs/>
                <w:sz w:val="20"/>
              </w:rPr>
            </w:pPr>
            <w:r w:rsidRPr="00E2777B">
              <w:rPr>
                <w:iCs/>
                <w:sz w:val="20"/>
              </w:rPr>
              <w:t>2.098</w:t>
            </w:r>
          </w:p>
        </w:tc>
        <w:tc>
          <w:tcPr>
            <w:tcW w:w="582" w:type="dxa"/>
            <w:noWrap/>
            <w:hideMark/>
          </w:tcPr>
          <w:p w14:paraId="7ACE339C" w14:textId="77777777" w:rsidR="00F47982" w:rsidRPr="00E2777B" w:rsidRDefault="00F47982" w:rsidP="00F47982">
            <w:pPr>
              <w:rPr>
                <w:iCs/>
                <w:sz w:val="20"/>
              </w:rPr>
            </w:pPr>
            <w:r w:rsidRPr="00E2777B">
              <w:rPr>
                <w:iCs/>
                <w:sz w:val="20"/>
              </w:rPr>
              <w:t>572</w:t>
            </w:r>
          </w:p>
        </w:tc>
        <w:tc>
          <w:tcPr>
            <w:tcW w:w="1578" w:type="dxa"/>
            <w:noWrap/>
            <w:hideMark/>
          </w:tcPr>
          <w:p w14:paraId="539ED42B" w14:textId="77777777" w:rsidR="00F47982" w:rsidRPr="00E2777B" w:rsidRDefault="00F47982" w:rsidP="00F47982">
            <w:pPr>
              <w:rPr>
                <w:iCs/>
                <w:sz w:val="20"/>
              </w:rPr>
            </w:pPr>
            <w:r w:rsidRPr="00E2777B">
              <w:rPr>
                <w:iCs/>
                <w:sz w:val="20"/>
              </w:rPr>
              <w:t>0.004</w:t>
            </w:r>
          </w:p>
        </w:tc>
        <w:tc>
          <w:tcPr>
            <w:tcW w:w="1080" w:type="dxa"/>
            <w:noWrap/>
            <w:hideMark/>
          </w:tcPr>
          <w:p w14:paraId="0F3E5E73" w14:textId="77777777" w:rsidR="00F47982" w:rsidRPr="00E2777B" w:rsidRDefault="00F47982" w:rsidP="00F47982">
            <w:pPr>
              <w:rPr>
                <w:iCs/>
                <w:sz w:val="20"/>
              </w:rPr>
            </w:pPr>
          </w:p>
        </w:tc>
        <w:tc>
          <w:tcPr>
            <w:tcW w:w="1080" w:type="dxa"/>
            <w:noWrap/>
            <w:hideMark/>
          </w:tcPr>
          <w:p w14:paraId="66BA19AC" w14:textId="77777777" w:rsidR="00F47982" w:rsidRPr="00E2777B" w:rsidRDefault="00F47982" w:rsidP="00F47982">
            <w:pPr>
              <w:rPr>
                <w:iCs/>
                <w:sz w:val="20"/>
              </w:rPr>
            </w:pPr>
          </w:p>
        </w:tc>
        <w:tc>
          <w:tcPr>
            <w:tcW w:w="1486" w:type="dxa"/>
            <w:noWrap/>
            <w:hideMark/>
          </w:tcPr>
          <w:p w14:paraId="0C77C8A9" w14:textId="77777777" w:rsidR="00F47982" w:rsidRPr="00E2777B" w:rsidRDefault="00F47982" w:rsidP="00F47982">
            <w:pPr>
              <w:rPr>
                <w:iCs/>
                <w:sz w:val="20"/>
              </w:rPr>
            </w:pPr>
          </w:p>
        </w:tc>
      </w:tr>
    </w:tbl>
    <w:p w14:paraId="0B93E9D6" w14:textId="77777777" w:rsidR="00F47982" w:rsidRPr="00AE0152" w:rsidRDefault="00F47982" w:rsidP="00F47982">
      <w:pPr>
        <w:ind w:firstLine="720"/>
        <w:rPr>
          <w:iCs/>
        </w:rPr>
      </w:pPr>
    </w:p>
    <w:p w14:paraId="447E7289" w14:textId="77777777" w:rsidR="00F47982" w:rsidRPr="00AE0152" w:rsidRDefault="00F47982" w:rsidP="00F47982">
      <w:pPr>
        <w:pStyle w:val="Caption"/>
        <w:keepNext/>
        <w:spacing w:line="360" w:lineRule="auto"/>
      </w:pPr>
      <w:r w:rsidRPr="00AE0152">
        <w:rPr>
          <w:noProof/>
        </w:rPr>
        <w:lastRenderedPageBreak/>
        <w:drawing>
          <wp:inline distT="0" distB="0" distL="0" distR="0" wp14:anchorId="3BE770C5" wp14:editId="03E1E954">
            <wp:extent cx="5747657" cy="3325091"/>
            <wp:effectExtent l="0" t="0" r="5715" b="8890"/>
            <wp:docPr id="198" name="Chart 198">
              <a:extLst xmlns:a="http://schemas.openxmlformats.org/drawingml/2006/main">
                <a:ext uri="{FF2B5EF4-FFF2-40B4-BE49-F238E27FC236}">
                  <a16:creationId xmlns:a16="http://schemas.microsoft.com/office/drawing/2014/main" id="{35FC1834-3B90-4620-A0E3-69494D01F9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1FCC9A9" w14:textId="5E7E6E32" w:rsidR="00F47982" w:rsidRPr="00AE0152" w:rsidRDefault="00F47982" w:rsidP="00F47982">
      <w:pPr>
        <w:rPr>
          <w:b/>
          <w:noProof/>
        </w:rPr>
      </w:pPr>
      <w:bookmarkStart w:id="95" w:name="_Hlk499825024"/>
      <w:r w:rsidRPr="00AE0152">
        <w:rPr>
          <w:b/>
        </w:rPr>
        <w:t>Figure 1</w:t>
      </w:r>
      <w:r w:rsidR="00656008">
        <w:rPr>
          <w:b/>
        </w:rPr>
        <w:t>0</w:t>
      </w:r>
      <w:r w:rsidRPr="00AE0152">
        <w:rPr>
          <w:b/>
        </w:rPr>
        <w:t xml:space="preserve">: Using season as a discrete variable, </w:t>
      </w:r>
      <w:r w:rsidR="006B401B">
        <w:rPr>
          <w:b/>
        </w:rPr>
        <w:t xml:space="preserve">I </w:t>
      </w:r>
      <w:r w:rsidRPr="00AE0152">
        <w:rPr>
          <w:b/>
        </w:rPr>
        <w:t>investigated the % variance estimates for site (block), treatment, SI x TR and Residuals (small-scale variability)</w:t>
      </w:r>
      <w:r w:rsidR="00563A3E">
        <w:rPr>
          <w:b/>
        </w:rPr>
        <w:t xml:space="preserve"> in Carmel Bay</w:t>
      </w:r>
      <w:r w:rsidRPr="00AE0152">
        <w:rPr>
          <w:b/>
        </w:rPr>
        <w:t>.</w:t>
      </w:r>
    </w:p>
    <w:bookmarkEnd w:id="95"/>
    <w:p w14:paraId="19D134B5" w14:textId="77777777" w:rsidR="00F47982" w:rsidRPr="00AE0152" w:rsidRDefault="00F47982" w:rsidP="00F47982">
      <w:pPr>
        <w:rPr>
          <w:b/>
          <w:bCs/>
          <w:iCs/>
          <w:color w:val="000000"/>
        </w:rPr>
      </w:pPr>
    </w:p>
    <w:p w14:paraId="09DFD534" w14:textId="77777777" w:rsidR="00E2777B" w:rsidRDefault="00E2777B" w:rsidP="00F47982">
      <w:pPr>
        <w:jc w:val="center"/>
        <w:rPr>
          <w:bCs/>
          <w:i/>
          <w:iCs/>
          <w:color w:val="000000"/>
        </w:rPr>
      </w:pPr>
    </w:p>
    <w:p w14:paraId="6B02F05F" w14:textId="77777777" w:rsidR="00E2777B" w:rsidRDefault="00E2777B" w:rsidP="00F47982">
      <w:pPr>
        <w:jc w:val="center"/>
        <w:rPr>
          <w:bCs/>
          <w:i/>
          <w:iCs/>
          <w:color w:val="000000"/>
        </w:rPr>
      </w:pPr>
    </w:p>
    <w:p w14:paraId="6ACC6D76" w14:textId="77777777" w:rsidR="00E2777B" w:rsidRDefault="00E2777B" w:rsidP="00F47982">
      <w:pPr>
        <w:jc w:val="center"/>
        <w:rPr>
          <w:bCs/>
          <w:i/>
          <w:iCs/>
          <w:color w:val="000000"/>
        </w:rPr>
      </w:pPr>
    </w:p>
    <w:p w14:paraId="3F9038EF" w14:textId="77777777" w:rsidR="00E2777B" w:rsidRDefault="00E2777B" w:rsidP="00F47982">
      <w:pPr>
        <w:jc w:val="center"/>
        <w:rPr>
          <w:bCs/>
          <w:i/>
          <w:iCs/>
          <w:color w:val="000000"/>
        </w:rPr>
      </w:pPr>
    </w:p>
    <w:p w14:paraId="1AE5066A" w14:textId="77777777" w:rsidR="00E2777B" w:rsidRDefault="00E2777B" w:rsidP="00F47982">
      <w:pPr>
        <w:jc w:val="center"/>
        <w:rPr>
          <w:bCs/>
          <w:i/>
          <w:iCs/>
          <w:color w:val="000000"/>
        </w:rPr>
      </w:pPr>
    </w:p>
    <w:p w14:paraId="5F33BEF6" w14:textId="77777777" w:rsidR="00E2777B" w:rsidRDefault="00E2777B" w:rsidP="00F47982">
      <w:pPr>
        <w:jc w:val="center"/>
        <w:rPr>
          <w:bCs/>
          <w:i/>
          <w:iCs/>
          <w:color w:val="000000"/>
        </w:rPr>
      </w:pPr>
    </w:p>
    <w:p w14:paraId="5F31D4E2" w14:textId="77777777" w:rsidR="00E2777B" w:rsidRDefault="00E2777B" w:rsidP="00F47982">
      <w:pPr>
        <w:jc w:val="center"/>
        <w:rPr>
          <w:bCs/>
          <w:i/>
          <w:iCs/>
          <w:color w:val="000000"/>
        </w:rPr>
      </w:pPr>
    </w:p>
    <w:p w14:paraId="15C0C310" w14:textId="77777777" w:rsidR="00E2777B" w:rsidRDefault="00E2777B" w:rsidP="00F47982">
      <w:pPr>
        <w:jc w:val="center"/>
        <w:rPr>
          <w:bCs/>
          <w:i/>
          <w:iCs/>
          <w:color w:val="000000"/>
        </w:rPr>
      </w:pPr>
    </w:p>
    <w:p w14:paraId="1F07F1F0" w14:textId="77777777" w:rsidR="00E2777B" w:rsidRDefault="00E2777B" w:rsidP="00F47982">
      <w:pPr>
        <w:jc w:val="center"/>
        <w:rPr>
          <w:bCs/>
          <w:i/>
          <w:iCs/>
          <w:color w:val="000000"/>
        </w:rPr>
      </w:pPr>
    </w:p>
    <w:p w14:paraId="0ED955B6" w14:textId="77777777" w:rsidR="00E2777B" w:rsidRDefault="00E2777B" w:rsidP="00F47982">
      <w:pPr>
        <w:jc w:val="center"/>
        <w:rPr>
          <w:bCs/>
          <w:i/>
          <w:iCs/>
          <w:color w:val="000000"/>
        </w:rPr>
      </w:pPr>
    </w:p>
    <w:p w14:paraId="42B9F292" w14:textId="77777777" w:rsidR="00E2777B" w:rsidRDefault="00E2777B" w:rsidP="00F47982">
      <w:pPr>
        <w:jc w:val="center"/>
        <w:rPr>
          <w:bCs/>
          <w:i/>
          <w:iCs/>
          <w:color w:val="000000"/>
        </w:rPr>
      </w:pPr>
    </w:p>
    <w:p w14:paraId="729BA181" w14:textId="77777777" w:rsidR="00E2777B" w:rsidRDefault="00E2777B" w:rsidP="00F47982">
      <w:pPr>
        <w:jc w:val="center"/>
        <w:rPr>
          <w:bCs/>
          <w:i/>
          <w:iCs/>
          <w:color w:val="000000"/>
        </w:rPr>
      </w:pPr>
    </w:p>
    <w:p w14:paraId="578FC33B" w14:textId="77777777" w:rsidR="00E2777B" w:rsidRDefault="00E2777B" w:rsidP="00F47982">
      <w:pPr>
        <w:jc w:val="center"/>
        <w:rPr>
          <w:bCs/>
          <w:i/>
          <w:iCs/>
          <w:color w:val="000000"/>
        </w:rPr>
      </w:pPr>
    </w:p>
    <w:p w14:paraId="41418188" w14:textId="77777777" w:rsidR="00E2777B" w:rsidRDefault="00E2777B" w:rsidP="00F47982">
      <w:pPr>
        <w:jc w:val="center"/>
        <w:rPr>
          <w:bCs/>
          <w:i/>
          <w:iCs/>
          <w:color w:val="000000"/>
        </w:rPr>
      </w:pPr>
    </w:p>
    <w:p w14:paraId="091302BF" w14:textId="3821BEAE" w:rsidR="00F47982" w:rsidRDefault="00F47982" w:rsidP="00F47982">
      <w:pPr>
        <w:jc w:val="center"/>
        <w:rPr>
          <w:bCs/>
          <w:i/>
          <w:iCs/>
          <w:color w:val="000000"/>
        </w:rPr>
      </w:pPr>
      <w:r w:rsidRPr="00E2777B">
        <w:rPr>
          <w:bCs/>
          <w:i/>
          <w:iCs/>
          <w:color w:val="000000"/>
        </w:rPr>
        <w:lastRenderedPageBreak/>
        <w:t>Red Algae Photophysiology</w:t>
      </w:r>
    </w:p>
    <w:p w14:paraId="5ADFDFB7" w14:textId="77777777" w:rsidR="00563A3E" w:rsidRDefault="00563A3E" w:rsidP="00563A3E">
      <w:pPr>
        <w:rPr>
          <w:b/>
          <w:bCs/>
          <w:i/>
          <w:iCs/>
        </w:rPr>
      </w:pPr>
    </w:p>
    <w:p w14:paraId="019CD934" w14:textId="68E957F2" w:rsidR="00563A3E" w:rsidRPr="001D1E3C" w:rsidRDefault="00563A3E" w:rsidP="001D1E3C">
      <w:pPr>
        <w:rPr>
          <w:b/>
          <w:bCs/>
          <w:i/>
          <w:iCs/>
        </w:rPr>
      </w:pPr>
      <w:r w:rsidRPr="009B5EFC">
        <w:rPr>
          <w:b/>
          <w:bCs/>
          <w:i/>
          <w:iCs/>
        </w:rPr>
        <w:t>Question 2: Do red algae differ in light adaptations, and do they change seasonally?</w:t>
      </w:r>
    </w:p>
    <w:p w14:paraId="395CFFAD" w14:textId="77777777" w:rsidR="00E2777B" w:rsidRPr="00E2777B" w:rsidRDefault="00E2777B" w:rsidP="00F47982">
      <w:pPr>
        <w:jc w:val="center"/>
        <w:rPr>
          <w:i/>
          <w:iCs/>
          <w:color w:val="E36C0A"/>
        </w:rPr>
      </w:pPr>
    </w:p>
    <w:p w14:paraId="3FC962B8" w14:textId="408B17F6" w:rsidR="00F47982" w:rsidRDefault="00F47982" w:rsidP="00F47982">
      <w:pPr>
        <w:ind w:firstLine="720"/>
        <w:rPr>
          <w:iCs/>
        </w:rPr>
      </w:pPr>
      <w:r>
        <w:rPr>
          <w:iCs/>
        </w:rPr>
        <w:t>In Carmel Bay,</w:t>
      </w:r>
      <w:r w:rsidR="002E26A5">
        <w:rPr>
          <w:iCs/>
        </w:rPr>
        <w:t xml:space="preserve"> examining</w:t>
      </w:r>
      <w:r>
        <w:rPr>
          <w:iCs/>
        </w:rPr>
        <w:t xml:space="preserve"> red algae photophysiology </w:t>
      </w:r>
      <w:r w:rsidRPr="00AE0152">
        <w:rPr>
          <w:iCs/>
        </w:rPr>
        <w:t xml:space="preserve">yielded two major points regarding </w:t>
      </w:r>
      <w:r>
        <w:rPr>
          <w:iCs/>
        </w:rPr>
        <w:t>their relationship with light across season, and comparatively among species.</w:t>
      </w:r>
      <w:r w:rsidRPr="00AE0152">
        <w:rPr>
          <w:iCs/>
        </w:rPr>
        <w:t xml:space="preserve"> </w:t>
      </w:r>
      <w:r>
        <w:rPr>
          <w:iCs/>
        </w:rPr>
        <w:t xml:space="preserve">First, </w:t>
      </w:r>
      <w:r w:rsidRPr="00AE0152">
        <w:rPr>
          <w:iCs/>
        </w:rPr>
        <w:t xml:space="preserve">when individual species’ photophysiological responses were tested across time, </w:t>
      </w:r>
      <w:r>
        <w:rPr>
          <w:iCs/>
        </w:rPr>
        <w:t xml:space="preserve">no </w:t>
      </w:r>
      <w:r w:rsidRPr="00AE0152">
        <w:rPr>
          <w:iCs/>
        </w:rPr>
        <w:t xml:space="preserve">differences </w:t>
      </w:r>
      <w:r>
        <w:rPr>
          <w:iCs/>
        </w:rPr>
        <w:t xml:space="preserve">were detected </w:t>
      </w:r>
      <w:r w:rsidRPr="00AE0152">
        <w:rPr>
          <w:iCs/>
        </w:rPr>
        <w:t xml:space="preserve">in Pmax across season for </w:t>
      </w:r>
      <w:r w:rsidRPr="00AE0152">
        <w:rPr>
          <w:i/>
          <w:iCs/>
        </w:rPr>
        <w:t>R. californica, P. linearis,</w:t>
      </w:r>
      <w:r w:rsidRPr="00AE0152">
        <w:rPr>
          <w:iCs/>
        </w:rPr>
        <w:t xml:space="preserve"> </w:t>
      </w:r>
      <w:r w:rsidRPr="00AE0152">
        <w:rPr>
          <w:i/>
          <w:iCs/>
        </w:rPr>
        <w:t>C. farlowiana</w:t>
      </w:r>
      <w:r w:rsidR="00FB14D6">
        <w:rPr>
          <w:i/>
          <w:iCs/>
        </w:rPr>
        <w:t>,</w:t>
      </w:r>
      <w:r w:rsidRPr="00AE0152">
        <w:rPr>
          <w:i/>
          <w:iCs/>
        </w:rPr>
        <w:t xml:space="preserve"> </w:t>
      </w:r>
      <w:r w:rsidRPr="00AE0152">
        <w:rPr>
          <w:iCs/>
        </w:rPr>
        <w:t xml:space="preserve">or </w:t>
      </w:r>
      <w:r w:rsidRPr="00AE0152">
        <w:rPr>
          <w:i/>
          <w:iCs/>
        </w:rPr>
        <w:t>P. cartilagineum</w:t>
      </w:r>
      <w:r w:rsidRPr="00AE0152">
        <w:rPr>
          <w:iCs/>
        </w:rPr>
        <w:t xml:space="preserve"> (Figure 11a-d</w:t>
      </w:r>
      <w:r>
        <w:rPr>
          <w:iCs/>
        </w:rPr>
        <w:t xml:space="preserve">; </w:t>
      </w:r>
      <w:r w:rsidR="00085CC8">
        <w:rPr>
          <w:iCs/>
        </w:rPr>
        <w:t>see Appendix D, Table 22</w:t>
      </w:r>
      <w:r w:rsidRPr="00AE0152">
        <w:rPr>
          <w:iCs/>
        </w:rPr>
        <w:t>)</w:t>
      </w:r>
      <w:r>
        <w:rPr>
          <w:iCs/>
        </w:rPr>
        <w:t>. Second,</w:t>
      </w:r>
      <w:r w:rsidRPr="00AE0152">
        <w:rPr>
          <w:iCs/>
        </w:rPr>
        <w:t xml:space="preserve"> when individual species’ Pmax </w:t>
      </w:r>
      <w:r w:rsidR="002E26A5">
        <w:rPr>
          <w:iCs/>
        </w:rPr>
        <w:t>was</w:t>
      </w:r>
      <w:r w:rsidR="002E26A5" w:rsidRPr="00AE0152">
        <w:rPr>
          <w:iCs/>
        </w:rPr>
        <w:t xml:space="preserve"> </w:t>
      </w:r>
      <w:r w:rsidRPr="00AE0152">
        <w:rPr>
          <w:iCs/>
        </w:rPr>
        <w:t>compared within each season, no differences were detecte</w:t>
      </w:r>
      <w:r w:rsidR="00085CC8">
        <w:rPr>
          <w:iCs/>
        </w:rPr>
        <w:t>d</w:t>
      </w:r>
      <w:r>
        <w:rPr>
          <w:iCs/>
        </w:rPr>
        <w:t xml:space="preserve">. These findings </w:t>
      </w:r>
      <w:r w:rsidRPr="00AE0152">
        <w:rPr>
          <w:iCs/>
        </w:rPr>
        <w:t xml:space="preserve">signify that red algae </w:t>
      </w:r>
      <w:r>
        <w:rPr>
          <w:iCs/>
        </w:rPr>
        <w:t xml:space="preserve">in Carmel Bay </w:t>
      </w:r>
      <w:r w:rsidRPr="00AE0152">
        <w:rPr>
          <w:iCs/>
        </w:rPr>
        <w:t xml:space="preserve">do not exhibit differences in light adaptations that </w:t>
      </w:r>
      <w:r>
        <w:rPr>
          <w:iCs/>
        </w:rPr>
        <w:t>appear</w:t>
      </w:r>
      <w:r w:rsidRPr="00AE0152">
        <w:rPr>
          <w:iCs/>
        </w:rPr>
        <w:t xml:space="preserve"> strong enough to drive their benthic community assemblages.</w:t>
      </w:r>
      <w:r w:rsidR="00FB14D6">
        <w:rPr>
          <w:iCs/>
        </w:rPr>
        <w:t xml:space="preserve"> A</w:t>
      </w:r>
      <w:r>
        <w:rPr>
          <w:iCs/>
        </w:rPr>
        <w:t>gain</w:t>
      </w:r>
      <w:r w:rsidR="00FB14D6">
        <w:rPr>
          <w:iCs/>
        </w:rPr>
        <w:t xml:space="preserve">, </w:t>
      </w:r>
      <w:r w:rsidR="009B5EFC">
        <w:rPr>
          <w:iCs/>
        </w:rPr>
        <w:t xml:space="preserve">these results do </w:t>
      </w:r>
      <w:r>
        <w:rPr>
          <w:iCs/>
        </w:rPr>
        <w:t>not</w:t>
      </w:r>
      <w:r w:rsidRPr="00AE0152">
        <w:rPr>
          <w:iCs/>
        </w:rPr>
        <w:t xml:space="preserve"> conclud</w:t>
      </w:r>
      <w:r w:rsidR="009B5EFC">
        <w:rPr>
          <w:iCs/>
        </w:rPr>
        <w:t>e</w:t>
      </w:r>
      <w:r w:rsidRPr="00AE0152">
        <w:rPr>
          <w:iCs/>
        </w:rPr>
        <w:t xml:space="preserve"> that light does not influence red algae species, but rather that light adaptations do not appear to be strong enough to characterize red algae as having “high-light” or “low-light” adaptations within the </w:t>
      </w:r>
      <w:r>
        <w:rPr>
          <w:iCs/>
        </w:rPr>
        <w:t>Carmel Bay</w:t>
      </w:r>
      <w:r w:rsidRPr="00AE0152">
        <w:rPr>
          <w:iCs/>
        </w:rPr>
        <w:t xml:space="preserve"> kelp forest. </w:t>
      </w:r>
    </w:p>
    <w:p w14:paraId="2BDD02A3" w14:textId="77777777" w:rsidR="00F47982" w:rsidRDefault="00F47982" w:rsidP="00F47982">
      <w:pPr>
        <w:ind w:firstLine="720"/>
        <w:rPr>
          <w:iCs/>
        </w:rPr>
      </w:pPr>
    </w:p>
    <w:p w14:paraId="58BB003A" w14:textId="63C52578" w:rsidR="00F47982" w:rsidRPr="00AE0152" w:rsidRDefault="00F47982" w:rsidP="00F47982">
      <w:pPr>
        <w:ind w:firstLine="720"/>
        <w:rPr>
          <w:iCs/>
        </w:rPr>
      </w:pPr>
      <w:bookmarkStart w:id="96" w:name="_Hlk499804087"/>
      <w:r>
        <w:rPr>
          <w:iCs/>
        </w:rPr>
        <w:t>During this study</w:t>
      </w:r>
      <w:r w:rsidRPr="00AE0152">
        <w:rPr>
          <w:iCs/>
        </w:rPr>
        <w:t xml:space="preserve"> </w:t>
      </w:r>
      <w:r w:rsidR="009B5EFC">
        <w:rPr>
          <w:iCs/>
        </w:rPr>
        <w:t xml:space="preserve">I </w:t>
      </w:r>
      <w:r w:rsidRPr="00AE0152">
        <w:rPr>
          <w:iCs/>
        </w:rPr>
        <w:t>identified four species that were present for all three seasons</w:t>
      </w:r>
      <w:r>
        <w:rPr>
          <w:iCs/>
        </w:rPr>
        <w:t>:</w:t>
      </w:r>
      <w:r w:rsidRPr="00AE0152">
        <w:rPr>
          <w:iCs/>
        </w:rPr>
        <w:t xml:space="preserve"> Fall 2016, Spring 2017, Summer 2017.</w:t>
      </w:r>
      <w:r w:rsidRPr="00AE0152">
        <w:rPr>
          <w:i/>
          <w:iCs/>
        </w:rPr>
        <w:t xml:space="preserve"> </w:t>
      </w:r>
      <w:r>
        <w:rPr>
          <w:iCs/>
        </w:rPr>
        <w:t>Species-specific photosynthetic characters (Pmax, alpha, and respiration) did not differ across season fo</w:t>
      </w:r>
      <w:r w:rsidRPr="00187A1C">
        <w:rPr>
          <w:iCs/>
        </w:rPr>
        <w:t>r</w:t>
      </w:r>
      <w:r>
        <w:rPr>
          <w:i/>
          <w:iCs/>
        </w:rPr>
        <w:t xml:space="preserve"> R. californica, P. linearis</w:t>
      </w:r>
      <w:r w:rsidR="00FA0D54">
        <w:rPr>
          <w:i/>
          <w:iCs/>
        </w:rPr>
        <w:t>,</w:t>
      </w:r>
      <w:r>
        <w:rPr>
          <w:i/>
          <w:iCs/>
        </w:rPr>
        <w:t xml:space="preserve"> </w:t>
      </w:r>
      <w:r w:rsidRPr="00F2156B">
        <w:rPr>
          <w:iCs/>
        </w:rPr>
        <w:t>and</w:t>
      </w:r>
      <w:r>
        <w:rPr>
          <w:i/>
          <w:iCs/>
        </w:rPr>
        <w:t xml:space="preserve"> P. cartilagineum</w:t>
      </w:r>
      <w:r>
        <w:rPr>
          <w:iCs/>
        </w:rPr>
        <w:t>.</w:t>
      </w:r>
      <w:r>
        <w:rPr>
          <w:i/>
          <w:iCs/>
        </w:rPr>
        <w:t xml:space="preserve"> C. farlowiana </w:t>
      </w:r>
      <w:r w:rsidRPr="00AE0152">
        <w:rPr>
          <w:iCs/>
        </w:rPr>
        <w:t xml:space="preserve">experienced differences in </w:t>
      </w:r>
      <w:r>
        <w:rPr>
          <w:iCs/>
        </w:rPr>
        <w:t xml:space="preserve">alpha </w:t>
      </w:r>
      <w:r w:rsidRPr="00AE0152">
        <w:rPr>
          <w:iCs/>
        </w:rPr>
        <w:t xml:space="preserve">across season, however, other photophysiological parameters such as </w:t>
      </w:r>
      <w:r>
        <w:rPr>
          <w:iCs/>
        </w:rPr>
        <w:t>Pmax</w:t>
      </w:r>
      <w:r w:rsidRPr="00AE0152">
        <w:rPr>
          <w:iCs/>
        </w:rPr>
        <w:t xml:space="preserve"> and respiration did not follow similar trends</w:t>
      </w:r>
      <w:r w:rsidR="00E2777B">
        <w:rPr>
          <w:iCs/>
        </w:rPr>
        <w:t xml:space="preserve"> (Table 21</w:t>
      </w:r>
      <w:r>
        <w:rPr>
          <w:iCs/>
        </w:rPr>
        <w:t xml:space="preserve">). Between </w:t>
      </w:r>
      <w:r>
        <w:rPr>
          <w:i/>
          <w:iCs/>
        </w:rPr>
        <w:t>C. farlowiana, R. californica, P. linearis</w:t>
      </w:r>
      <w:r w:rsidR="00FA0D54">
        <w:rPr>
          <w:i/>
          <w:iCs/>
        </w:rPr>
        <w:t>,</w:t>
      </w:r>
      <w:r>
        <w:rPr>
          <w:i/>
          <w:iCs/>
        </w:rPr>
        <w:t xml:space="preserve"> and P. cartilagineum</w:t>
      </w:r>
      <w:r w:rsidR="00FA0D54">
        <w:rPr>
          <w:iCs/>
        </w:rPr>
        <w:t>,</w:t>
      </w:r>
      <w:r w:rsidRPr="00AE0152">
        <w:rPr>
          <w:iCs/>
        </w:rPr>
        <w:t xml:space="preserve"> </w:t>
      </w:r>
      <w:r>
        <w:rPr>
          <w:iCs/>
        </w:rPr>
        <w:t xml:space="preserve">no differences were detected among species in </w:t>
      </w:r>
      <w:r w:rsidRPr="00AE0152">
        <w:rPr>
          <w:iCs/>
        </w:rPr>
        <w:t>Fall 2016</w:t>
      </w:r>
      <w:r w:rsidR="00563A3E">
        <w:rPr>
          <w:iCs/>
        </w:rPr>
        <w:t>, Spring 2017, or Summer 2017</w:t>
      </w:r>
      <w:r>
        <w:rPr>
          <w:i/>
          <w:iCs/>
        </w:rPr>
        <w:t xml:space="preserve"> </w:t>
      </w:r>
      <w:r w:rsidR="00FA0D54">
        <w:rPr>
          <w:iCs/>
        </w:rPr>
        <w:t>(</w:t>
      </w:r>
      <w:r w:rsidR="00182299">
        <w:rPr>
          <w:iCs/>
        </w:rPr>
        <w:t>see Appendix D, Table 22</w:t>
      </w:r>
      <w:r>
        <w:rPr>
          <w:iCs/>
        </w:rPr>
        <w:t>). T</w:t>
      </w:r>
      <w:r w:rsidRPr="00AE0152">
        <w:rPr>
          <w:iCs/>
        </w:rPr>
        <w:t xml:space="preserve">wo red algae individuals reached the greatest Pmax in Fall 2016: </w:t>
      </w:r>
      <w:r w:rsidRPr="00AE0152">
        <w:rPr>
          <w:i/>
          <w:iCs/>
        </w:rPr>
        <w:t>C. farlowiana</w:t>
      </w:r>
      <w:r w:rsidRPr="00AE0152">
        <w:rPr>
          <w:iCs/>
        </w:rPr>
        <w:t xml:space="preserve"> and </w:t>
      </w:r>
      <w:r w:rsidRPr="00AE0152">
        <w:rPr>
          <w:i/>
          <w:iCs/>
        </w:rPr>
        <w:t>P. linearis</w:t>
      </w:r>
      <w:r w:rsidRPr="00AE0152">
        <w:rPr>
          <w:iCs/>
        </w:rPr>
        <w:t xml:space="preserve">. Alternatively, the greatest Pmax reached for </w:t>
      </w:r>
      <w:r w:rsidRPr="00AE0152">
        <w:rPr>
          <w:i/>
          <w:iCs/>
        </w:rPr>
        <w:t xml:space="preserve">P. cartilagineum </w:t>
      </w:r>
      <w:r w:rsidRPr="00AE0152">
        <w:rPr>
          <w:iCs/>
        </w:rPr>
        <w:t xml:space="preserve"> and </w:t>
      </w:r>
      <w:r w:rsidRPr="00AE0152">
        <w:rPr>
          <w:i/>
          <w:iCs/>
        </w:rPr>
        <w:t>R. californica</w:t>
      </w:r>
      <w:r w:rsidRPr="00AE0152">
        <w:rPr>
          <w:iCs/>
        </w:rPr>
        <w:t xml:space="preserve"> </w:t>
      </w:r>
      <w:r w:rsidR="00DF12E1">
        <w:rPr>
          <w:iCs/>
        </w:rPr>
        <w:t xml:space="preserve"> was in Fall 2016 (Figure 1</w:t>
      </w:r>
      <w:r w:rsidR="00657D16">
        <w:rPr>
          <w:iCs/>
        </w:rPr>
        <w:t>1</w:t>
      </w:r>
      <w:r w:rsidRPr="00AE0152">
        <w:rPr>
          <w:iCs/>
        </w:rPr>
        <w:t>b,</w:t>
      </w:r>
      <w:r>
        <w:rPr>
          <w:iCs/>
        </w:rPr>
        <w:t xml:space="preserve"> </w:t>
      </w:r>
      <w:r w:rsidRPr="00AE0152">
        <w:rPr>
          <w:iCs/>
        </w:rPr>
        <w:t xml:space="preserve">c). Among all species observed, the lowest Pmax was reached by </w:t>
      </w:r>
      <w:r w:rsidRPr="00AE0152">
        <w:rPr>
          <w:i/>
          <w:iCs/>
        </w:rPr>
        <w:t>P. linearis</w:t>
      </w:r>
      <w:r w:rsidRPr="00AE0152">
        <w:rPr>
          <w:iCs/>
        </w:rPr>
        <w:t xml:space="preserve"> </w:t>
      </w:r>
      <w:r w:rsidR="00DF12E1">
        <w:rPr>
          <w:iCs/>
        </w:rPr>
        <w:t xml:space="preserve"> in Summer 2017 (Figure 1</w:t>
      </w:r>
      <w:r w:rsidR="00657D16">
        <w:rPr>
          <w:iCs/>
        </w:rPr>
        <w:t>1</w:t>
      </w:r>
      <w:r w:rsidRPr="00AE0152">
        <w:rPr>
          <w:iCs/>
        </w:rPr>
        <w:t xml:space="preserve">d), and the greatest was </w:t>
      </w:r>
      <w:r w:rsidRPr="00AE0152">
        <w:rPr>
          <w:i/>
          <w:iCs/>
        </w:rPr>
        <w:t xml:space="preserve">C. farlowiana </w:t>
      </w:r>
      <w:r w:rsidRPr="00AE0152">
        <w:rPr>
          <w:iCs/>
        </w:rPr>
        <w:t>in</w:t>
      </w:r>
      <w:r w:rsidR="00E2777B">
        <w:rPr>
          <w:iCs/>
        </w:rPr>
        <w:t xml:space="preserve"> Fall 2016 (Figure 11a</w:t>
      </w:r>
      <w:r w:rsidRPr="00AE0152">
        <w:rPr>
          <w:iCs/>
        </w:rPr>
        <w:t xml:space="preserve">). Further, </w:t>
      </w:r>
      <w:r w:rsidRPr="00F2156B">
        <w:rPr>
          <w:i/>
          <w:iCs/>
        </w:rPr>
        <w:t>C. farlowiana</w:t>
      </w:r>
      <w:r w:rsidRPr="00AE0152">
        <w:rPr>
          <w:iCs/>
        </w:rPr>
        <w:t xml:space="preserve"> reached the second greatest Pmax value in Summer 2017. </w:t>
      </w:r>
    </w:p>
    <w:bookmarkEnd w:id="96"/>
    <w:p w14:paraId="1904A92F" w14:textId="77777777" w:rsidR="00F47982" w:rsidRPr="00AE0152" w:rsidRDefault="00F47982" w:rsidP="00F47982">
      <w:pPr>
        <w:ind w:firstLine="720"/>
        <w:rPr>
          <w:iCs/>
        </w:rPr>
      </w:pPr>
    </w:p>
    <w:p w14:paraId="62DB2A11" w14:textId="77777777" w:rsidR="00E2777B" w:rsidRDefault="00E2777B" w:rsidP="00F47982">
      <w:pPr>
        <w:rPr>
          <w:b/>
          <w:iCs/>
        </w:rPr>
      </w:pPr>
    </w:p>
    <w:p w14:paraId="0CE9BEA6" w14:textId="77777777" w:rsidR="00E2777B" w:rsidRDefault="00E2777B" w:rsidP="00F47982">
      <w:pPr>
        <w:rPr>
          <w:b/>
          <w:iCs/>
        </w:rPr>
      </w:pPr>
    </w:p>
    <w:p w14:paraId="5967D4D3" w14:textId="77777777" w:rsidR="00F47982" w:rsidRPr="00AE0152" w:rsidRDefault="00F47982" w:rsidP="00F47982">
      <w:pPr>
        <w:rPr>
          <w:b/>
          <w:iCs/>
        </w:rPr>
      </w:pPr>
    </w:p>
    <w:p w14:paraId="7F5C94FD" w14:textId="77777777" w:rsidR="00F47982" w:rsidRPr="00AE0152" w:rsidRDefault="00F47982" w:rsidP="00F47982">
      <w:pPr>
        <w:rPr>
          <w:b/>
          <w:iCs/>
        </w:rPr>
      </w:pPr>
    </w:p>
    <w:p w14:paraId="1DCCB528" w14:textId="260E672A" w:rsidR="00F47982" w:rsidRPr="00DF12E1" w:rsidRDefault="00DF12E1" w:rsidP="00F47982">
      <w:pPr>
        <w:rPr>
          <w:b/>
          <w:iCs/>
        </w:rPr>
      </w:pPr>
      <w:r w:rsidRPr="00DF12E1">
        <w:rPr>
          <w:b/>
          <w:iCs/>
        </w:rPr>
        <w:t xml:space="preserve">Table </w:t>
      </w:r>
      <w:r w:rsidR="00657D5D">
        <w:rPr>
          <w:b/>
          <w:iCs/>
        </w:rPr>
        <w:t>14</w:t>
      </w:r>
      <w:r w:rsidRPr="00DF12E1">
        <w:rPr>
          <w:b/>
          <w:iCs/>
        </w:rPr>
        <w:t>: Results of one-way ANOVA</w:t>
      </w:r>
      <w:r w:rsidR="00404F2A">
        <w:rPr>
          <w:b/>
          <w:iCs/>
        </w:rPr>
        <w:t>s</w:t>
      </w:r>
      <w:r w:rsidRPr="00DF12E1">
        <w:rPr>
          <w:b/>
          <w:iCs/>
        </w:rPr>
        <w:t>, with species as the factor and season as the selected variable.  This table presents Pmax across species in Fall 2016, Spring or Summer 2017</w:t>
      </w:r>
      <w:r w:rsidR="00563A3E">
        <w:rPr>
          <w:b/>
          <w:iCs/>
        </w:rPr>
        <w:t xml:space="preserve">. </w:t>
      </w:r>
      <w:r w:rsidR="00F47982" w:rsidRPr="00AE0152">
        <w:rPr>
          <w:b/>
          <w:u w:val="single"/>
        </w:rPr>
        <w:fldChar w:fldCharType="begin"/>
      </w:r>
      <w:r w:rsidR="00F47982" w:rsidRPr="00DF12E1">
        <w:rPr>
          <w:b/>
          <w:u w:val="single"/>
        </w:rPr>
        <w:instrText xml:space="preserve"> LINK </w:instrText>
      </w:r>
      <w:r w:rsidR="005511FB">
        <w:rPr>
          <w:b/>
          <w:u w:val="single"/>
        </w:rPr>
        <w:instrText xml:space="preserve">Excel.Sheet.8 "C:\\Users\\Tristin\\Dropbox\\GRAD SCHOOL\\P-I\\GRAPHER output_Pmax.alpha.R..xls" CMB_ANOVA!R4C9:R15C14 </w:instrText>
      </w:r>
      <w:r w:rsidR="00F47982" w:rsidRPr="00DF12E1">
        <w:rPr>
          <w:b/>
          <w:u w:val="single"/>
        </w:rPr>
        <w:instrText xml:space="preserve">\a \f 5 \h  \* MERGEFORMAT </w:instrText>
      </w:r>
      <w:r w:rsidR="00F47982" w:rsidRPr="00AE0152">
        <w:rPr>
          <w:b/>
          <w:u w:val="single"/>
        </w:rPr>
        <w:fldChar w:fldCharType="separate"/>
      </w:r>
    </w:p>
    <w:tbl>
      <w:tblPr>
        <w:tblStyle w:val="TableGrid"/>
        <w:tblW w:w="6480" w:type="dxa"/>
        <w:jc w:val="center"/>
        <w:tblLook w:val="04A0" w:firstRow="1" w:lastRow="0" w:firstColumn="1" w:lastColumn="0" w:noHBand="0" w:noVBand="1"/>
      </w:tblPr>
      <w:tblGrid>
        <w:gridCol w:w="1317"/>
        <w:gridCol w:w="1330"/>
        <w:gridCol w:w="754"/>
        <w:gridCol w:w="1735"/>
        <w:gridCol w:w="897"/>
        <w:gridCol w:w="940"/>
      </w:tblGrid>
      <w:tr w:rsidR="00F47982" w:rsidRPr="00DF12E1" w14:paraId="4E956C3C" w14:textId="77777777" w:rsidTr="00F47982">
        <w:trPr>
          <w:trHeight w:val="315"/>
          <w:jc w:val="center"/>
        </w:trPr>
        <w:tc>
          <w:tcPr>
            <w:tcW w:w="6480" w:type="dxa"/>
            <w:gridSpan w:val="6"/>
            <w:noWrap/>
            <w:hideMark/>
          </w:tcPr>
          <w:p w14:paraId="514E9420" w14:textId="77777777" w:rsidR="00F47982" w:rsidRPr="00DF12E1" w:rsidRDefault="00F47982" w:rsidP="00F47982">
            <w:pPr>
              <w:ind w:firstLine="360"/>
              <w:jc w:val="center"/>
              <w:rPr>
                <w:b/>
                <w:sz w:val="20"/>
                <w:szCs w:val="20"/>
              </w:rPr>
            </w:pPr>
            <w:r w:rsidRPr="00DF12E1">
              <w:rPr>
                <w:b/>
                <w:sz w:val="20"/>
                <w:szCs w:val="20"/>
              </w:rPr>
              <w:t>Fall 2016</w:t>
            </w:r>
          </w:p>
        </w:tc>
      </w:tr>
      <w:tr w:rsidR="00F47982" w:rsidRPr="00DF12E1" w14:paraId="0B846B32" w14:textId="77777777" w:rsidTr="00F47982">
        <w:trPr>
          <w:trHeight w:val="315"/>
          <w:jc w:val="center"/>
        </w:trPr>
        <w:tc>
          <w:tcPr>
            <w:tcW w:w="1317" w:type="dxa"/>
            <w:noWrap/>
            <w:hideMark/>
          </w:tcPr>
          <w:p w14:paraId="5566271E" w14:textId="77777777" w:rsidR="00F47982" w:rsidRPr="00DF12E1" w:rsidRDefault="00F47982" w:rsidP="00F47982">
            <w:pPr>
              <w:rPr>
                <w:b/>
                <w:bCs/>
                <w:sz w:val="20"/>
                <w:szCs w:val="20"/>
              </w:rPr>
            </w:pPr>
            <w:r w:rsidRPr="00DF12E1">
              <w:rPr>
                <w:b/>
                <w:bCs/>
                <w:sz w:val="20"/>
                <w:szCs w:val="20"/>
              </w:rPr>
              <w:t>Source</w:t>
            </w:r>
          </w:p>
        </w:tc>
        <w:tc>
          <w:tcPr>
            <w:tcW w:w="1330" w:type="dxa"/>
            <w:noWrap/>
            <w:hideMark/>
          </w:tcPr>
          <w:p w14:paraId="4AF78443" w14:textId="77777777" w:rsidR="00F47982" w:rsidRPr="00DF12E1" w:rsidRDefault="00F47982" w:rsidP="00F47982">
            <w:pPr>
              <w:rPr>
                <w:b/>
                <w:sz w:val="20"/>
                <w:szCs w:val="20"/>
              </w:rPr>
            </w:pPr>
            <w:r w:rsidRPr="00DF12E1">
              <w:rPr>
                <w:b/>
                <w:sz w:val="20"/>
                <w:szCs w:val="20"/>
              </w:rPr>
              <w:t>Type III SS</w:t>
            </w:r>
          </w:p>
        </w:tc>
        <w:tc>
          <w:tcPr>
            <w:tcW w:w="261" w:type="dxa"/>
            <w:noWrap/>
            <w:hideMark/>
          </w:tcPr>
          <w:p w14:paraId="1499DA6E" w14:textId="77777777" w:rsidR="00F47982" w:rsidRPr="00DF12E1" w:rsidRDefault="00F47982" w:rsidP="00F47982">
            <w:pPr>
              <w:ind w:firstLine="360"/>
              <w:jc w:val="center"/>
              <w:rPr>
                <w:b/>
                <w:sz w:val="20"/>
                <w:szCs w:val="20"/>
              </w:rPr>
            </w:pPr>
            <w:r w:rsidRPr="00DF12E1">
              <w:rPr>
                <w:b/>
                <w:sz w:val="20"/>
                <w:szCs w:val="20"/>
              </w:rPr>
              <w:t>df</w:t>
            </w:r>
          </w:p>
        </w:tc>
        <w:tc>
          <w:tcPr>
            <w:tcW w:w="1735" w:type="dxa"/>
            <w:noWrap/>
            <w:hideMark/>
          </w:tcPr>
          <w:p w14:paraId="6D5D6A80" w14:textId="77777777" w:rsidR="00F47982" w:rsidRPr="00DF12E1" w:rsidRDefault="00F47982" w:rsidP="00F47982">
            <w:pPr>
              <w:rPr>
                <w:b/>
                <w:sz w:val="20"/>
                <w:szCs w:val="20"/>
              </w:rPr>
            </w:pPr>
            <w:r w:rsidRPr="00DF12E1">
              <w:rPr>
                <w:b/>
                <w:sz w:val="20"/>
                <w:szCs w:val="20"/>
              </w:rPr>
              <w:t>Mean Squares</w:t>
            </w:r>
          </w:p>
        </w:tc>
        <w:tc>
          <w:tcPr>
            <w:tcW w:w="897" w:type="dxa"/>
            <w:noWrap/>
            <w:hideMark/>
          </w:tcPr>
          <w:p w14:paraId="33CBA7B6" w14:textId="77777777" w:rsidR="00F47982" w:rsidRPr="00DF12E1" w:rsidRDefault="00F47982" w:rsidP="00F47982">
            <w:pPr>
              <w:rPr>
                <w:b/>
                <w:sz w:val="20"/>
                <w:szCs w:val="20"/>
              </w:rPr>
            </w:pPr>
            <w:r w:rsidRPr="00DF12E1">
              <w:rPr>
                <w:b/>
                <w:sz w:val="20"/>
                <w:szCs w:val="20"/>
              </w:rPr>
              <w:t>F-Ratio</w:t>
            </w:r>
          </w:p>
        </w:tc>
        <w:tc>
          <w:tcPr>
            <w:tcW w:w="940" w:type="dxa"/>
            <w:noWrap/>
            <w:hideMark/>
          </w:tcPr>
          <w:p w14:paraId="26EDCAA9" w14:textId="77777777" w:rsidR="00F47982" w:rsidRPr="00DF12E1" w:rsidRDefault="00F47982" w:rsidP="00F47982">
            <w:pPr>
              <w:rPr>
                <w:b/>
                <w:sz w:val="20"/>
                <w:szCs w:val="20"/>
              </w:rPr>
            </w:pPr>
            <w:r w:rsidRPr="00DF12E1">
              <w:rPr>
                <w:b/>
                <w:sz w:val="20"/>
                <w:szCs w:val="20"/>
              </w:rPr>
              <w:t>p-Value</w:t>
            </w:r>
          </w:p>
        </w:tc>
      </w:tr>
      <w:tr w:rsidR="00F47982" w:rsidRPr="00DF12E1" w14:paraId="658F8950" w14:textId="77777777" w:rsidTr="00F47982">
        <w:trPr>
          <w:trHeight w:val="315"/>
          <w:jc w:val="center"/>
        </w:trPr>
        <w:tc>
          <w:tcPr>
            <w:tcW w:w="1317" w:type="dxa"/>
            <w:noWrap/>
            <w:hideMark/>
          </w:tcPr>
          <w:p w14:paraId="721120AC" w14:textId="77777777" w:rsidR="00F47982" w:rsidRPr="00DF12E1" w:rsidRDefault="00F47982" w:rsidP="00F47982">
            <w:pPr>
              <w:rPr>
                <w:b/>
                <w:bCs/>
                <w:sz w:val="20"/>
                <w:szCs w:val="20"/>
              </w:rPr>
            </w:pPr>
            <w:r w:rsidRPr="00DF12E1">
              <w:rPr>
                <w:b/>
                <w:bCs/>
                <w:sz w:val="20"/>
                <w:szCs w:val="20"/>
              </w:rPr>
              <w:t>SPECIES</w:t>
            </w:r>
          </w:p>
        </w:tc>
        <w:tc>
          <w:tcPr>
            <w:tcW w:w="1330" w:type="dxa"/>
            <w:noWrap/>
            <w:hideMark/>
          </w:tcPr>
          <w:p w14:paraId="161F5994" w14:textId="77777777" w:rsidR="00F47982" w:rsidRPr="00DF12E1" w:rsidRDefault="00F47982" w:rsidP="00F47982">
            <w:pPr>
              <w:rPr>
                <w:sz w:val="20"/>
                <w:szCs w:val="20"/>
              </w:rPr>
            </w:pPr>
            <w:r w:rsidRPr="00DF12E1">
              <w:rPr>
                <w:sz w:val="20"/>
                <w:szCs w:val="20"/>
              </w:rPr>
              <w:t>0.405</w:t>
            </w:r>
          </w:p>
        </w:tc>
        <w:tc>
          <w:tcPr>
            <w:tcW w:w="261" w:type="dxa"/>
            <w:noWrap/>
            <w:hideMark/>
          </w:tcPr>
          <w:p w14:paraId="4BBC363E" w14:textId="77777777" w:rsidR="00F47982" w:rsidRPr="00DF12E1" w:rsidRDefault="00F47982" w:rsidP="00F47982">
            <w:pPr>
              <w:ind w:firstLine="360"/>
              <w:jc w:val="center"/>
              <w:rPr>
                <w:sz w:val="20"/>
                <w:szCs w:val="20"/>
              </w:rPr>
            </w:pPr>
            <w:r w:rsidRPr="00DF12E1">
              <w:rPr>
                <w:sz w:val="20"/>
                <w:szCs w:val="20"/>
              </w:rPr>
              <w:t>3</w:t>
            </w:r>
          </w:p>
        </w:tc>
        <w:tc>
          <w:tcPr>
            <w:tcW w:w="1735" w:type="dxa"/>
            <w:noWrap/>
            <w:hideMark/>
          </w:tcPr>
          <w:p w14:paraId="0E79BA33" w14:textId="77777777" w:rsidR="00F47982" w:rsidRPr="00DF12E1" w:rsidRDefault="00F47982" w:rsidP="00F47982">
            <w:pPr>
              <w:rPr>
                <w:sz w:val="20"/>
                <w:szCs w:val="20"/>
              </w:rPr>
            </w:pPr>
            <w:r w:rsidRPr="00DF12E1">
              <w:rPr>
                <w:sz w:val="20"/>
                <w:szCs w:val="20"/>
              </w:rPr>
              <w:t>0.135</w:t>
            </w:r>
          </w:p>
        </w:tc>
        <w:tc>
          <w:tcPr>
            <w:tcW w:w="897" w:type="dxa"/>
            <w:noWrap/>
            <w:hideMark/>
          </w:tcPr>
          <w:p w14:paraId="6EE8E98D" w14:textId="77777777" w:rsidR="00F47982" w:rsidRPr="00DF12E1" w:rsidRDefault="00F47982" w:rsidP="00F47982">
            <w:pPr>
              <w:rPr>
                <w:sz w:val="20"/>
                <w:szCs w:val="20"/>
              </w:rPr>
            </w:pPr>
            <w:r w:rsidRPr="00DF12E1">
              <w:rPr>
                <w:sz w:val="20"/>
                <w:szCs w:val="20"/>
              </w:rPr>
              <w:t>3.075</w:t>
            </w:r>
          </w:p>
        </w:tc>
        <w:tc>
          <w:tcPr>
            <w:tcW w:w="940" w:type="dxa"/>
            <w:noWrap/>
            <w:hideMark/>
          </w:tcPr>
          <w:p w14:paraId="7854BACF" w14:textId="77777777" w:rsidR="00F47982" w:rsidRPr="00DF12E1" w:rsidRDefault="00F47982" w:rsidP="00F47982">
            <w:pPr>
              <w:rPr>
                <w:sz w:val="20"/>
                <w:szCs w:val="20"/>
              </w:rPr>
            </w:pPr>
            <w:r w:rsidRPr="00DF12E1">
              <w:rPr>
                <w:sz w:val="20"/>
                <w:szCs w:val="20"/>
              </w:rPr>
              <w:t>0.091</w:t>
            </w:r>
          </w:p>
        </w:tc>
      </w:tr>
      <w:tr w:rsidR="00F47982" w:rsidRPr="00DF12E1" w14:paraId="0C822478" w14:textId="77777777" w:rsidTr="00F47982">
        <w:trPr>
          <w:trHeight w:val="300"/>
          <w:jc w:val="center"/>
        </w:trPr>
        <w:tc>
          <w:tcPr>
            <w:tcW w:w="1317" w:type="dxa"/>
            <w:noWrap/>
            <w:hideMark/>
          </w:tcPr>
          <w:p w14:paraId="4E93B47A" w14:textId="77777777" w:rsidR="00F47982" w:rsidRPr="00DF12E1" w:rsidRDefault="00F47982" w:rsidP="00F47982">
            <w:pPr>
              <w:rPr>
                <w:b/>
                <w:bCs/>
                <w:sz w:val="20"/>
                <w:szCs w:val="20"/>
              </w:rPr>
            </w:pPr>
            <w:r w:rsidRPr="00DF12E1">
              <w:rPr>
                <w:b/>
                <w:bCs/>
                <w:sz w:val="20"/>
                <w:szCs w:val="20"/>
              </w:rPr>
              <w:t>Error</w:t>
            </w:r>
          </w:p>
        </w:tc>
        <w:tc>
          <w:tcPr>
            <w:tcW w:w="1330" w:type="dxa"/>
            <w:noWrap/>
            <w:hideMark/>
          </w:tcPr>
          <w:p w14:paraId="137F942D" w14:textId="77777777" w:rsidR="00F47982" w:rsidRPr="00DF12E1" w:rsidRDefault="00F47982" w:rsidP="00F47982">
            <w:pPr>
              <w:rPr>
                <w:sz w:val="20"/>
                <w:szCs w:val="20"/>
              </w:rPr>
            </w:pPr>
            <w:r w:rsidRPr="00DF12E1">
              <w:rPr>
                <w:sz w:val="20"/>
                <w:szCs w:val="20"/>
              </w:rPr>
              <w:t>0.351</w:t>
            </w:r>
          </w:p>
        </w:tc>
        <w:tc>
          <w:tcPr>
            <w:tcW w:w="261" w:type="dxa"/>
            <w:noWrap/>
            <w:hideMark/>
          </w:tcPr>
          <w:p w14:paraId="20642C62" w14:textId="77777777" w:rsidR="00F47982" w:rsidRPr="00DF12E1" w:rsidRDefault="00F47982" w:rsidP="00F47982">
            <w:pPr>
              <w:ind w:firstLine="360"/>
              <w:jc w:val="center"/>
              <w:rPr>
                <w:sz w:val="20"/>
                <w:szCs w:val="20"/>
              </w:rPr>
            </w:pPr>
            <w:r w:rsidRPr="00DF12E1">
              <w:rPr>
                <w:sz w:val="20"/>
                <w:szCs w:val="20"/>
              </w:rPr>
              <w:t>8</w:t>
            </w:r>
          </w:p>
        </w:tc>
        <w:tc>
          <w:tcPr>
            <w:tcW w:w="1735" w:type="dxa"/>
            <w:noWrap/>
            <w:hideMark/>
          </w:tcPr>
          <w:p w14:paraId="3E07819F" w14:textId="77777777" w:rsidR="00F47982" w:rsidRPr="00DF12E1" w:rsidRDefault="00F47982" w:rsidP="00F47982">
            <w:pPr>
              <w:rPr>
                <w:sz w:val="20"/>
                <w:szCs w:val="20"/>
              </w:rPr>
            </w:pPr>
            <w:r w:rsidRPr="00DF12E1">
              <w:rPr>
                <w:sz w:val="20"/>
                <w:szCs w:val="20"/>
              </w:rPr>
              <w:t>0.044</w:t>
            </w:r>
          </w:p>
        </w:tc>
        <w:tc>
          <w:tcPr>
            <w:tcW w:w="897" w:type="dxa"/>
            <w:noWrap/>
            <w:hideMark/>
          </w:tcPr>
          <w:p w14:paraId="41047852" w14:textId="77777777" w:rsidR="00F47982" w:rsidRPr="00DF12E1" w:rsidRDefault="00F47982" w:rsidP="00F47982">
            <w:pPr>
              <w:ind w:firstLine="360"/>
              <w:jc w:val="center"/>
              <w:rPr>
                <w:sz w:val="20"/>
                <w:szCs w:val="20"/>
              </w:rPr>
            </w:pPr>
            <w:r w:rsidRPr="00DF12E1">
              <w:rPr>
                <w:sz w:val="20"/>
                <w:szCs w:val="20"/>
              </w:rPr>
              <w:t> </w:t>
            </w:r>
          </w:p>
        </w:tc>
        <w:tc>
          <w:tcPr>
            <w:tcW w:w="940" w:type="dxa"/>
            <w:noWrap/>
            <w:hideMark/>
          </w:tcPr>
          <w:p w14:paraId="6388A72C" w14:textId="77777777" w:rsidR="00F47982" w:rsidRPr="00DF12E1" w:rsidRDefault="00F47982" w:rsidP="00F47982">
            <w:pPr>
              <w:ind w:firstLine="360"/>
              <w:jc w:val="center"/>
              <w:rPr>
                <w:sz w:val="20"/>
                <w:szCs w:val="20"/>
              </w:rPr>
            </w:pPr>
          </w:p>
        </w:tc>
      </w:tr>
      <w:tr w:rsidR="00F47982" w:rsidRPr="00DF12E1" w14:paraId="47C02664" w14:textId="77777777" w:rsidTr="00F47982">
        <w:trPr>
          <w:trHeight w:val="315"/>
          <w:jc w:val="center"/>
        </w:trPr>
        <w:tc>
          <w:tcPr>
            <w:tcW w:w="6480" w:type="dxa"/>
            <w:gridSpan w:val="6"/>
            <w:noWrap/>
            <w:hideMark/>
          </w:tcPr>
          <w:p w14:paraId="77BDCF21" w14:textId="77777777" w:rsidR="00F47982" w:rsidRPr="00DF12E1" w:rsidRDefault="00F47982" w:rsidP="00F47982">
            <w:pPr>
              <w:ind w:firstLine="360"/>
              <w:jc w:val="center"/>
              <w:rPr>
                <w:b/>
                <w:sz w:val="20"/>
                <w:szCs w:val="20"/>
              </w:rPr>
            </w:pPr>
            <w:r w:rsidRPr="00DF12E1">
              <w:rPr>
                <w:b/>
                <w:sz w:val="20"/>
                <w:szCs w:val="20"/>
              </w:rPr>
              <w:t>Spring 2017</w:t>
            </w:r>
          </w:p>
        </w:tc>
      </w:tr>
      <w:tr w:rsidR="00F47982" w:rsidRPr="00DF12E1" w14:paraId="25BCE85A" w14:textId="77777777" w:rsidTr="00F47982">
        <w:trPr>
          <w:trHeight w:val="315"/>
          <w:jc w:val="center"/>
        </w:trPr>
        <w:tc>
          <w:tcPr>
            <w:tcW w:w="1317" w:type="dxa"/>
            <w:noWrap/>
            <w:hideMark/>
          </w:tcPr>
          <w:p w14:paraId="318D987B" w14:textId="77777777" w:rsidR="00F47982" w:rsidRPr="00DF12E1" w:rsidRDefault="00F47982" w:rsidP="00F47982">
            <w:pPr>
              <w:rPr>
                <w:b/>
                <w:bCs/>
                <w:sz w:val="20"/>
                <w:szCs w:val="20"/>
              </w:rPr>
            </w:pPr>
            <w:r w:rsidRPr="00DF12E1">
              <w:rPr>
                <w:b/>
                <w:bCs/>
                <w:sz w:val="20"/>
                <w:szCs w:val="20"/>
              </w:rPr>
              <w:t>Source</w:t>
            </w:r>
          </w:p>
        </w:tc>
        <w:tc>
          <w:tcPr>
            <w:tcW w:w="1330" w:type="dxa"/>
            <w:noWrap/>
            <w:hideMark/>
          </w:tcPr>
          <w:p w14:paraId="201F6B78" w14:textId="77777777" w:rsidR="00F47982" w:rsidRPr="00DF12E1" w:rsidRDefault="00F47982" w:rsidP="00F47982">
            <w:pPr>
              <w:rPr>
                <w:b/>
                <w:sz w:val="20"/>
                <w:szCs w:val="20"/>
              </w:rPr>
            </w:pPr>
            <w:r w:rsidRPr="00DF12E1">
              <w:rPr>
                <w:b/>
                <w:sz w:val="20"/>
                <w:szCs w:val="20"/>
              </w:rPr>
              <w:t>Type III SS</w:t>
            </w:r>
          </w:p>
        </w:tc>
        <w:tc>
          <w:tcPr>
            <w:tcW w:w="261" w:type="dxa"/>
            <w:noWrap/>
            <w:hideMark/>
          </w:tcPr>
          <w:p w14:paraId="706AAAB1" w14:textId="77777777" w:rsidR="00F47982" w:rsidRPr="00DF12E1" w:rsidRDefault="00F47982" w:rsidP="00F47982">
            <w:pPr>
              <w:ind w:firstLine="360"/>
              <w:jc w:val="center"/>
              <w:rPr>
                <w:b/>
                <w:sz w:val="20"/>
                <w:szCs w:val="20"/>
              </w:rPr>
            </w:pPr>
            <w:r w:rsidRPr="00DF12E1">
              <w:rPr>
                <w:b/>
                <w:sz w:val="20"/>
                <w:szCs w:val="20"/>
              </w:rPr>
              <w:t>df</w:t>
            </w:r>
          </w:p>
        </w:tc>
        <w:tc>
          <w:tcPr>
            <w:tcW w:w="1735" w:type="dxa"/>
            <w:noWrap/>
            <w:hideMark/>
          </w:tcPr>
          <w:p w14:paraId="472328CF" w14:textId="77777777" w:rsidR="00F47982" w:rsidRPr="00DF12E1" w:rsidRDefault="00F47982" w:rsidP="00F47982">
            <w:pPr>
              <w:rPr>
                <w:b/>
                <w:sz w:val="20"/>
                <w:szCs w:val="20"/>
              </w:rPr>
            </w:pPr>
            <w:r w:rsidRPr="00DF12E1">
              <w:rPr>
                <w:b/>
                <w:sz w:val="20"/>
                <w:szCs w:val="20"/>
              </w:rPr>
              <w:t>Mean Squares</w:t>
            </w:r>
          </w:p>
        </w:tc>
        <w:tc>
          <w:tcPr>
            <w:tcW w:w="897" w:type="dxa"/>
            <w:noWrap/>
            <w:hideMark/>
          </w:tcPr>
          <w:p w14:paraId="2AE1653E" w14:textId="77777777" w:rsidR="00F47982" w:rsidRPr="00DF12E1" w:rsidRDefault="00F47982" w:rsidP="00F47982">
            <w:pPr>
              <w:rPr>
                <w:b/>
                <w:sz w:val="20"/>
                <w:szCs w:val="20"/>
              </w:rPr>
            </w:pPr>
            <w:r w:rsidRPr="00DF12E1">
              <w:rPr>
                <w:b/>
                <w:sz w:val="20"/>
                <w:szCs w:val="20"/>
              </w:rPr>
              <w:t>F-Ratio</w:t>
            </w:r>
          </w:p>
        </w:tc>
        <w:tc>
          <w:tcPr>
            <w:tcW w:w="940" w:type="dxa"/>
            <w:noWrap/>
            <w:hideMark/>
          </w:tcPr>
          <w:p w14:paraId="23F5BF69" w14:textId="77777777" w:rsidR="00F47982" w:rsidRPr="00DF12E1" w:rsidRDefault="00F47982" w:rsidP="00F47982">
            <w:pPr>
              <w:rPr>
                <w:b/>
                <w:sz w:val="20"/>
                <w:szCs w:val="20"/>
              </w:rPr>
            </w:pPr>
            <w:r w:rsidRPr="00DF12E1">
              <w:rPr>
                <w:b/>
                <w:sz w:val="20"/>
                <w:szCs w:val="20"/>
              </w:rPr>
              <w:t>p-Value</w:t>
            </w:r>
          </w:p>
        </w:tc>
      </w:tr>
      <w:tr w:rsidR="00F47982" w:rsidRPr="00DF12E1" w14:paraId="05AE6928" w14:textId="77777777" w:rsidTr="00F47982">
        <w:trPr>
          <w:trHeight w:val="315"/>
          <w:jc w:val="center"/>
        </w:trPr>
        <w:tc>
          <w:tcPr>
            <w:tcW w:w="1317" w:type="dxa"/>
            <w:noWrap/>
            <w:hideMark/>
          </w:tcPr>
          <w:p w14:paraId="5B2A89ED" w14:textId="77777777" w:rsidR="00F47982" w:rsidRPr="00DF12E1" w:rsidRDefault="00F47982" w:rsidP="00F47982">
            <w:pPr>
              <w:rPr>
                <w:b/>
                <w:bCs/>
                <w:sz w:val="20"/>
                <w:szCs w:val="20"/>
              </w:rPr>
            </w:pPr>
            <w:r w:rsidRPr="00DF12E1">
              <w:rPr>
                <w:b/>
                <w:bCs/>
                <w:sz w:val="20"/>
                <w:szCs w:val="20"/>
              </w:rPr>
              <w:t>SPECIES</w:t>
            </w:r>
          </w:p>
        </w:tc>
        <w:tc>
          <w:tcPr>
            <w:tcW w:w="1330" w:type="dxa"/>
            <w:noWrap/>
            <w:hideMark/>
          </w:tcPr>
          <w:p w14:paraId="09FA4302" w14:textId="77777777" w:rsidR="00F47982" w:rsidRPr="00DF12E1" w:rsidRDefault="00F47982" w:rsidP="00F47982">
            <w:pPr>
              <w:rPr>
                <w:sz w:val="20"/>
                <w:szCs w:val="20"/>
              </w:rPr>
            </w:pPr>
            <w:r w:rsidRPr="00DF12E1">
              <w:rPr>
                <w:sz w:val="20"/>
                <w:szCs w:val="20"/>
              </w:rPr>
              <w:t>0.031</w:t>
            </w:r>
          </w:p>
        </w:tc>
        <w:tc>
          <w:tcPr>
            <w:tcW w:w="261" w:type="dxa"/>
            <w:noWrap/>
            <w:hideMark/>
          </w:tcPr>
          <w:p w14:paraId="60E96B82" w14:textId="77777777" w:rsidR="00F47982" w:rsidRPr="00DF12E1" w:rsidRDefault="00F47982" w:rsidP="00F47982">
            <w:pPr>
              <w:ind w:firstLine="360"/>
              <w:jc w:val="center"/>
              <w:rPr>
                <w:sz w:val="20"/>
                <w:szCs w:val="20"/>
              </w:rPr>
            </w:pPr>
            <w:r w:rsidRPr="00DF12E1">
              <w:rPr>
                <w:sz w:val="20"/>
                <w:szCs w:val="20"/>
              </w:rPr>
              <w:t>3</w:t>
            </w:r>
          </w:p>
        </w:tc>
        <w:tc>
          <w:tcPr>
            <w:tcW w:w="1735" w:type="dxa"/>
            <w:noWrap/>
            <w:hideMark/>
          </w:tcPr>
          <w:p w14:paraId="75CE3483" w14:textId="77777777" w:rsidR="00F47982" w:rsidRPr="00DF12E1" w:rsidRDefault="00F47982" w:rsidP="00F47982">
            <w:pPr>
              <w:rPr>
                <w:sz w:val="20"/>
                <w:szCs w:val="20"/>
              </w:rPr>
            </w:pPr>
            <w:r w:rsidRPr="00DF12E1">
              <w:rPr>
                <w:sz w:val="20"/>
                <w:szCs w:val="20"/>
              </w:rPr>
              <w:t>0.01</w:t>
            </w:r>
          </w:p>
        </w:tc>
        <w:tc>
          <w:tcPr>
            <w:tcW w:w="897" w:type="dxa"/>
            <w:noWrap/>
            <w:hideMark/>
          </w:tcPr>
          <w:p w14:paraId="02C18113" w14:textId="77777777" w:rsidR="00F47982" w:rsidRPr="00DF12E1" w:rsidRDefault="00F47982" w:rsidP="00F47982">
            <w:pPr>
              <w:rPr>
                <w:sz w:val="20"/>
                <w:szCs w:val="20"/>
              </w:rPr>
            </w:pPr>
            <w:r w:rsidRPr="00DF12E1">
              <w:rPr>
                <w:sz w:val="20"/>
                <w:szCs w:val="20"/>
              </w:rPr>
              <w:t>3.924</w:t>
            </w:r>
          </w:p>
        </w:tc>
        <w:tc>
          <w:tcPr>
            <w:tcW w:w="940" w:type="dxa"/>
            <w:noWrap/>
            <w:hideMark/>
          </w:tcPr>
          <w:p w14:paraId="54817691" w14:textId="77777777" w:rsidR="00F47982" w:rsidRPr="00DF12E1" w:rsidRDefault="00F47982" w:rsidP="00F47982">
            <w:pPr>
              <w:rPr>
                <w:sz w:val="20"/>
                <w:szCs w:val="20"/>
              </w:rPr>
            </w:pPr>
            <w:r w:rsidRPr="00DF12E1">
              <w:rPr>
                <w:sz w:val="20"/>
                <w:szCs w:val="20"/>
              </w:rPr>
              <w:t>0.062</w:t>
            </w:r>
          </w:p>
        </w:tc>
      </w:tr>
      <w:tr w:rsidR="00F47982" w:rsidRPr="00DF12E1" w14:paraId="6E17B827" w14:textId="77777777" w:rsidTr="00F47982">
        <w:trPr>
          <w:trHeight w:val="300"/>
          <w:jc w:val="center"/>
        </w:trPr>
        <w:tc>
          <w:tcPr>
            <w:tcW w:w="1317" w:type="dxa"/>
            <w:noWrap/>
            <w:hideMark/>
          </w:tcPr>
          <w:p w14:paraId="0F04CACC" w14:textId="77777777" w:rsidR="00F47982" w:rsidRPr="00DF12E1" w:rsidRDefault="00F47982" w:rsidP="00F47982">
            <w:pPr>
              <w:rPr>
                <w:b/>
                <w:bCs/>
                <w:sz w:val="20"/>
                <w:szCs w:val="20"/>
              </w:rPr>
            </w:pPr>
            <w:r w:rsidRPr="00DF12E1">
              <w:rPr>
                <w:b/>
                <w:bCs/>
                <w:sz w:val="20"/>
                <w:szCs w:val="20"/>
              </w:rPr>
              <w:t>Error</w:t>
            </w:r>
          </w:p>
        </w:tc>
        <w:tc>
          <w:tcPr>
            <w:tcW w:w="1330" w:type="dxa"/>
            <w:noWrap/>
            <w:hideMark/>
          </w:tcPr>
          <w:p w14:paraId="45E4AE7A" w14:textId="77777777" w:rsidR="00F47982" w:rsidRPr="00DF12E1" w:rsidRDefault="00F47982" w:rsidP="00F47982">
            <w:pPr>
              <w:rPr>
                <w:sz w:val="20"/>
                <w:szCs w:val="20"/>
              </w:rPr>
            </w:pPr>
            <w:r w:rsidRPr="00DF12E1">
              <w:rPr>
                <w:sz w:val="20"/>
                <w:szCs w:val="20"/>
              </w:rPr>
              <w:t>0.018</w:t>
            </w:r>
          </w:p>
        </w:tc>
        <w:tc>
          <w:tcPr>
            <w:tcW w:w="261" w:type="dxa"/>
            <w:noWrap/>
            <w:hideMark/>
          </w:tcPr>
          <w:p w14:paraId="71066B43" w14:textId="77777777" w:rsidR="00F47982" w:rsidRPr="00DF12E1" w:rsidRDefault="00F47982" w:rsidP="00F47982">
            <w:pPr>
              <w:ind w:firstLine="360"/>
              <w:jc w:val="center"/>
              <w:rPr>
                <w:sz w:val="20"/>
                <w:szCs w:val="20"/>
              </w:rPr>
            </w:pPr>
            <w:r w:rsidRPr="00DF12E1">
              <w:rPr>
                <w:sz w:val="20"/>
                <w:szCs w:val="20"/>
              </w:rPr>
              <w:t>7</w:t>
            </w:r>
          </w:p>
        </w:tc>
        <w:tc>
          <w:tcPr>
            <w:tcW w:w="1735" w:type="dxa"/>
            <w:noWrap/>
            <w:hideMark/>
          </w:tcPr>
          <w:p w14:paraId="1E4DED97" w14:textId="77777777" w:rsidR="00F47982" w:rsidRPr="00DF12E1" w:rsidRDefault="00F47982" w:rsidP="00F47982">
            <w:pPr>
              <w:rPr>
                <w:sz w:val="20"/>
                <w:szCs w:val="20"/>
              </w:rPr>
            </w:pPr>
            <w:r w:rsidRPr="00DF12E1">
              <w:rPr>
                <w:sz w:val="20"/>
                <w:szCs w:val="20"/>
              </w:rPr>
              <w:t>0.003</w:t>
            </w:r>
          </w:p>
        </w:tc>
        <w:tc>
          <w:tcPr>
            <w:tcW w:w="897" w:type="dxa"/>
            <w:noWrap/>
            <w:hideMark/>
          </w:tcPr>
          <w:p w14:paraId="2EA08443" w14:textId="77777777" w:rsidR="00F47982" w:rsidRPr="00DF12E1" w:rsidRDefault="00F47982" w:rsidP="00F47982">
            <w:pPr>
              <w:ind w:firstLine="360"/>
              <w:jc w:val="center"/>
              <w:rPr>
                <w:sz w:val="20"/>
                <w:szCs w:val="20"/>
              </w:rPr>
            </w:pPr>
            <w:r w:rsidRPr="00DF12E1">
              <w:rPr>
                <w:sz w:val="20"/>
                <w:szCs w:val="20"/>
              </w:rPr>
              <w:t> </w:t>
            </w:r>
          </w:p>
        </w:tc>
        <w:tc>
          <w:tcPr>
            <w:tcW w:w="940" w:type="dxa"/>
            <w:noWrap/>
            <w:hideMark/>
          </w:tcPr>
          <w:p w14:paraId="5EFEBFFA" w14:textId="77777777" w:rsidR="00F47982" w:rsidRPr="00DF12E1" w:rsidRDefault="00F47982" w:rsidP="00F47982">
            <w:pPr>
              <w:ind w:firstLine="360"/>
              <w:jc w:val="center"/>
              <w:rPr>
                <w:sz w:val="20"/>
                <w:szCs w:val="20"/>
              </w:rPr>
            </w:pPr>
          </w:p>
        </w:tc>
      </w:tr>
      <w:tr w:rsidR="00F47982" w:rsidRPr="00DF12E1" w14:paraId="76AC3327" w14:textId="77777777" w:rsidTr="00F47982">
        <w:trPr>
          <w:trHeight w:val="315"/>
          <w:jc w:val="center"/>
        </w:trPr>
        <w:tc>
          <w:tcPr>
            <w:tcW w:w="6480" w:type="dxa"/>
            <w:gridSpan w:val="6"/>
            <w:noWrap/>
            <w:hideMark/>
          </w:tcPr>
          <w:p w14:paraId="1F00A44F" w14:textId="77777777" w:rsidR="00F47982" w:rsidRPr="00DF12E1" w:rsidRDefault="00F47982" w:rsidP="00F47982">
            <w:pPr>
              <w:ind w:firstLine="360"/>
              <w:jc w:val="center"/>
              <w:rPr>
                <w:b/>
                <w:sz w:val="20"/>
                <w:szCs w:val="20"/>
              </w:rPr>
            </w:pPr>
            <w:r w:rsidRPr="00DF12E1">
              <w:rPr>
                <w:b/>
                <w:sz w:val="20"/>
                <w:szCs w:val="20"/>
              </w:rPr>
              <w:t>Summer 2017</w:t>
            </w:r>
          </w:p>
        </w:tc>
      </w:tr>
      <w:tr w:rsidR="00F47982" w:rsidRPr="00DF12E1" w14:paraId="28D03261" w14:textId="77777777" w:rsidTr="00F47982">
        <w:trPr>
          <w:trHeight w:val="315"/>
          <w:jc w:val="center"/>
        </w:trPr>
        <w:tc>
          <w:tcPr>
            <w:tcW w:w="1317" w:type="dxa"/>
            <w:noWrap/>
            <w:hideMark/>
          </w:tcPr>
          <w:p w14:paraId="473351CF" w14:textId="77777777" w:rsidR="00F47982" w:rsidRPr="00DF12E1" w:rsidRDefault="00F47982" w:rsidP="00F47982">
            <w:pPr>
              <w:rPr>
                <w:b/>
                <w:bCs/>
                <w:sz w:val="20"/>
                <w:szCs w:val="20"/>
              </w:rPr>
            </w:pPr>
            <w:r w:rsidRPr="00DF12E1">
              <w:rPr>
                <w:b/>
                <w:bCs/>
                <w:sz w:val="20"/>
                <w:szCs w:val="20"/>
              </w:rPr>
              <w:t>Source</w:t>
            </w:r>
          </w:p>
        </w:tc>
        <w:tc>
          <w:tcPr>
            <w:tcW w:w="1330" w:type="dxa"/>
            <w:noWrap/>
            <w:hideMark/>
          </w:tcPr>
          <w:p w14:paraId="16D648BF" w14:textId="77777777" w:rsidR="00F47982" w:rsidRPr="00DF12E1" w:rsidRDefault="00F47982" w:rsidP="00F47982">
            <w:pPr>
              <w:rPr>
                <w:b/>
                <w:sz w:val="20"/>
                <w:szCs w:val="20"/>
              </w:rPr>
            </w:pPr>
            <w:r w:rsidRPr="00DF12E1">
              <w:rPr>
                <w:b/>
                <w:sz w:val="20"/>
                <w:szCs w:val="20"/>
              </w:rPr>
              <w:t>Type III SS</w:t>
            </w:r>
          </w:p>
        </w:tc>
        <w:tc>
          <w:tcPr>
            <w:tcW w:w="261" w:type="dxa"/>
            <w:noWrap/>
            <w:hideMark/>
          </w:tcPr>
          <w:p w14:paraId="35B172FF" w14:textId="77777777" w:rsidR="00F47982" w:rsidRPr="00DF12E1" w:rsidRDefault="00F47982" w:rsidP="00F47982">
            <w:pPr>
              <w:ind w:firstLine="360"/>
              <w:jc w:val="center"/>
              <w:rPr>
                <w:b/>
                <w:sz w:val="20"/>
                <w:szCs w:val="20"/>
              </w:rPr>
            </w:pPr>
            <w:r w:rsidRPr="00DF12E1">
              <w:rPr>
                <w:b/>
                <w:sz w:val="20"/>
                <w:szCs w:val="20"/>
              </w:rPr>
              <w:t>df</w:t>
            </w:r>
          </w:p>
        </w:tc>
        <w:tc>
          <w:tcPr>
            <w:tcW w:w="1735" w:type="dxa"/>
            <w:noWrap/>
            <w:hideMark/>
          </w:tcPr>
          <w:p w14:paraId="73956F89" w14:textId="77777777" w:rsidR="00F47982" w:rsidRPr="00DF12E1" w:rsidRDefault="00F47982" w:rsidP="00F47982">
            <w:pPr>
              <w:rPr>
                <w:b/>
                <w:sz w:val="20"/>
                <w:szCs w:val="20"/>
              </w:rPr>
            </w:pPr>
            <w:r w:rsidRPr="00DF12E1">
              <w:rPr>
                <w:b/>
                <w:sz w:val="20"/>
                <w:szCs w:val="20"/>
              </w:rPr>
              <w:t>Mean Squares</w:t>
            </w:r>
          </w:p>
        </w:tc>
        <w:tc>
          <w:tcPr>
            <w:tcW w:w="897" w:type="dxa"/>
            <w:noWrap/>
            <w:hideMark/>
          </w:tcPr>
          <w:p w14:paraId="46E4BEE0" w14:textId="77777777" w:rsidR="00F47982" w:rsidRPr="00DF12E1" w:rsidRDefault="00F47982" w:rsidP="00F47982">
            <w:pPr>
              <w:rPr>
                <w:b/>
                <w:sz w:val="20"/>
                <w:szCs w:val="20"/>
              </w:rPr>
            </w:pPr>
            <w:r w:rsidRPr="00DF12E1">
              <w:rPr>
                <w:b/>
                <w:sz w:val="20"/>
                <w:szCs w:val="20"/>
              </w:rPr>
              <w:t>F-Ratio</w:t>
            </w:r>
          </w:p>
        </w:tc>
        <w:tc>
          <w:tcPr>
            <w:tcW w:w="940" w:type="dxa"/>
            <w:noWrap/>
            <w:hideMark/>
          </w:tcPr>
          <w:p w14:paraId="507B64A0" w14:textId="77777777" w:rsidR="00F47982" w:rsidRPr="00DF12E1" w:rsidRDefault="00F47982" w:rsidP="00F47982">
            <w:pPr>
              <w:rPr>
                <w:b/>
                <w:sz w:val="20"/>
                <w:szCs w:val="20"/>
              </w:rPr>
            </w:pPr>
            <w:r w:rsidRPr="00DF12E1">
              <w:rPr>
                <w:b/>
                <w:sz w:val="20"/>
                <w:szCs w:val="20"/>
              </w:rPr>
              <w:t>p-Value</w:t>
            </w:r>
          </w:p>
        </w:tc>
      </w:tr>
      <w:tr w:rsidR="00F47982" w:rsidRPr="00DF12E1" w14:paraId="3B5E71DA" w14:textId="77777777" w:rsidTr="00F47982">
        <w:trPr>
          <w:trHeight w:val="315"/>
          <w:jc w:val="center"/>
        </w:trPr>
        <w:tc>
          <w:tcPr>
            <w:tcW w:w="1317" w:type="dxa"/>
            <w:noWrap/>
            <w:hideMark/>
          </w:tcPr>
          <w:p w14:paraId="56298E6D" w14:textId="77777777" w:rsidR="00F47982" w:rsidRPr="00DF12E1" w:rsidRDefault="00F47982" w:rsidP="00F47982">
            <w:pPr>
              <w:rPr>
                <w:b/>
                <w:bCs/>
                <w:sz w:val="20"/>
                <w:szCs w:val="20"/>
              </w:rPr>
            </w:pPr>
            <w:r w:rsidRPr="00DF12E1">
              <w:rPr>
                <w:b/>
                <w:bCs/>
                <w:sz w:val="20"/>
                <w:szCs w:val="20"/>
              </w:rPr>
              <w:t>SPECIES</w:t>
            </w:r>
          </w:p>
        </w:tc>
        <w:tc>
          <w:tcPr>
            <w:tcW w:w="1330" w:type="dxa"/>
            <w:noWrap/>
            <w:hideMark/>
          </w:tcPr>
          <w:p w14:paraId="1349C79D" w14:textId="77777777" w:rsidR="00F47982" w:rsidRPr="00DF12E1" w:rsidRDefault="00F47982" w:rsidP="00F47982">
            <w:pPr>
              <w:rPr>
                <w:sz w:val="20"/>
                <w:szCs w:val="20"/>
              </w:rPr>
            </w:pPr>
            <w:r w:rsidRPr="00DF12E1">
              <w:rPr>
                <w:sz w:val="20"/>
                <w:szCs w:val="20"/>
              </w:rPr>
              <w:t>0.352</w:t>
            </w:r>
          </w:p>
        </w:tc>
        <w:tc>
          <w:tcPr>
            <w:tcW w:w="261" w:type="dxa"/>
            <w:noWrap/>
            <w:hideMark/>
          </w:tcPr>
          <w:p w14:paraId="107B879D" w14:textId="77777777" w:rsidR="00F47982" w:rsidRPr="00DF12E1" w:rsidRDefault="00F47982" w:rsidP="00F47982">
            <w:pPr>
              <w:ind w:firstLine="360"/>
              <w:jc w:val="center"/>
              <w:rPr>
                <w:sz w:val="20"/>
                <w:szCs w:val="20"/>
              </w:rPr>
            </w:pPr>
            <w:r w:rsidRPr="00DF12E1">
              <w:rPr>
                <w:sz w:val="20"/>
                <w:szCs w:val="20"/>
              </w:rPr>
              <w:t>3</w:t>
            </w:r>
          </w:p>
        </w:tc>
        <w:tc>
          <w:tcPr>
            <w:tcW w:w="1735" w:type="dxa"/>
            <w:noWrap/>
            <w:hideMark/>
          </w:tcPr>
          <w:p w14:paraId="6E0E40A3" w14:textId="77777777" w:rsidR="00F47982" w:rsidRPr="00DF12E1" w:rsidRDefault="00F47982" w:rsidP="00F47982">
            <w:pPr>
              <w:rPr>
                <w:sz w:val="20"/>
                <w:szCs w:val="20"/>
              </w:rPr>
            </w:pPr>
            <w:r w:rsidRPr="00DF12E1">
              <w:rPr>
                <w:sz w:val="20"/>
                <w:szCs w:val="20"/>
              </w:rPr>
              <w:t>0.117</w:t>
            </w:r>
          </w:p>
        </w:tc>
        <w:tc>
          <w:tcPr>
            <w:tcW w:w="897" w:type="dxa"/>
            <w:noWrap/>
            <w:hideMark/>
          </w:tcPr>
          <w:p w14:paraId="33D2ACAB" w14:textId="77777777" w:rsidR="00F47982" w:rsidRPr="00DF12E1" w:rsidRDefault="00F47982" w:rsidP="00F47982">
            <w:pPr>
              <w:rPr>
                <w:sz w:val="20"/>
                <w:szCs w:val="20"/>
              </w:rPr>
            </w:pPr>
            <w:r w:rsidRPr="00DF12E1">
              <w:rPr>
                <w:sz w:val="20"/>
                <w:szCs w:val="20"/>
              </w:rPr>
              <w:t>3.493</w:t>
            </w:r>
          </w:p>
        </w:tc>
        <w:tc>
          <w:tcPr>
            <w:tcW w:w="940" w:type="dxa"/>
            <w:noWrap/>
            <w:hideMark/>
          </w:tcPr>
          <w:p w14:paraId="3436F4EA" w14:textId="77777777" w:rsidR="00F47982" w:rsidRPr="00DF12E1" w:rsidRDefault="00F47982" w:rsidP="00F47982">
            <w:pPr>
              <w:ind w:firstLine="360"/>
              <w:jc w:val="center"/>
              <w:rPr>
                <w:sz w:val="20"/>
                <w:szCs w:val="20"/>
              </w:rPr>
            </w:pPr>
            <w:r w:rsidRPr="00DF12E1">
              <w:rPr>
                <w:sz w:val="20"/>
                <w:szCs w:val="20"/>
              </w:rPr>
              <w:t>0.07</w:t>
            </w:r>
          </w:p>
        </w:tc>
      </w:tr>
      <w:tr w:rsidR="00F47982" w:rsidRPr="00DF12E1" w14:paraId="1B9472F8" w14:textId="77777777" w:rsidTr="00F47982">
        <w:trPr>
          <w:trHeight w:val="300"/>
          <w:jc w:val="center"/>
        </w:trPr>
        <w:tc>
          <w:tcPr>
            <w:tcW w:w="1317" w:type="dxa"/>
            <w:noWrap/>
            <w:hideMark/>
          </w:tcPr>
          <w:p w14:paraId="31427E8E" w14:textId="77777777" w:rsidR="00F47982" w:rsidRPr="00DF12E1" w:rsidRDefault="00F47982" w:rsidP="00F47982">
            <w:pPr>
              <w:ind w:firstLine="360"/>
              <w:rPr>
                <w:b/>
                <w:bCs/>
                <w:sz w:val="20"/>
                <w:szCs w:val="20"/>
              </w:rPr>
            </w:pPr>
            <w:r w:rsidRPr="00DF12E1">
              <w:rPr>
                <w:b/>
                <w:bCs/>
                <w:sz w:val="20"/>
                <w:szCs w:val="20"/>
              </w:rPr>
              <w:t>Error</w:t>
            </w:r>
          </w:p>
        </w:tc>
        <w:tc>
          <w:tcPr>
            <w:tcW w:w="1330" w:type="dxa"/>
            <w:noWrap/>
            <w:hideMark/>
          </w:tcPr>
          <w:p w14:paraId="5EFDD691" w14:textId="77777777" w:rsidR="00F47982" w:rsidRPr="00DF12E1" w:rsidRDefault="00F47982" w:rsidP="00F47982">
            <w:pPr>
              <w:rPr>
                <w:sz w:val="20"/>
                <w:szCs w:val="20"/>
              </w:rPr>
            </w:pPr>
            <w:r w:rsidRPr="00DF12E1">
              <w:rPr>
                <w:sz w:val="20"/>
                <w:szCs w:val="20"/>
              </w:rPr>
              <w:t>0.269</w:t>
            </w:r>
          </w:p>
        </w:tc>
        <w:tc>
          <w:tcPr>
            <w:tcW w:w="261" w:type="dxa"/>
            <w:noWrap/>
            <w:hideMark/>
          </w:tcPr>
          <w:p w14:paraId="4B1D4F5E" w14:textId="77777777" w:rsidR="00F47982" w:rsidRPr="00DF12E1" w:rsidRDefault="00F47982" w:rsidP="00F47982">
            <w:pPr>
              <w:ind w:firstLine="360"/>
              <w:jc w:val="center"/>
              <w:rPr>
                <w:sz w:val="20"/>
                <w:szCs w:val="20"/>
              </w:rPr>
            </w:pPr>
            <w:r w:rsidRPr="00DF12E1">
              <w:rPr>
                <w:sz w:val="20"/>
                <w:szCs w:val="20"/>
              </w:rPr>
              <w:t>8</w:t>
            </w:r>
          </w:p>
        </w:tc>
        <w:tc>
          <w:tcPr>
            <w:tcW w:w="1735" w:type="dxa"/>
            <w:noWrap/>
            <w:hideMark/>
          </w:tcPr>
          <w:p w14:paraId="3E7AA90F" w14:textId="77777777" w:rsidR="00F47982" w:rsidRPr="00DF12E1" w:rsidRDefault="00F47982" w:rsidP="00F47982">
            <w:pPr>
              <w:rPr>
                <w:sz w:val="20"/>
                <w:szCs w:val="20"/>
              </w:rPr>
            </w:pPr>
            <w:r w:rsidRPr="00DF12E1">
              <w:rPr>
                <w:sz w:val="20"/>
                <w:szCs w:val="20"/>
              </w:rPr>
              <w:t>0.034</w:t>
            </w:r>
          </w:p>
        </w:tc>
        <w:tc>
          <w:tcPr>
            <w:tcW w:w="897" w:type="dxa"/>
            <w:noWrap/>
            <w:hideMark/>
          </w:tcPr>
          <w:p w14:paraId="02B46B1C" w14:textId="77777777" w:rsidR="00F47982" w:rsidRPr="00DF12E1" w:rsidRDefault="00F47982" w:rsidP="00F47982">
            <w:pPr>
              <w:ind w:firstLine="360"/>
              <w:jc w:val="center"/>
              <w:rPr>
                <w:sz w:val="20"/>
                <w:szCs w:val="20"/>
              </w:rPr>
            </w:pPr>
            <w:r w:rsidRPr="00DF12E1">
              <w:rPr>
                <w:sz w:val="20"/>
                <w:szCs w:val="20"/>
              </w:rPr>
              <w:t> </w:t>
            </w:r>
          </w:p>
        </w:tc>
        <w:tc>
          <w:tcPr>
            <w:tcW w:w="940" w:type="dxa"/>
            <w:noWrap/>
            <w:hideMark/>
          </w:tcPr>
          <w:p w14:paraId="5E7DCFA9" w14:textId="77777777" w:rsidR="00F47982" w:rsidRPr="00DF12E1" w:rsidRDefault="00F47982" w:rsidP="00F47982">
            <w:pPr>
              <w:ind w:firstLine="360"/>
              <w:jc w:val="center"/>
              <w:rPr>
                <w:sz w:val="20"/>
                <w:szCs w:val="20"/>
              </w:rPr>
            </w:pPr>
          </w:p>
        </w:tc>
      </w:tr>
    </w:tbl>
    <w:p w14:paraId="290B6624" w14:textId="77777777" w:rsidR="00F47982" w:rsidRPr="00AE0152" w:rsidRDefault="00F47982" w:rsidP="00F47982">
      <w:pPr>
        <w:ind w:firstLine="360"/>
        <w:jc w:val="center"/>
        <w:rPr>
          <w:b/>
          <w:u w:val="single"/>
        </w:rPr>
      </w:pPr>
      <w:r w:rsidRPr="00AE0152">
        <w:rPr>
          <w:b/>
          <w:u w:val="single"/>
        </w:rPr>
        <w:fldChar w:fldCharType="end"/>
      </w:r>
    </w:p>
    <w:p w14:paraId="355A48F2" w14:textId="77777777" w:rsidR="00F47982" w:rsidRPr="00AE0152" w:rsidRDefault="00F47982" w:rsidP="00F47982">
      <w:pPr>
        <w:ind w:firstLine="360"/>
        <w:jc w:val="center"/>
        <w:rPr>
          <w:b/>
          <w:u w:val="single"/>
        </w:rPr>
      </w:pPr>
    </w:p>
    <w:p w14:paraId="63AD4BE5" w14:textId="77777777" w:rsidR="00F47982" w:rsidRPr="00AE0152" w:rsidRDefault="00F47982" w:rsidP="00F47982">
      <w:pPr>
        <w:rPr>
          <w:b/>
          <w:u w:val="single"/>
        </w:rPr>
      </w:pPr>
    </w:p>
    <w:p w14:paraId="0A45842F" w14:textId="64FD8C70" w:rsidR="00F47982" w:rsidRDefault="00F47982" w:rsidP="00F47982">
      <w:pPr>
        <w:rPr>
          <w:b/>
          <w:u w:val="single"/>
        </w:rPr>
      </w:pPr>
    </w:p>
    <w:p w14:paraId="6E01892A" w14:textId="11D06369" w:rsidR="007A0A07" w:rsidRDefault="007A0A07" w:rsidP="00F47982">
      <w:pPr>
        <w:rPr>
          <w:b/>
          <w:u w:val="single"/>
        </w:rPr>
      </w:pPr>
    </w:p>
    <w:p w14:paraId="02827696" w14:textId="77777777" w:rsidR="007A0A07" w:rsidRPr="00AE0152" w:rsidRDefault="007A0A07" w:rsidP="00F47982">
      <w:pPr>
        <w:rPr>
          <w:b/>
          <w:u w:val="single"/>
        </w:rPr>
      </w:pPr>
    </w:p>
    <w:p w14:paraId="27ECB972" w14:textId="77777777" w:rsidR="00F47982" w:rsidRPr="00AE0152" w:rsidRDefault="00F47982" w:rsidP="00F47982">
      <w:pPr>
        <w:ind w:firstLine="360"/>
        <w:jc w:val="center"/>
        <w:rPr>
          <w:b/>
          <w:u w:val="single"/>
        </w:rPr>
      </w:pPr>
    </w:p>
    <w:p w14:paraId="3F9310FF" w14:textId="77777777" w:rsidR="00F47982" w:rsidRDefault="00F47982" w:rsidP="00F47982">
      <w:pPr>
        <w:ind w:firstLine="360"/>
        <w:jc w:val="center"/>
        <w:rPr>
          <w:b/>
          <w:noProof/>
        </w:rPr>
      </w:pPr>
      <w:r w:rsidRPr="00AE0152">
        <w:rPr>
          <w:b/>
          <w:noProof/>
        </w:rPr>
        <w:t xml:space="preserve"> </w:t>
      </w:r>
    </w:p>
    <w:p w14:paraId="07FFE487" w14:textId="77777777" w:rsidR="00DF12E1" w:rsidRDefault="00DF12E1" w:rsidP="00F47982">
      <w:pPr>
        <w:ind w:firstLine="360"/>
        <w:jc w:val="center"/>
        <w:rPr>
          <w:b/>
          <w:noProof/>
        </w:rPr>
      </w:pPr>
    </w:p>
    <w:p w14:paraId="7EEEB301" w14:textId="77777777" w:rsidR="00DF12E1" w:rsidRDefault="00DF12E1" w:rsidP="00F47982">
      <w:pPr>
        <w:ind w:firstLine="360"/>
        <w:jc w:val="center"/>
        <w:rPr>
          <w:b/>
          <w:noProof/>
        </w:rPr>
      </w:pPr>
    </w:p>
    <w:p w14:paraId="265634C3" w14:textId="77777777" w:rsidR="00DF12E1" w:rsidRPr="00AE0152" w:rsidRDefault="00DF12E1" w:rsidP="00F47982">
      <w:pPr>
        <w:ind w:firstLine="360"/>
        <w:jc w:val="center"/>
        <w:rPr>
          <w:b/>
          <w:noProof/>
        </w:rPr>
      </w:pPr>
    </w:p>
    <w:p w14:paraId="5432D902" w14:textId="77777777" w:rsidR="00F47982" w:rsidRPr="00AE0152" w:rsidRDefault="00F47982" w:rsidP="00F47982">
      <w:pPr>
        <w:ind w:firstLine="360"/>
        <w:rPr>
          <w:b/>
          <w:u w:val="single"/>
        </w:rPr>
      </w:pPr>
      <w:r w:rsidRPr="00AE0152">
        <w:rPr>
          <w:noProof/>
        </w:rPr>
        <w:lastRenderedPageBreak/>
        <mc:AlternateContent>
          <mc:Choice Requires="wps">
            <w:drawing>
              <wp:anchor distT="0" distB="0" distL="114300" distR="114300" simplePos="0" relativeHeight="251667456" behindDoc="0" locked="0" layoutInCell="1" allowOverlap="1" wp14:anchorId="38F9665A" wp14:editId="0CC0F690">
                <wp:simplePos x="0" y="0"/>
                <wp:positionH relativeFrom="margin">
                  <wp:posOffset>5305776</wp:posOffset>
                </wp:positionH>
                <wp:positionV relativeFrom="paragraph">
                  <wp:posOffset>109220</wp:posOffset>
                </wp:positionV>
                <wp:extent cx="331470" cy="391795"/>
                <wp:effectExtent l="0" t="0" r="0" b="8255"/>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391795"/>
                        </a:xfrm>
                        <a:prstGeom prst="rect">
                          <a:avLst/>
                        </a:prstGeom>
                        <a:solidFill>
                          <a:srgbClr val="FFFFFF"/>
                        </a:solidFill>
                        <a:ln w="9525">
                          <a:noFill/>
                          <a:miter lim="800000"/>
                          <a:headEnd/>
                          <a:tailEnd/>
                        </a:ln>
                      </wps:spPr>
                      <wps:txbx>
                        <w:txbxContent>
                          <w:p w14:paraId="007E0E12"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9665A" id="Text Box 208" o:spid="_x0000_s1042" type="#_x0000_t202" style="position:absolute;left:0;text-align:left;margin-left:417.8pt;margin-top:8.6pt;width:26.1pt;height:30.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" stroked="f">
                <v:textbox>
                  <w:txbxContent>
                    <w:p w14:paraId="007E0E12"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b</w:t>
                      </w:r>
                    </w:p>
                  </w:txbxContent>
                </v:textbox>
                <w10:wrap anchorx="margin"/>
              </v:shape>
            </w:pict>
          </mc:Fallback>
        </mc:AlternateContent>
      </w:r>
      <w:r w:rsidRPr="00AE0152">
        <w:rPr>
          <w:noProof/>
        </w:rPr>
        <mc:AlternateContent>
          <mc:Choice Requires="wps">
            <w:drawing>
              <wp:anchor distT="0" distB="0" distL="114300" distR="114300" simplePos="0" relativeHeight="251665408" behindDoc="0" locked="0" layoutInCell="1" allowOverlap="1" wp14:anchorId="51D7F5FA" wp14:editId="61BFAAE2">
                <wp:simplePos x="0" y="0"/>
                <wp:positionH relativeFrom="margin">
                  <wp:posOffset>2524637</wp:posOffset>
                </wp:positionH>
                <wp:positionV relativeFrom="paragraph">
                  <wp:posOffset>34622</wp:posOffset>
                </wp:positionV>
                <wp:extent cx="320222" cy="415637"/>
                <wp:effectExtent l="0" t="0" r="3810" b="381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22" cy="415637"/>
                        </a:xfrm>
                        <a:prstGeom prst="rect">
                          <a:avLst/>
                        </a:prstGeom>
                        <a:solidFill>
                          <a:srgbClr val="FFFFFF"/>
                        </a:solidFill>
                        <a:ln w="9525">
                          <a:noFill/>
                          <a:miter lim="800000"/>
                          <a:headEnd/>
                          <a:tailEnd/>
                        </a:ln>
                      </wps:spPr>
                      <wps:txbx>
                        <w:txbxContent>
                          <w:p w14:paraId="1B3E57FA"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7F5FA" id="Text Box 207" o:spid="_x0000_s1043" type="#_x0000_t202" style="position:absolute;left:0;text-align:left;margin-left:198.8pt;margin-top:2.75pt;width:25.2pt;height:3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" stroked="f">
                <v:textbox>
                  <w:txbxContent>
                    <w:p w14:paraId="1B3E57FA"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a</w:t>
                      </w:r>
                    </w:p>
                  </w:txbxContent>
                </v:textbox>
                <w10:wrap anchorx="margin"/>
              </v:shape>
            </w:pict>
          </mc:Fallback>
        </mc:AlternateContent>
      </w:r>
      <w:r w:rsidRPr="00AE0152">
        <w:rPr>
          <w:b/>
          <w:noProof/>
        </w:rPr>
        <w:drawing>
          <wp:inline distT="0" distB="0" distL="0" distR="0" wp14:anchorId="72308CE4" wp14:editId="110B7F44">
            <wp:extent cx="2601405" cy="2514600"/>
            <wp:effectExtent l="19050" t="19050" r="2794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RMEL_CRYPTO"/>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601405" cy="25146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AE0152">
        <w:rPr>
          <w:b/>
          <w:noProof/>
        </w:rPr>
        <w:drawing>
          <wp:inline distT="0" distB="0" distL="0" distR="0" wp14:anchorId="6D466416" wp14:editId="011DFB0B">
            <wp:extent cx="2784143" cy="2506345"/>
            <wp:effectExtent l="19050" t="19050" r="1651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RMEL_PLOC"/>
                    <pic:cNvPicPr>
                      <a:picLocks noChangeAspect="1" noChangeArrowheads="1"/>
                    </pic:cNvPicPr>
                  </pic:nvPicPr>
                  <pic:blipFill>
                    <a:blip r:embed="rId39"/>
                    <a:stretch>
                      <a:fillRect/>
                    </a:stretch>
                  </pic:blipFill>
                  <pic:spPr bwMode="auto">
                    <a:xfrm>
                      <a:off x="0" y="0"/>
                      <a:ext cx="2784143" cy="250634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DBBF619" w14:textId="77777777" w:rsidR="00F47982" w:rsidRPr="00AE0152" w:rsidRDefault="00F47982" w:rsidP="00F47982">
      <w:pPr>
        <w:ind w:firstLine="360"/>
        <w:rPr>
          <w:b/>
          <w:u w:val="single"/>
        </w:rPr>
      </w:pPr>
      <w:r w:rsidRPr="00AE0152">
        <w:rPr>
          <w:noProof/>
        </w:rPr>
        <mc:AlternateContent>
          <mc:Choice Requires="wps">
            <w:drawing>
              <wp:anchor distT="0" distB="0" distL="114300" distR="114300" simplePos="0" relativeHeight="251671552" behindDoc="0" locked="0" layoutInCell="1" allowOverlap="1" wp14:anchorId="3672889C" wp14:editId="76349655">
                <wp:simplePos x="0" y="0"/>
                <wp:positionH relativeFrom="margin">
                  <wp:posOffset>5354055</wp:posOffset>
                </wp:positionH>
                <wp:positionV relativeFrom="paragraph">
                  <wp:posOffset>85090</wp:posOffset>
                </wp:positionV>
                <wp:extent cx="284595" cy="391885"/>
                <wp:effectExtent l="0" t="0" r="1270" b="8255"/>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595" cy="391885"/>
                        </a:xfrm>
                        <a:prstGeom prst="rect">
                          <a:avLst/>
                        </a:prstGeom>
                        <a:solidFill>
                          <a:srgbClr val="FFFFFF"/>
                        </a:solidFill>
                        <a:ln w="9525">
                          <a:noFill/>
                          <a:miter lim="800000"/>
                          <a:headEnd/>
                          <a:tailEnd/>
                        </a:ln>
                      </wps:spPr>
                      <wps:txbx>
                        <w:txbxContent>
                          <w:p w14:paraId="4507E042"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2889C" id="Text Box 210" o:spid="_x0000_s1044" type="#_x0000_t202" style="position:absolute;left:0;text-align:left;margin-left:421.6pt;margin-top:6.7pt;width:22.4pt;height:30.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" stroked="f">
                <v:textbox>
                  <w:txbxContent>
                    <w:p w14:paraId="4507E042"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d</w:t>
                      </w:r>
                    </w:p>
                  </w:txbxContent>
                </v:textbox>
                <w10:wrap anchorx="margin"/>
              </v:shape>
            </w:pict>
          </mc:Fallback>
        </mc:AlternateContent>
      </w:r>
      <w:r w:rsidRPr="00AE0152">
        <w:rPr>
          <w:noProof/>
        </w:rPr>
        <mc:AlternateContent>
          <mc:Choice Requires="wps">
            <w:drawing>
              <wp:anchor distT="0" distB="0" distL="114300" distR="114300" simplePos="0" relativeHeight="251669504" behindDoc="0" locked="0" layoutInCell="1" allowOverlap="1" wp14:anchorId="1F11E391" wp14:editId="5A7823B4">
                <wp:simplePos x="0" y="0"/>
                <wp:positionH relativeFrom="margin">
                  <wp:posOffset>2563846</wp:posOffset>
                </wp:positionH>
                <wp:positionV relativeFrom="paragraph">
                  <wp:posOffset>73035</wp:posOffset>
                </wp:positionV>
                <wp:extent cx="284480" cy="403225"/>
                <wp:effectExtent l="0" t="0" r="1270" b="0"/>
                <wp:wrapNone/>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403225"/>
                        </a:xfrm>
                        <a:prstGeom prst="rect">
                          <a:avLst/>
                        </a:prstGeom>
                        <a:solidFill>
                          <a:srgbClr val="FFFFFF"/>
                        </a:solidFill>
                        <a:ln w="9525">
                          <a:noFill/>
                          <a:miter lim="800000"/>
                          <a:headEnd/>
                          <a:tailEnd/>
                        </a:ln>
                      </wps:spPr>
                      <wps:txbx>
                        <w:txbxContent>
                          <w:p w14:paraId="786191B2"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1E391" id="Text Box 209" o:spid="_x0000_s1045" type="#_x0000_t202" style="position:absolute;left:0;text-align:left;margin-left:201.9pt;margin-top:5.75pt;width:22.4pt;height:31.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" stroked="f">
                <v:textbox>
                  <w:txbxContent>
                    <w:p w14:paraId="786191B2" w14:textId="77777777" w:rsidR="005511FB" w:rsidRDefault="005511FB" w:rsidP="00F47982">
                      <w:pPr>
                        <w:pStyle w:val="NormalWeb"/>
                        <w:spacing w:before="0" w:beforeAutospacing="0" w:after="160" w:afterAutospacing="0" w:line="256" w:lineRule="auto"/>
                        <w:jc w:val="center"/>
                      </w:pPr>
                      <w:r>
                        <w:rPr>
                          <w:rFonts w:ascii="Calibri" w:eastAsia="Calibri" w:hAnsi="Calibri"/>
                          <w:b/>
                          <w:bCs/>
                          <w:sz w:val="32"/>
                          <w:szCs w:val="32"/>
                        </w:rPr>
                        <w:t>c</w:t>
                      </w:r>
                    </w:p>
                  </w:txbxContent>
                </v:textbox>
                <w10:wrap anchorx="margin"/>
              </v:shape>
            </w:pict>
          </mc:Fallback>
        </mc:AlternateContent>
      </w:r>
      <w:r w:rsidRPr="00AE0152">
        <w:rPr>
          <w:b/>
          <w:noProof/>
        </w:rPr>
        <w:drawing>
          <wp:inline distT="0" distB="0" distL="0" distR="0" wp14:anchorId="09263F5F" wp14:editId="4DFE9A44">
            <wp:extent cx="2647665" cy="2499882"/>
            <wp:effectExtent l="19050" t="19050" r="19685"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659346" cy="2510911"/>
                    </a:xfrm>
                    <a:prstGeom prst="rect">
                      <a:avLst/>
                    </a:prstGeom>
                    <a:noFill/>
                    <a:ln>
                      <a:solidFill>
                        <a:schemeClr val="tx1"/>
                      </a:solidFill>
                    </a:ln>
                  </pic:spPr>
                </pic:pic>
              </a:graphicData>
            </a:graphic>
          </wp:inline>
        </w:drawing>
      </w:r>
      <w:r w:rsidRPr="00AE0152">
        <w:rPr>
          <w:b/>
          <w:noProof/>
        </w:rPr>
        <w:drawing>
          <wp:inline distT="0" distB="0" distL="0" distR="0" wp14:anchorId="5E8D3643" wp14:editId="6A67A29F">
            <wp:extent cx="2756544" cy="2483763"/>
            <wp:effectExtent l="19050" t="19050" r="2476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pture"/>
                    <pic:cNvPicPr>
                      <a:picLocks noChangeAspect="1" noChangeArrowheads="1"/>
                    </pic:cNvPicPr>
                  </pic:nvPicPr>
                  <pic:blipFill>
                    <a:blip r:embed="rId41"/>
                    <a:stretch>
                      <a:fillRect/>
                    </a:stretch>
                  </pic:blipFill>
                  <pic:spPr bwMode="auto">
                    <a:xfrm>
                      <a:off x="0" y="0"/>
                      <a:ext cx="2769578" cy="249550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EDCE4C9" w14:textId="77777777" w:rsidR="00F47982" w:rsidRPr="00AE0152" w:rsidRDefault="00F47982" w:rsidP="00F47982">
      <w:pPr>
        <w:rPr>
          <w:b/>
          <w:iCs/>
        </w:rPr>
      </w:pPr>
    </w:p>
    <w:p w14:paraId="2B41ECB4" w14:textId="1EE81AC4" w:rsidR="00F47982" w:rsidRPr="00AE0152" w:rsidRDefault="00DF12E1" w:rsidP="00F47982">
      <w:pPr>
        <w:rPr>
          <w:b/>
          <w:u w:val="single"/>
        </w:rPr>
      </w:pPr>
      <w:bookmarkStart w:id="97" w:name="_Hlk499825458"/>
      <w:r>
        <w:rPr>
          <w:b/>
          <w:iCs/>
        </w:rPr>
        <w:t>Figure 1</w:t>
      </w:r>
      <w:r w:rsidR="00656008">
        <w:rPr>
          <w:b/>
          <w:iCs/>
        </w:rPr>
        <w:t>1</w:t>
      </w:r>
      <w:r w:rsidR="00F47982" w:rsidRPr="00AE0152">
        <w:rPr>
          <w:b/>
          <w:iCs/>
        </w:rPr>
        <w:t xml:space="preserve"> (a-d): Photosynthesis v Irradiance curves measuring the relationship between carbon uptake and irradiance for individual red algae species, across Fall 2016, Spring 2016, and Summer 2017: (a) </w:t>
      </w:r>
      <w:r w:rsidR="00F47982" w:rsidRPr="00AE0152">
        <w:rPr>
          <w:b/>
          <w:i/>
          <w:iCs/>
        </w:rPr>
        <w:t>Cryptopleura farlowiana</w:t>
      </w:r>
      <w:r w:rsidR="00F47982" w:rsidRPr="00AE0152">
        <w:rPr>
          <w:b/>
          <w:iCs/>
        </w:rPr>
        <w:t xml:space="preserve"> (b) </w:t>
      </w:r>
      <w:r w:rsidR="00F47982" w:rsidRPr="00AE0152">
        <w:rPr>
          <w:b/>
          <w:i/>
          <w:iCs/>
        </w:rPr>
        <w:t xml:space="preserve">Plocamium cartilagineum </w:t>
      </w:r>
      <w:r w:rsidR="00F47982" w:rsidRPr="00AE0152">
        <w:rPr>
          <w:b/>
          <w:iCs/>
        </w:rPr>
        <w:t xml:space="preserve">(c) </w:t>
      </w:r>
      <w:r w:rsidR="00F47982" w:rsidRPr="00AE0152">
        <w:rPr>
          <w:b/>
          <w:i/>
          <w:iCs/>
        </w:rPr>
        <w:t>Rhodymenia californica</w:t>
      </w:r>
      <w:r w:rsidR="00F47982" w:rsidRPr="00AE0152">
        <w:rPr>
          <w:b/>
          <w:iCs/>
        </w:rPr>
        <w:t xml:space="preserve"> (d) </w:t>
      </w:r>
      <w:r w:rsidR="00F47982" w:rsidRPr="00AE0152">
        <w:rPr>
          <w:b/>
          <w:i/>
          <w:iCs/>
        </w:rPr>
        <w:t>Prionitis linearis</w:t>
      </w:r>
    </w:p>
    <w:bookmarkEnd w:id="97"/>
    <w:p w14:paraId="1B228EA2" w14:textId="6991D037" w:rsidR="00F47982" w:rsidRDefault="00F47982" w:rsidP="00F47982">
      <w:pPr>
        <w:ind w:firstLine="360"/>
        <w:jc w:val="center"/>
        <w:rPr>
          <w:b/>
        </w:rPr>
      </w:pPr>
    </w:p>
    <w:p w14:paraId="0882F701" w14:textId="77777777" w:rsidR="00563A3E" w:rsidRDefault="00563A3E" w:rsidP="00F47982">
      <w:pPr>
        <w:ind w:firstLine="360"/>
        <w:jc w:val="center"/>
        <w:rPr>
          <w:b/>
        </w:rPr>
      </w:pPr>
    </w:p>
    <w:p w14:paraId="7D9E13F6" w14:textId="77777777" w:rsidR="00563A3E" w:rsidRDefault="00563A3E" w:rsidP="00F47982">
      <w:pPr>
        <w:ind w:firstLine="360"/>
        <w:jc w:val="center"/>
        <w:rPr>
          <w:b/>
        </w:rPr>
      </w:pPr>
    </w:p>
    <w:p w14:paraId="4B63C7F1" w14:textId="77777777" w:rsidR="00563A3E" w:rsidRDefault="00563A3E" w:rsidP="00F47982">
      <w:pPr>
        <w:ind w:firstLine="360"/>
        <w:jc w:val="center"/>
        <w:rPr>
          <w:b/>
        </w:rPr>
      </w:pPr>
    </w:p>
    <w:p w14:paraId="747560F6" w14:textId="77777777" w:rsidR="001D1E3C" w:rsidRDefault="001D1E3C" w:rsidP="00F47982">
      <w:pPr>
        <w:ind w:firstLine="360"/>
        <w:jc w:val="center"/>
        <w:rPr>
          <w:b/>
        </w:rPr>
      </w:pPr>
    </w:p>
    <w:p w14:paraId="6F71CB5F" w14:textId="77777777" w:rsidR="00DF12E1" w:rsidRDefault="00DF12E1" w:rsidP="00F47982">
      <w:pPr>
        <w:ind w:firstLine="360"/>
        <w:jc w:val="center"/>
        <w:rPr>
          <w:b/>
        </w:rPr>
      </w:pPr>
    </w:p>
    <w:p w14:paraId="7B93F3C5" w14:textId="77777777" w:rsidR="00F47982" w:rsidRDefault="00F47982" w:rsidP="00F47982">
      <w:pPr>
        <w:ind w:firstLine="360"/>
        <w:jc w:val="center"/>
        <w:rPr>
          <w:b/>
        </w:rPr>
      </w:pPr>
      <w:r w:rsidRPr="00AE0152">
        <w:rPr>
          <w:b/>
        </w:rPr>
        <w:lastRenderedPageBreak/>
        <w:t>DISCUSSION</w:t>
      </w:r>
    </w:p>
    <w:p w14:paraId="75FBBAEF" w14:textId="77777777" w:rsidR="00DF12E1" w:rsidRPr="003F6DF4" w:rsidRDefault="00DF12E1" w:rsidP="00F47982">
      <w:pPr>
        <w:ind w:firstLine="360"/>
        <w:jc w:val="center"/>
        <w:rPr>
          <w:b/>
        </w:rPr>
      </w:pPr>
    </w:p>
    <w:p w14:paraId="553F5217" w14:textId="3EEA7942" w:rsidR="00F47982" w:rsidRPr="00AE0152" w:rsidRDefault="00F47982" w:rsidP="00F47982">
      <w:pPr>
        <w:ind w:firstLine="360"/>
        <w:rPr>
          <w:shd w:val="clear" w:color="auto" w:fill="FFFFFF"/>
        </w:rPr>
      </w:pPr>
      <w:r w:rsidRPr="00AE0152">
        <w:rPr>
          <w:shd w:val="clear" w:color="auto" w:fill="FFFFFF"/>
        </w:rPr>
        <w:t>Increases in storm events can result in the loss of canopy-forming species, which consequently alters benthic light and hydrodynamic conditions</w:t>
      </w:r>
      <w:r>
        <w:rPr>
          <w:shd w:val="clear" w:color="auto" w:fill="FFFFFF"/>
        </w:rPr>
        <w:t>, and impacts</w:t>
      </w:r>
      <w:r w:rsidRPr="00AE0152">
        <w:rPr>
          <w:shd w:val="clear" w:color="auto" w:fill="FFFFFF"/>
        </w:rPr>
        <w:t xml:space="preserve"> kelp forest community structure (Reed and Foster 1984, Dayton et al. 1984, Dayton 1985). Previous studies investigating disturbance events in kelp forests have found that consistent removal of canopy-forming species yield a positive response in sub-canopy and understory species (Reed and Foster 1984, Dayton et al. 1984, Dayton 1985, Edwards 1998). Although these studies have detected strong links between benthic irradiance and algal community composition, these studies have been limited to 1) the responses of macroalgae within the canopy, sub-canopy</w:t>
      </w:r>
      <w:r w:rsidR="00060C4F">
        <w:rPr>
          <w:shd w:val="clear" w:color="auto" w:fill="FFFFFF"/>
        </w:rPr>
        <w:t>,</w:t>
      </w:r>
      <w:r w:rsidRPr="00AE0152">
        <w:rPr>
          <w:shd w:val="clear" w:color="auto" w:fill="FFFFFF"/>
        </w:rPr>
        <w:t xml:space="preserve"> and understory layers, and 2) maintaining treatments to avoid any canopy growth (e.g. Reed and Foster 1984, Dayton et al. 1984, Edwards 1998, </w:t>
      </w:r>
      <w:r w:rsidRPr="00627294">
        <w:rPr>
          <w:shd w:val="clear" w:color="auto" w:fill="FFFFFF"/>
        </w:rPr>
        <w:t>Clark et al. 2004</w:t>
      </w:r>
      <w:r w:rsidRPr="00093E12">
        <w:rPr>
          <w:shd w:val="clear" w:color="auto" w:fill="FFFFFF"/>
        </w:rPr>
        <w:t xml:space="preserve">). Therefore, </w:t>
      </w:r>
      <w:r w:rsidR="00EA5154">
        <w:rPr>
          <w:shd w:val="clear" w:color="auto" w:fill="FFFFFF"/>
        </w:rPr>
        <w:t>my</w:t>
      </w:r>
      <w:r w:rsidRPr="00093E12">
        <w:rPr>
          <w:shd w:val="clear" w:color="auto" w:fill="FFFFFF"/>
        </w:rPr>
        <w:t xml:space="preserve"> study aimed to reduce gaps in knowledge by investigating, specifically, the responses of red algal communities to disturbances of varying frequency and magnitude</w:t>
      </w:r>
      <w:r w:rsidRPr="00627294">
        <w:rPr>
          <w:shd w:val="clear" w:color="auto" w:fill="FFFFFF"/>
        </w:rPr>
        <w:t>, and if their community assemblages were driven by light adaptations.</w:t>
      </w:r>
      <w:r>
        <w:rPr>
          <w:shd w:val="clear" w:color="auto" w:fill="FFFFFF"/>
        </w:rPr>
        <w:t xml:space="preserve"> </w:t>
      </w:r>
      <w:r w:rsidR="001D1E3C" w:rsidRPr="00AE0152">
        <w:t xml:space="preserve">Specifically, </w:t>
      </w:r>
      <w:r w:rsidR="00032531">
        <w:t xml:space="preserve">the main finding of </w:t>
      </w:r>
      <w:r w:rsidR="001D1E3C">
        <w:t xml:space="preserve">this study </w:t>
      </w:r>
      <w:r w:rsidR="00032531">
        <w:t xml:space="preserve">is </w:t>
      </w:r>
      <w:r w:rsidR="001D1E3C">
        <w:t xml:space="preserve">that </w:t>
      </w:r>
      <w:r w:rsidR="001D1E3C" w:rsidRPr="00AE0152">
        <w:t xml:space="preserve">red algal </w:t>
      </w:r>
      <w:r w:rsidR="001D1E3C">
        <w:t>benthic cover</w:t>
      </w:r>
      <w:r w:rsidR="001D1E3C" w:rsidRPr="00AE0152">
        <w:t xml:space="preserve"> </w:t>
      </w:r>
      <w:r w:rsidR="001D1E3C">
        <w:t>was not</w:t>
      </w:r>
      <w:r w:rsidR="001D1E3C" w:rsidRPr="00AE0152">
        <w:t xml:space="preserve"> altered under different canopy manipulations</w:t>
      </w:r>
      <w:r w:rsidR="001D1E3C">
        <w:t xml:space="preserve">, </w:t>
      </w:r>
      <w:r w:rsidR="001D1E3C" w:rsidRPr="00AE0152">
        <w:t xml:space="preserve">and </w:t>
      </w:r>
      <w:r w:rsidR="00576400">
        <w:t xml:space="preserve">that </w:t>
      </w:r>
      <w:r w:rsidR="001D1E3C">
        <w:t xml:space="preserve">photophysiology </w:t>
      </w:r>
      <w:r w:rsidR="00576400">
        <w:t>was highly variable</w:t>
      </w:r>
      <w:r w:rsidR="001D1E3C">
        <w:t xml:space="preserve"> among species or within a species across season</w:t>
      </w:r>
      <w:r w:rsidR="003D4827">
        <w:t>, as has been hypothesized in previous studied (e.g. Reed and Foster 1984, Dayton et al. 1984, Clark et al. 2004)</w:t>
      </w:r>
      <w:r w:rsidR="001D1E3C">
        <w:t xml:space="preserve">. </w:t>
      </w:r>
    </w:p>
    <w:p w14:paraId="793D3284" w14:textId="5D9DDB10" w:rsidR="00F47982" w:rsidRDefault="00F47982" w:rsidP="00F47982">
      <w:pPr>
        <w:ind w:firstLine="720"/>
        <w:rPr>
          <w:iCs/>
        </w:rPr>
      </w:pPr>
      <w:r w:rsidRPr="00AE0152">
        <w:rPr>
          <w:iCs/>
        </w:rPr>
        <w:t>In one seminal study</w:t>
      </w:r>
      <w:r>
        <w:rPr>
          <w:iCs/>
        </w:rPr>
        <w:t xml:space="preserve"> in Carmel Bay</w:t>
      </w:r>
      <w:r w:rsidRPr="00AE0152">
        <w:rPr>
          <w:iCs/>
        </w:rPr>
        <w:t>, Clark et al. (2004) assigned light-adaptability characteristics to red algae based on changes to their assemblages following experimental canopy manipulation</w:t>
      </w:r>
      <w:r>
        <w:rPr>
          <w:iCs/>
        </w:rPr>
        <w:t>s</w:t>
      </w:r>
      <w:r w:rsidRPr="00AE0152">
        <w:rPr>
          <w:iCs/>
        </w:rPr>
        <w:t xml:space="preserve">. These post-hoc </w:t>
      </w:r>
      <w:r w:rsidRPr="00AE0152">
        <w:t>groupings were based on changes in red</w:t>
      </w:r>
      <w:r w:rsidR="00F2156B">
        <w:t xml:space="preserve"> </w:t>
      </w:r>
      <w:r w:rsidRPr="00AE0152">
        <w:t>algae abundances in treatment</w:t>
      </w:r>
      <w:r>
        <w:t>s</w:t>
      </w:r>
      <w:r w:rsidRPr="00AE0152">
        <w:t xml:space="preserve"> that varied in</w:t>
      </w:r>
      <w:r>
        <w:t xml:space="preserve"> their</w:t>
      </w:r>
      <w:r w:rsidRPr="00AE0152">
        <w:t xml:space="preserve"> level of canopy-loss, and were not directly measured via </w:t>
      </w:r>
      <w:r>
        <w:t>photophysiological investigations</w:t>
      </w:r>
      <w:r w:rsidRPr="00AE0152">
        <w:t xml:space="preserve">. Although the relative percent cover of </w:t>
      </w:r>
      <w:r>
        <w:t xml:space="preserve">a </w:t>
      </w:r>
      <w:r w:rsidRPr="00AE0152">
        <w:t>few species was observed in high abundances within no</w:t>
      </w:r>
      <w:r w:rsidR="00060C4F">
        <w:t>-</w:t>
      </w:r>
      <w:r w:rsidRPr="00AE0152">
        <w:t xml:space="preserve">canopy treatments, most species differed only </w:t>
      </w:r>
      <w:r>
        <w:t>slightly</w:t>
      </w:r>
      <w:r w:rsidRPr="00AE0152">
        <w:t xml:space="preserve"> following the canopy manipulation</w:t>
      </w:r>
      <w:r>
        <w:t>s</w:t>
      </w:r>
      <w:r w:rsidRPr="00AE0152">
        <w:t xml:space="preserve"> (Clark et al. 2004). </w:t>
      </w:r>
      <w:r w:rsidRPr="00AE0152">
        <w:rPr>
          <w:shd w:val="clear" w:color="auto" w:fill="FFFFFF"/>
        </w:rPr>
        <w:t xml:space="preserve">The responses of red algae communities to </w:t>
      </w:r>
      <w:r>
        <w:rPr>
          <w:shd w:val="clear" w:color="auto" w:fill="FFFFFF"/>
        </w:rPr>
        <w:t>our</w:t>
      </w:r>
      <w:r w:rsidRPr="00AE0152">
        <w:rPr>
          <w:shd w:val="clear" w:color="auto" w:fill="FFFFFF"/>
        </w:rPr>
        <w:t xml:space="preserve"> kelp canopy manipulations were consistent </w:t>
      </w:r>
      <w:r>
        <w:rPr>
          <w:shd w:val="clear" w:color="auto" w:fill="FFFFFF"/>
        </w:rPr>
        <w:t>between</w:t>
      </w:r>
      <w:r w:rsidRPr="00AE0152">
        <w:rPr>
          <w:shd w:val="clear" w:color="auto" w:fill="FFFFFF"/>
        </w:rPr>
        <w:t xml:space="preserve"> Point Loma and Carmel Bay</w:t>
      </w:r>
      <w:r>
        <w:rPr>
          <w:shd w:val="clear" w:color="auto" w:fill="FFFFFF"/>
        </w:rPr>
        <w:t xml:space="preserve"> in that no species flourished within the FS treatments, or displayed high-light adaptations. </w:t>
      </w:r>
      <w:r w:rsidRPr="00AE0152">
        <w:rPr>
          <w:iCs/>
        </w:rPr>
        <w:t xml:space="preserve">Expectations that experimental clearings would facilitate the proliferation of high light-adapted species and increased red algal abundance were </w:t>
      </w:r>
      <w:r>
        <w:rPr>
          <w:iCs/>
        </w:rPr>
        <w:t>not supported in our study</w:t>
      </w:r>
      <w:r w:rsidRPr="00AE0152">
        <w:rPr>
          <w:iCs/>
        </w:rPr>
        <w:t xml:space="preserve">. </w:t>
      </w:r>
      <w:r>
        <w:rPr>
          <w:shd w:val="clear" w:color="auto" w:fill="FFFFFF"/>
        </w:rPr>
        <w:t xml:space="preserve">This </w:t>
      </w:r>
      <w:r w:rsidRPr="00AE0152">
        <w:rPr>
          <w:shd w:val="clear" w:color="auto" w:fill="FFFFFF"/>
        </w:rPr>
        <w:t>suggest</w:t>
      </w:r>
      <w:r>
        <w:rPr>
          <w:shd w:val="clear" w:color="auto" w:fill="FFFFFF"/>
        </w:rPr>
        <w:t>s</w:t>
      </w:r>
      <w:r w:rsidRPr="00AE0152">
        <w:rPr>
          <w:shd w:val="clear" w:color="auto" w:fill="FFFFFF"/>
        </w:rPr>
        <w:t xml:space="preserve"> that other </w:t>
      </w:r>
      <w:r>
        <w:rPr>
          <w:shd w:val="clear" w:color="auto" w:fill="FFFFFF"/>
        </w:rPr>
        <w:t xml:space="preserve">life history </w:t>
      </w:r>
      <w:r w:rsidRPr="00AE0152">
        <w:rPr>
          <w:shd w:val="clear" w:color="auto" w:fill="FFFFFF"/>
        </w:rPr>
        <w:t xml:space="preserve">characteristics (e.g. reproduction, spore dispersal, grazing pressure) may play a larger role in red algae </w:t>
      </w:r>
      <w:r w:rsidR="009C0229">
        <w:rPr>
          <w:shd w:val="clear" w:color="auto" w:fill="FFFFFF"/>
        </w:rPr>
        <w:t>communities</w:t>
      </w:r>
      <w:r w:rsidRPr="00AE0152">
        <w:rPr>
          <w:shd w:val="clear" w:color="auto" w:fill="FFFFFF"/>
        </w:rPr>
        <w:t xml:space="preserve"> than previously understood.</w:t>
      </w:r>
      <w:r w:rsidRPr="00AE0152">
        <w:t xml:space="preserve"> </w:t>
      </w:r>
      <w:r w:rsidRPr="00AE0152">
        <w:rPr>
          <w:iCs/>
        </w:rPr>
        <w:t xml:space="preserve">In our study, the variability among </w:t>
      </w:r>
      <w:r w:rsidRPr="00AE0152">
        <w:rPr>
          <w:iCs/>
        </w:rPr>
        <w:lastRenderedPageBreak/>
        <w:t xml:space="preserve">species in response to treatments of differing disturbance levels across season challenges our understanding of </w:t>
      </w:r>
      <w:r>
        <w:rPr>
          <w:iCs/>
        </w:rPr>
        <w:t xml:space="preserve">the relationship between light and understory algal community </w:t>
      </w:r>
      <w:r w:rsidR="009C0229">
        <w:rPr>
          <w:iCs/>
        </w:rPr>
        <w:t xml:space="preserve">organization </w:t>
      </w:r>
      <w:r w:rsidRPr="00AE0152">
        <w:rPr>
          <w:iCs/>
        </w:rPr>
        <w:t>seen in temperate kelp forest ecosystems (Reed and Foster 198</w:t>
      </w:r>
      <w:r w:rsidR="003D4827">
        <w:rPr>
          <w:iCs/>
        </w:rPr>
        <w:t>4</w:t>
      </w:r>
      <w:r w:rsidRPr="00AE0152">
        <w:rPr>
          <w:iCs/>
        </w:rPr>
        <w:t xml:space="preserve">). Isolation of variance components showed that </w:t>
      </w:r>
      <w:r w:rsidRPr="00AE0152">
        <w:rPr>
          <w:i/>
          <w:iCs/>
        </w:rPr>
        <w:t>small-scale variability</w:t>
      </w:r>
      <w:r w:rsidRPr="00AE0152">
        <w:rPr>
          <w:iCs/>
        </w:rPr>
        <w:t xml:space="preserve"> (i.e. quadrat</w:t>
      </w:r>
      <w:r w:rsidR="003D4827">
        <w:rPr>
          <w:iCs/>
        </w:rPr>
        <w:t>-</w:t>
      </w:r>
      <w:r w:rsidRPr="00AE0152">
        <w:rPr>
          <w:iCs/>
        </w:rPr>
        <w:t>to</w:t>
      </w:r>
      <w:r w:rsidR="003D4827">
        <w:rPr>
          <w:iCs/>
        </w:rPr>
        <w:t>-</w:t>
      </w:r>
      <w:r w:rsidRPr="00AE0152">
        <w:rPr>
          <w:iCs/>
        </w:rPr>
        <w:t xml:space="preserve">quadrat differences) </w:t>
      </w:r>
      <w:r w:rsidR="00F2156B">
        <w:rPr>
          <w:iCs/>
        </w:rPr>
        <w:t xml:space="preserve">contributed greatly to red algal </w:t>
      </w:r>
      <w:r w:rsidR="009C0229">
        <w:rPr>
          <w:shd w:val="clear" w:color="auto" w:fill="FFFFFF"/>
        </w:rPr>
        <w:t>benthic percent cover</w:t>
      </w:r>
      <w:r w:rsidR="00F2156B">
        <w:rPr>
          <w:iCs/>
        </w:rPr>
        <w:t>, considering</w:t>
      </w:r>
      <w:r w:rsidR="00F2156B" w:rsidRPr="00AE0152">
        <w:rPr>
          <w:iCs/>
        </w:rPr>
        <w:t xml:space="preserve"> </w:t>
      </w:r>
      <w:r w:rsidRPr="00AE0152">
        <w:rPr>
          <w:iCs/>
        </w:rPr>
        <w:t>red algal percent cover did not vary between treatments</w:t>
      </w:r>
      <w:r>
        <w:rPr>
          <w:iCs/>
        </w:rPr>
        <w:t xml:space="preserve"> or seasons</w:t>
      </w:r>
      <w:r w:rsidRPr="00AE0152">
        <w:rPr>
          <w:iCs/>
        </w:rPr>
        <w:t>. Instead, variation was observed at a larger spatial scale rather than a species scale</w:t>
      </w:r>
      <w:r>
        <w:rPr>
          <w:iCs/>
        </w:rPr>
        <w:t>.</w:t>
      </w:r>
      <w:r w:rsidRPr="00AE0152">
        <w:rPr>
          <w:iCs/>
        </w:rPr>
        <w:t xml:space="preserve"> </w:t>
      </w:r>
    </w:p>
    <w:p w14:paraId="3BC7DCF4" w14:textId="2600BFAD" w:rsidR="00F47982" w:rsidRDefault="00F47982" w:rsidP="00986F3E">
      <w:pPr>
        <w:ind w:firstLine="720"/>
        <w:rPr>
          <w:color w:val="000000"/>
          <w:shd w:val="clear" w:color="auto" w:fill="FFFFFF"/>
        </w:rPr>
      </w:pPr>
      <w:r w:rsidRPr="00AE0152">
        <w:rPr>
          <w:iCs/>
        </w:rPr>
        <w:t xml:space="preserve">While </w:t>
      </w:r>
      <w:r>
        <w:rPr>
          <w:iCs/>
        </w:rPr>
        <w:t>some</w:t>
      </w:r>
      <w:r w:rsidRPr="00AE0152">
        <w:rPr>
          <w:iCs/>
        </w:rPr>
        <w:t xml:space="preserve"> studies have utilized canopy manipulations to elicit responses from opportunistic species (e.g. </w:t>
      </w:r>
      <w:r w:rsidRPr="00AE0152">
        <w:rPr>
          <w:i/>
          <w:iCs/>
        </w:rPr>
        <w:t>Desmarestia ligulata</w:t>
      </w:r>
      <w:r>
        <w:rPr>
          <w:i/>
          <w:iCs/>
        </w:rPr>
        <w:t xml:space="preserve">; </w:t>
      </w:r>
      <w:r>
        <w:rPr>
          <w:iCs/>
        </w:rPr>
        <w:t>Edwards 1998</w:t>
      </w:r>
      <w:r w:rsidRPr="00AE0152">
        <w:rPr>
          <w:iCs/>
        </w:rPr>
        <w:t xml:space="preserve">), red algal species did not follow these patterns in </w:t>
      </w:r>
      <w:r>
        <w:rPr>
          <w:iCs/>
        </w:rPr>
        <w:t>our</w:t>
      </w:r>
      <w:r w:rsidRPr="00AE0152">
        <w:rPr>
          <w:iCs/>
        </w:rPr>
        <w:t xml:space="preserve"> study. In fact, photophysiological experiments revealed no differences </w:t>
      </w:r>
      <w:r>
        <w:rPr>
          <w:iCs/>
        </w:rPr>
        <w:t>in light adapted characteristics</w:t>
      </w:r>
      <w:r w:rsidRPr="00AE0152">
        <w:rPr>
          <w:iCs/>
        </w:rPr>
        <w:t xml:space="preserve"> among species or across season</w:t>
      </w:r>
      <w:r w:rsidR="007A0A07">
        <w:rPr>
          <w:iCs/>
        </w:rPr>
        <w:t xml:space="preserve">. </w:t>
      </w:r>
      <w:r w:rsidRPr="00AE0152">
        <w:t>This substantiates the results found in Clark et al. (2004) which stated</w:t>
      </w:r>
      <w:r w:rsidR="003D4827">
        <w:t>,</w:t>
      </w:r>
      <w:r w:rsidRPr="00AE0152">
        <w:t xml:space="preserve"> “</w:t>
      </w:r>
      <w:r w:rsidR="003D4827">
        <w:t>O</w:t>
      </w:r>
      <w:r w:rsidRPr="00AE0152">
        <w:t>ne of the most surprising results of this study was the weak response of red algae as a whole to the kelp clearings”</w:t>
      </w:r>
      <w:r>
        <w:t xml:space="preserve"> (pg. 19).</w:t>
      </w:r>
      <w:r w:rsidRPr="00AE0152">
        <w:t xml:space="preserve"> </w:t>
      </w:r>
      <w:r w:rsidR="003D4827">
        <w:rPr>
          <w:shd w:val="clear" w:color="auto" w:fill="FFFFFF"/>
        </w:rPr>
        <w:t xml:space="preserve">My study </w:t>
      </w:r>
      <w:r w:rsidRPr="00AE0152">
        <w:rPr>
          <w:shd w:val="clear" w:color="auto" w:fill="FFFFFF"/>
        </w:rPr>
        <w:t xml:space="preserve">explored light adaptations as a possible explanation for </w:t>
      </w:r>
      <w:r w:rsidR="003D4827">
        <w:rPr>
          <w:shd w:val="clear" w:color="auto" w:fill="FFFFFF"/>
        </w:rPr>
        <w:t>red algal</w:t>
      </w:r>
      <w:r w:rsidR="003D4827" w:rsidRPr="00AE0152">
        <w:rPr>
          <w:shd w:val="clear" w:color="auto" w:fill="FFFFFF"/>
        </w:rPr>
        <w:t xml:space="preserve"> </w:t>
      </w:r>
      <w:r w:rsidRPr="00AE0152">
        <w:rPr>
          <w:shd w:val="clear" w:color="auto" w:fill="FFFFFF"/>
        </w:rPr>
        <w:t xml:space="preserve">community assemblages, considering </w:t>
      </w:r>
      <w:r w:rsidR="003D4827">
        <w:rPr>
          <w:shd w:val="clear" w:color="auto" w:fill="FFFFFF"/>
        </w:rPr>
        <w:t>an</w:t>
      </w:r>
      <w:r w:rsidR="003D4827" w:rsidRPr="00AE0152">
        <w:rPr>
          <w:shd w:val="clear" w:color="auto" w:fill="FFFFFF"/>
        </w:rPr>
        <w:t xml:space="preserve"> </w:t>
      </w:r>
      <w:r w:rsidRPr="00AE0152">
        <w:rPr>
          <w:shd w:val="clear" w:color="auto" w:fill="FFFFFF"/>
        </w:rPr>
        <w:t xml:space="preserve">a </w:t>
      </w:r>
      <w:r w:rsidRPr="00AE0152">
        <w:rPr>
          <w:i/>
          <w:shd w:val="clear" w:color="auto" w:fill="FFFFFF"/>
        </w:rPr>
        <w:t>priori</w:t>
      </w:r>
      <w:r w:rsidRPr="00AE0152">
        <w:rPr>
          <w:shd w:val="clear" w:color="auto" w:fill="FFFFFF"/>
        </w:rPr>
        <w:t xml:space="preserve"> expectation that high light species would flourish within the </w:t>
      </w:r>
      <w:r>
        <w:rPr>
          <w:shd w:val="clear" w:color="auto" w:fill="FFFFFF"/>
        </w:rPr>
        <w:t>FS</w:t>
      </w:r>
      <w:r w:rsidRPr="00AE0152">
        <w:rPr>
          <w:shd w:val="clear" w:color="auto" w:fill="FFFFFF"/>
        </w:rPr>
        <w:t xml:space="preserve"> treatments that seasonally eliminated canopy, sub-canopy</w:t>
      </w:r>
      <w:r w:rsidR="00A93FE1">
        <w:rPr>
          <w:shd w:val="clear" w:color="auto" w:fill="FFFFFF"/>
        </w:rPr>
        <w:t>,</w:t>
      </w:r>
      <w:r w:rsidRPr="00AE0152">
        <w:rPr>
          <w:shd w:val="clear" w:color="auto" w:fill="FFFFFF"/>
        </w:rPr>
        <w:t xml:space="preserve"> and understory layers (Clark et al. 2004). Instead, </w:t>
      </w:r>
      <w:r w:rsidR="003D4827">
        <w:rPr>
          <w:shd w:val="clear" w:color="auto" w:fill="FFFFFF"/>
        </w:rPr>
        <w:t>my</w:t>
      </w:r>
      <w:r w:rsidR="003D4827" w:rsidRPr="00AE0152">
        <w:rPr>
          <w:shd w:val="clear" w:color="auto" w:fill="FFFFFF"/>
        </w:rPr>
        <w:t xml:space="preserve"> </w:t>
      </w:r>
      <w:r w:rsidRPr="00AE0152">
        <w:rPr>
          <w:shd w:val="clear" w:color="auto" w:fill="FFFFFF"/>
        </w:rPr>
        <w:t xml:space="preserve">study found patchiness in red algae </w:t>
      </w:r>
      <w:r w:rsidR="009C0229">
        <w:rPr>
          <w:shd w:val="clear" w:color="auto" w:fill="FFFFFF"/>
        </w:rPr>
        <w:t>communities</w:t>
      </w:r>
      <w:r w:rsidRPr="00AE0152">
        <w:rPr>
          <w:shd w:val="clear" w:color="auto" w:fill="FFFFFF"/>
        </w:rPr>
        <w:t xml:space="preserve"> across season, site</w:t>
      </w:r>
      <w:r w:rsidR="00A93FE1">
        <w:rPr>
          <w:shd w:val="clear" w:color="auto" w:fill="FFFFFF"/>
        </w:rPr>
        <w:t>,</w:t>
      </w:r>
      <w:r w:rsidRPr="00AE0152">
        <w:rPr>
          <w:shd w:val="clear" w:color="auto" w:fill="FFFFFF"/>
        </w:rPr>
        <w:t xml:space="preserve"> and treatment, and that treatments that differed in level of disturbance did not impact red algal </w:t>
      </w:r>
      <w:r w:rsidR="009C0229">
        <w:rPr>
          <w:shd w:val="clear" w:color="auto" w:fill="FFFFFF"/>
        </w:rPr>
        <w:t>benthic percent cover</w:t>
      </w:r>
      <w:r w:rsidRPr="00AE0152">
        <w:rPr>
          <w:shd w:val="clear" w:color="auto" w:fill="FFFFFF"/>
        </w:rPr>
        <w:t xml:space="preserve">. </w:t>
      </w:r>
      <w:r w:rsidRPr="00AE0152">
        <w:t>In terrestrial systems, understory species are more readily able to gather light, usually due to gaps within the canopy. However, within marine ecosystems</w:t>
      </w:r>
      <w:r w:rsidR="00A93FE1">
        <w:t>,</w:t>
      </w:r>
      <w:r w:rsidRPr="00AE0152">
        <w:t xml:space="preserve"> and most notably kelp forests, gathering light at the benthos is genuinely complicated due to light attenuation by suspended particulates within the water column and the absorption of light by wavelength</w:t>
      </w:r>
      <w:r>
        <w:t xml:space="preserve">; </w:t>
      </w:r>
      <w:r w:rsidR="00A93FE1">
        <w:t xml:space="preserve">photons with </w:t>
      </w:r>
      <w:r w:rsidRPr="00AE0152">
        <w:t>longer wavelengths (i.e</w:t>
      </w:r>
      <w:r>
        <w:t>.</w:t>
      </w:r>
      <w:r w:rsidRPr="00AE0152">
        <w:t xml:space="preserve"> red) are absorbed more readily than </w:t>
      </w:r>
      <w:r w:rsidR="00A93FE1">
        <w:t xml:space="preserve">those with </w:t>
      </w:r>
      <w:r w:rsidRPr="00AE0152">
        <w:t xml:space="preserve">shorter wavelengths (i.e. blue). In the ocean, light is scattered and scarce, making the effects of canopy shading not as </w:t>
      </w:r>
      <w:r w:rsidR="00A93FE1">
        <w:t>predictable</w:t>
      </w:r>
      <w:r w:rsidRPr="00AE0152">
        <w:t>.</w:t>
      </w:r>
    </w:p>
    <w:p w14:paraId="7D743ECD" w14:textId="797AA2EA" w:rsidR="00F47982" w:rsidRPr="00C45F26" w:rsidRDefault="00E024C7" w:rsidP="00F47982">
      <w:pPr>
        <w:ind w:firstLine="720"/>
        <w:rPr>
          <w:iCs/>
        </w:rPr>
      </w:pPr>
      <w:r>
        <w:rPr>
          <w:iCs/>
        </w:rPr>
        <w:t>C</w:t>
      </w:r>
      <w:r w:rsidR="00F47982" w:rsidRPr="00AE0152">
        <w:rPr>
          <w:iCs/>
        </w:rPr>
        <w:t>entral California, typically experience</w:t>
      </w:r>
      <w:r>
        <w:rPr>
          <w:iCs/>
        </w:rPr>
        <w:t>s</w:t>
      </w:r>
      <w:r w:rsidR="00F47982" w:rsidRPr="00AE0152">
        <w:rPr>
          <w:iCs/>
        </w:rPr>
        <w:t xml:space="preserve"> colder water temperatures, higher nutrient concentrations, and intense disturbance events </w:t>
      </w:r>
      <w:r>
        <w:rPr>
          <w:iCs/>
        </w:rPr>
        <w:t>(</w:t>
      </w:r>
      <w:r w:rsidR="00F47982" w:rsidRPr="00AE0152">
        <w:rPr>
          <w:iCs/>
        </w:rPr>
        <w:t>relative to southern California</w:t>
      </w:r>
      <w:r>
        <w:rPr>
          <w:iCs/>
        </w:rPr>
        <w:t>) which provide good conditions for reproduction and photosynthesis among subtidal primary producers</w:t>
      </w:r>
      <w:r w:rsidR="00F47982" w:rsidRPr="00AE0152">
        <w:rPr>
          <w:iCs/>
        </w:rPr>
        <w:t xml:space="preserve">. Despite these </w:t>
      </w:r>
      <w:r>
        <w:rPr>
          <w:iCs/>
        </w:rPr>
        <w:t>oceanographic conditions</w:t>
      </w:r>
      <w:r w:rsidR="00F47982" w:rsidRPr="00AE0152">
        <w:rPr>
          <w:iCs/>
        </w:rPr>
        <w:t xml:space="preserve">, red algae percent cover was greater in Point Loma </w:t>
      </w:r>
      <w:r w:rsidR="003D4827">
        <w:rPr>
          <w:iCs/>
        </w:rPr>
        <w:t>than it was in</w:t>
      </w:r>
      <w:r w:rsidR="003D4827" w:rsidRPr="00AE0152">
        <w:rPr>
          <w:iCs/>
        </w:rPr>
        <w:t xml:space="preserve"> </w:t>
      </w:r>
      <w:r w:rsidR="00F47982" w:rsidRPr="00AE0152">
        <w:rPr>
          <w:iCs/>
        </w:rPr>
        <w:t xml:space="preserve">Carmel Bay. For example, six red algae species targeted in Point Loma, </w:t>
      </w:r>
      <w:r w:rsidR="00F47982" w:rsidRPr="00AE0152">
        <w:rPr>
          <w:i/>
          <w:iCs/>
        </w:rPr>
        <w:t>(R. californica, P.</w:t>
      </w:r>
      <w:r w:rsidR="00F47982" w:rsidRPr="00AE0152">
        <w:t xml:space="preserve"> </w:t>
      </w:r>
      <w:r w:rsidR="00F47982" w:rsidRPr="00AE0152">
        <w:rPr>
          <w:i/>
          <w:iCs/>
        </w:rPr>
        <w:t>cartilagineum, C.  farlowiana, P. linearis, P. lanceolata</w:t>
      </w:r>
      <w:r w:rsidR="00F47982" w:rsidRPr="00AE0152">
        <w:rPr>
          <w:iCs/>
        </w:rPr>
        <w:t xml:space="preserve">, and </w:t>
      </w:r>
      <w:r w:rsidR="00F47982" w:rsidRPr="00AE0152">
        <w:rPr>
          <w:i/>
          <w:iCs/>
        </w:rPr>
        <w:t>A. venulosum</w:t>
      </w:r>
      <w:r w:rsidR="00F47982" w:rsidRPr="00AE0152">
        <w:rPr>
          <w:iCs/>
        </w:rPr>
        <w:t xml:space="preserve">) collectively </w:t>
      </w:r>
      <w:r w:rsidR="00F47982" w:rsidRPr="00AE0152">
        <w:rPr>
          <w:iCs/>
        </w:rPr>
        <w:lastRenderedPageBreak/>
        <w:t xml:space="preserve">fluctuated between 7.1% to 25% benthic cover. In Carmel Bay, </w:t>
      </w:r>
      <w:r w:rsidR="00F47982" w:rsidRPr="00AE0152">
        <w:rPr>
          <w:i/>
          <w:iCs/>
        </w:rPr>
        <w:t xml:space="preserve">R. californica, P. cartilagineum, C.  farlowiana, </w:t>
      </w:r>
      <w:r w:rsidR="00F47982">
        <w:rPr>
          <w:iCs/>
        </w:rPr>
        <w:t xml:space="preserve">and </w:t>
      </w:r>
      <w:r w:rsidR="00F47982" w:rsidRPr="00AE0152">
        <w:rPr>
          <w:i/>
          <w:iCs/>
        </w:rPr>
        <w:t xml:space="preserve">P. linearis </w:t>
      </w:r>
      <w:r w:rsidR="00F47982" w:rsidRPr="00AE0152">
        <w:rPr>
          <w:iCs/>
        </w:rPr>
        <w:t xml:space="preserve">fluctuated between 3%-12.9% benthic cover. </w:t>
      </w:r>
    </w:p>
    <w:p w14:paraId="07DF8D27" w14:textId="7F094AF0" w:rsidR="00F47982" w:rsidRPr="00AE0152" w:rsidRDefault="00F47982" w:rsidP="00F47982">
      <w:pPr>
        <w:ind w:firstLine="720"/>
        <w:jc w:val="both"/>
        <w:rPr>
          <w:iCs/>
        </w:rPr>
      </w:pPr>
      <w:r w:rsidRPr="00AE0152">
        <w:rPr>
          <w:iCs/>
        </w:rPr>
        <w:t xml:space="preserve">As demonstrated in previous studies, and </w:t>
      </w:r>
      <w:r w:rsidR="00E024C7">
        <w:rPr>
          <w:iCs/>
        </w:rPr>
        <w:t xml:space="preserve">supported by </w:t>
      </w:r>
      <w:r w:rsidRPr="00AE0152">
        <w:rPr>
          <w:iCs/>
        </w:rPr>
        <w:t xml:space="preserve">this one, the understory kelp </w:t>
      </w:r>
      <w:r w:rsidRPr="00AE0152">
        <w:rPr>
          <w:i/>
          <w:iCs/>
        </w:rPr>
        <w:t>L.</w:t>
      </w:r>
      <w:r w:rsidRPr="00AE0152">
        <w:rPr>
          <w:iCs/>
        </w:rPr>
        <w:t xml:space="preserve"> </w:t>
      </w:r>
      <w:r w:rsidRPr="00AE0152">
        <w:rPr>
          <w:i/>
          <w:iCs/>
        </w:rPr>
        <w:t>farlowii</w:t>
      </w:r>
      <w:r w:rsidRPr="00AE0152">
        <w:rPr>
          <w:iCs/>
        </w:rPr>
        <w:t xml:space="preserve"> appeared to be more resilient to such perturbations than </w:t>
      </w:r>
      <w:r w:rsidRPr="00AE0152">
        <w:rPr>
          <w:i/>
          <w:iCs/>
        </w:rPr>
        <w:t xml:space="preserve">Macrocystis </w:t>
      </w:r>
      <w:r w:rsidRPr="00AE0152">
        <w:rPr>
          <w:iCs/>
        </w:rPr>
        <w:t xml:space="preserve">and </w:t>
      </w:r>
      <w:r w:rsidRPr="00AE0152">
        <w:rPr>
          <w:i/>
          <w:iCs/>
        </w:rPr>
        <w:t>P. californica (</w:t>
      </w:r>
      <w:r w:rsidRPr="00AE0152">
        <w:rPr>
          <w:iCs/>
        </w:rPr>
        <w:t>Dayton et al., 1984</w:t>
      </w:r>
      <w:r w:rsidRPr="00AE0152">
        <w:rPr>
          <w:i/>
          <w:iCs/>
        </w:rPr>
        <w:t>)</w:t>
      </w:r>
      <w:r w:rsidRPr="00AE0152">
        <w:rPr>
          <w:iCs/>
        </w:rPr>
        <w:t xml:space="preserve">. This can be </w:t>
      </w:r>
      <w:r w:rsidR="003D4827">
        <w:rPr>
          <w:iCs/>
        </w:rPr>
        <w:t xml:space="preserve">the result of its prostrate </w:t>
      </w:r>
      <w:r w:rsidRPr="00AE0152">
        <w:rPr>
          <w:iCs/>
        </w:rPr>
        <w:t>morphology</w:t>
      </w:r>
      <w:r>
        <w:rPr>
          <w:iCs/>
        </w:rPr>
        <w:t>,</w:t>
      </w:r>
      <w:r w:rsidRPr="00AE0152">
        <w:rPr>
          <w:iCs/>
        </w:rPr>
        <w:t xml:space="preserve"> </w:t>
      </w:r>
      <w:r w:rsidRPr="008F104E">
        <w:rPr>
          <w:iCs/>
        </w:rPr>
        <w:t>as it was present</w:t>
      </w:r>
      <w:r>
        <w:rPr>
          <w:i/>
          <w:iCs/>
        </w:rPr>
        <w:t xml:space="preserve"> </w:t>
      </w:r>
      <w:r w:rsidRPr="00AE0152">
        <w:rPr>
          <w:iCs/>
        </w:rPr>
        <w:t xml:space="preserve">across every treatment and every seasonal sampling period during this study. Further, even in FS </w:t>
      </w:r>
      <w:r>
        <w:rPr>
          <w:iCs/>
        </w:rPr>
        <w:t xml:space="preserve">treatments </w:t>
      </w:r>
      <w:r w:rsidRPr="00AE0152">
        <w:rPr>
          <w:iCs/>
        </w:rPr>
        <w:t xml:space="preserve">that cleared </w:t>
      </w:r>
      <w:r w:rsidRPr="00AE0152">
        <w:rPr>
          <w:i/>
          <w:iCs/>
        </w:rPr>
        <w:t>L. farlowii</w:t>
      </w:r>
      <w:r w:rsidRPr="00AE0152">
        <w:rPr>
          <w:iCs/>
        </w:rPr>
        <w:t xml:space="preserve"> seasonally, this species </w:t>
      </w:r>
      <w:r w:rsidR="00973DD6">
        <w:rPr>
          <w:iCs/>
        </w:rPr>
        <w:t>reestablished benthic cover</w:t>
      </w:r>
      <w:r w:rsidRPr="00AE0152">
        <w:rPr>
          <w:iCs/>
        </w:rPr>
        <w:t xml:space="preserve">. </w:t>
      </w:r>
      <w:r>
        <w:rPr>
          <w:iCs/>
        </w:rPr>
        <w:t>F</w:t>
      </w:r>
      <w:r w:rsidRPr="00AE0152">
        <w:rPr>
          <w:iCs/>
        </w:rPr>
        <w:t>ollowing expectations of understory recovery (Dayton et al. 1984, Reed and Foster 1984</w:t>
      </w:r>
      <w:r>
        <w:rPr>
          <w:iCs/>
        </w:rPr>
        <w:t>) and opportunism following disturbance events (</w:t>
      </w:r>
      <w:r w:rsidRPr="00AE0152">
        <w:rPr>
          <w:iCs/>
        </w:rPr>
        <w:t xml:space="preserve">Edwards 1998), </w:t>
      </w:r>
      <w:r w:rsidRPr="00AE0152">
        <w:rPr>
          <w:i/>
          <w:iCs/>
        </w:rPr>
        <w:t xml:space="preserve">L. farlowii </w:t>
      </w:r>
      <w:r w:rsidRPr="00AE0152">
        <w:rPr>
          <w:iCs/>
        </w:rPr>
        <w:t>abundance was greatest in</w:t>
      </w:r>
      <w:r>
        <w:rPr>
          <w:iCs/>
        </w:rPr>
        <w:t xml:space="preserve"> FW</w:t>
      </w:r>
      <w:r w:rsidRPr="00AE0152">
        <w:rPr>
          <w:iCs/>
        </w:rPr>
        <w:t xml:space="preserve"> treatments where just </w:t>
      </w:r>
      <w:r w:rsidRPr="00AE0152">
        <w:rPr>
          <w:i/>
          <w:iCs/>
        </w:rPr>
        <w:t>Macrocystis</w:t>
      </w:r>
      <w:r w:rsidRPr="00AE0152">
        <w:rPr>
          <w:iCs/>
        </w:rPr>
        <w:t xml:space="preserve"> canopies were cleared.</w:t>
      </w:r>
      <w:r>
        <w:rPr>
          <w:iCs/>
        </w:rPr>
        <w:t xml:space="preserve"> T</w:t>
      </w:r>
      <w:r w:rsidRPr="00AE0152">
        <w:rPr>
          <w:iCs/>
        </w:rPr>
        <w:t xml:space="preserve">he abundance of understory </w:t>
      </w:r>
      <w:r w:rsidRPr="00AE0152">
        <w:rPr>
          <w:i/>
          <w:iCs/>
        </w:rPr>
        <w:t xml:space="preserve">L. farlowii </w:t>
      </w:r>
      <w:r w:rsidRPr="00AE0152">
        <w:rPr>
          <w:iCs/>
        </w:rPr>
        <w:t xml:space="preserve">within the two treatments can be interpreted as Point Loma experiencing a natural </w:t>
      </w:r>
      <w:r w:rsidRPr="008F104E">
        <w:rPr>
          <w:iCs/>
        </w:rPr>
        <w:t>FW</w:t>
      </w:r>
      <w:r>
        <w:rPr>
          <w:iCs/>
        </w:rPr>
        <w:t xml:space="preserve"> </w:t>
      </w:r>
      <w:r w:rsidRPr="00AE0152">
        <w:rPr>
          <w:iCs/>
        </w:rPr>
        <w:t xml:space="preserve">disturbance event that seasonally removed or even thinned </w:t>
      </w:r>
      <w:r w:rsidRPr="00AE0152">
        <w:rPr>
          <w:i/>
          <w:iCs/>
        </w:rPr>
        <w:t>Macrocystis</w:t>
      </w:r>
      <w:r w:rsidRPr="00AE0152">
        <w:rPr>
          <w:iCs/>
        </w:rPr>
        <w:t xml:space="preserve"> canopy layers, and contributed to the proliferation of </w:t>
      </w:r>
      <w:r w:rsidRPr="00AE0152">
        <w:rPr>
          <w:i/>
          <w:iCs/>
        </w:rPr>
        <w:t xml:space="preserve">L. farlowii. </w:t>
      </w:r>
      <w:r w:rsidRPr="00AE0152">
        <w:rPr>
          <w:iCs/>
        </w:rPr>
        <w:t xml:space="preserve">However, regardless of the treatment or natural oceanographic processes, by Summer 2017, </w:t>
      </w:r>
      <w:r w:rsidRPr="00AE0152">
        <w:rPr>
          <w:i/>
          <w:iCs/>
        </w:rPr>
        <w:t>L. farlowii</w:t>
      </w:r>
      <w:r w:rsidRPr="00AE0152">
        <w:rPr>
          <w:iCs/>
        </w:rPr>
        <w:t xml:space="preserve"> benthic percent cover </w:t>
      </w:r>
      <w:r w:rsidR="00973DD6">
        <w:rPr>
          <w:iCs/>
        </w:rPr>
        <w:t>was</w:t>
      </w:r>
      <w:r w:rsidR="00973DD6" w:rsidRPr="00AE0152">
        <w:rPr>
          <w:iCs/>
        </w:rPr>
        <w:t xml:space="preserve"> </w:t>
      </w:r>
      <w:r w:rsidRPr="00AE0152">
        <w:rPr>
          <w:iCs/>
        </w:rPr>
        <w:t>analogous</w:t>
      </w:r>
      <w:r w:rsidR="00440313">
        <w:rPr>
          <w:iCs/>
        </w:rPr>
        <w:t xml:space="preserve"> among treatments</w:t>
      </w:r>
      <w:r w:rsidRPr="00AE0152">
        <w:rPr>
          <w:iCs/>
        </w:rPr>
        <w:t xml:space="preserve">. This indicates that </w:t>
      </w:r>
      <w:r w:rsidRPr="00AE0152">
        <w:rPr>
          <w:i/>
          <w:iCs/>
        </w:rPr>
        <w:t>L. farlowii</w:t>
      </w:r>
      <w:r w:rsidRPr="00AE0152">
        <w:rPr>
          <w:iCs/>
        </w:rPr>
        <w:t xml:space="preserve"> presence within the Point Loma kelp forest is persistent</w:t>
      </w:r>
      <w:r w:rsidR="00973DD6">
        <w:rPr>
          <w:iCs/>
        </w:rPr>
        <w:t xml:space="preserve">, and is </w:t>
      </w:r>
      <w:r w:rsidR="001A43E5">
        <w:rPr>
          <w:iCs/>
        </w:rPr>
        <w:t>important</w:t>
      </w:r>
      <w:r w:rsidR="001A43E5" w:rsidRPr="00AE0152">
        <w:rPr>
          <w:iCs/>
        </w:rPr>
        <w:t xml:space="preserve"> </w:t>
      </w:r>
      <w:r w:rsidRPr="00AE0152">
        <w:rPr>
          <w:iCs/>
        </w:rPr>
        <w:t xml:space="preserve">as a shading canopy layer. </w:t>
      </w:r>
    </w:p>
    <w:p w14:paraId="2636C3BF" w14:textId="004A8E6D" w:rsidR="00F47982" w:rsidRPr="00AE0152" w:rsidRDefault="00F47982" w:rsidP="00F47982">
      <w:pPr>
        <w:ind w:firstLine="720"/>
        <w:jc w:val="both"/>
        <w:rPr>
          <w:iCs/>
        </w:rPr>
      </w:pPr>
      <w:r w:rsidRPr="00AE0152">
        <w:rPr>
          <w:iCs/>
        </w:rPr>
        <w:t xml:space="preserve">Although not the focus of this study, understanding the effects of </w:t>
      </w:r>
      <w:r w:rsidRPr="00AE0152">
        <w:rPr>
          <w:i/>
          <w:iCs/>
        </w:rPr>
        <w:t>L. farlowii</w:t>
      </w:r>
      <w:r w:rsidRPr="00AE0152">
        <w:rPr>
          <w:iCs/>
        </w:rPr>
        <w:t xml:space="preserve"> is especially relevant as this species could be experiencing an increase in abundance where </w:t>
      </w:r>
      <w:r>
        <w:rPr>
          <w:iCs/>
        </w:rPr>
        <w:t>it</w:t>
      </w:r>
      <w:r w:rsidRPr="00AE0152">
        <w:rPr>
          <w:iCs/>
        </w:rPr>
        <w:t xml:space="preserve"> ha</w:t>
      </w:r>
      <w:r>
        <w:rPr>
          <w:iCs/>
        </w:rPr>
        <w:t>s</w:t>
      </w:r>
      <w:r w:rsidRPr="00AE0152">
        <w:rPr>
          <w:iCs/>
        </w:rPr>
        <w:t xml:space="preserve"> been previously observed as “rare” due to changes in oceanographic regimes</w:t>
      </w:r>
      <w:r>
        <w:rPr>
          <w:iCs/>
        </w:rPr>
        <w:t>, competitors, or grazers</w:t>
      </w:r>
      <w:r w:rsidRPr="00AE0152">
        <w:rPr>
          <w:iCs/>
        </w:rPr>
        <w:t xml:space="preserve">. This study along with observations by long-term data collection programs in central California (PISCO) have reported increased observations of </w:t>
      </w:r>
      <w:r w:rsidRPr="00AE0152">
        <w:rPr>
          <w:i/>
          <w:iCs/>
        </w:rPr>
        <w:t>L. farlowii</w:t>
      </w:r>
      <w:r w:rsidRPr="00AE0152">
        <w:rPr>
          <w:iCs/>
        </w:rPr>
        <w:t xml:space="preserve"> in Monterey Bay and Carmel Bay than previous years (Gaylord, C. and Miller K.A. 2014 pers. comm.</w:t>
      </w:r>
      <w:r>
        <w:rPr>
          <w:iCs/>
        </w:rPr>
        <w:t>, T. McHugh per</w:t>
      </w:r>
      <w:r w:rsidR="007129F2">
        <w:rPr>
          <w:iCs/>
        </w:rPr>
        <w:t>s</w:t>
      </w:r>
      <w:r>
        <w:rPr>
          <w:iCs/>
        </w:rPr>
        <w:t>. observ</w:t>
      </w:r>
      <w:r w:rsidRPr="00AE0152">
        <w:rPr>
          <w:iCs/>
        </w:rPr>
        <w:t xml:space="preserve">).  This could have potential impacts for algal </w:t>
      </w:r>
      <w:r w:rsidR="009C0229">
        <w:rPr>
          <w:iCs/>
        </w:rPr>
        <w:t>communities</w:t>
      </w:r>
      <w:r w:rsidRPr="00AE0152">
        <w:rPr>
          <w:iCs/>
        </w:rPr>
        <w:t xml:space="preserve"> in locations where its abundance was previously rare, like central California. Likewise, interspecific competition with understory high-light adapted species such as </w:t>
      </w:r>
      <w:r w:rsidRPr="00AE0152">
        <w:rPr>
          <w:i/>
          <w:iCs/>
        </w:rPr>
        <w:t>D</w:t>
      </w:r>
      <w:r w:rsidR="007129F2">
        <w:rPr>
          <w:i/>
          <w:iCs/>
        </w:rPr>
        <w:t>.</w:t>
      </w:r>
      <w:r w:rsidRPr="00AE0152">
        <w:rPr>
          <w:i/>
          <w:iCs/>
        </w:rPr>
        <w:t xml:space="preserve"> ligulata </w:t>
      </w:r>
      <w:r w:rsidRPr="00AE0152">
        <w:rPr>
          <w:iCs/>
        </w:rPr>
        <w:t>could ensue further complicating kelp forest community organization.</w:t>
      </w:r>
    </w:p>
    <w:p w14:paraId="1E00412B" w14:textId="0051716E" w:rsidR="00F47982" w:rsidRDefault="00F47982" w:rsidP="00F47982">
      <w:pPr>
        <w:ind w:firstLine="720"/>
        <w:rPr>
          <w:shd w:val="clear" w:color="auto" w:fill="FFFFFF"/>
        </w:rPr>
      </w:pPr>
      <w:r w:rsidRPr="00AE0152">
        <w:rPr>
          <w:color w:val="000000"/>
          <w:shd w:val="clear" w:color="auto" w:fill="FFFFFF"/>
        </w:rPr>
        <w:t>This study did not monitor the growth of red algae across season</w:t>
      </w:r>
      <w:r>
        <w:rPr>
          <w:color w:val="000000"/>
          <w:shd w:val="clear" w:color="auto" w:fill="FFFFFF"/>
        </w:rPr>
        <w:t>s</w:t>
      </w:r>
      <w:r w:rsidRPr="00AE0152">
        <w:rPr>
          <w:color w:val="000000"/>
          <w:shd w:val="clear" w:color="auto" w:fill="FFFFFF"/>
        </w:rPr>
        <w:t>, however</w:t>
      </w:r>
      <w:r w:rsidR="007129F2">
        <w:rPr>
          <w:color w:val="000000"/>
          <w:shd w:val="clear" w:color="auto" w:fill="FFFFFF"/>
        </w:rPr>
        <w:t>,</w:t>
      </w:r>
      <w:r w:rsidRPr="00AE0152">
        <w:rPr>
          <w:color w:val="000000"/>
          <w:shd w:val="clear" w:color="auto" w:fill="FFFFFF"/>
        </w:rPr>
        <w:t xml:space="preserve"> in Point Loma and Carmel Bay, divers observed visibly larger red algae species within the FS treatments (</w:t>
      </w:r>
      <w:r>
        <w:rPr>
          <w:color w:val="000000"/>
          <w:shd w:val="clear" w:color="auto" w:fill="FFFFFF"/>
        </w:rPr>
        <w:t xml:space="preserve">T. McHugh </w:t>
      </w:r>
      <w:r w:rsidRPr="00AE0152">
        <w:rPr>
          <w:color w:val="000000"/>
          <w:shd w:val="clear" w:color="auto" w:fill="FFFFFF"/>
        </w:rPr>
        <w:t xml:space="preserve">pers. observ.). This is important to note because although red algae benthic percent cover was not greatly altered by treatment level, the increased benthic irradiances could have positively influenced the growth of red algae. </w:t>
      </w:r>
      <w:r w:rsidRPr="00AE0152">
        <w:rPr>
          <w:shd w:val="clear" w:color="auto" w:fill="FFFFFF"/>
        </w:rPr>
        <w:t xml:space="preserve">In addition, natural disturbance events occurring </w:t>
      </w:r>
      <w:r w:rsidRPr="00AE0152">
        <w:rPr>
          <w:shd w:val="clear" w:color="auto" w:fill="FFFFFF"/>
        </w:rPr>
        <w:lastRenderedPageBreak/>
        <w:t>off the California coast (2014 “</w:t>
      </w:r>
      <w:r w:rsidR="007129F2">
        <w:rPr>
          <w:shd w:val="clear" w:color="auto" w:fill="FFFFFF"/>
        </w:rPr>
        <w:t>marine heat wave</w:t>
      </w:r>
      <w:r w:rsidRPr="00AE0152">
        <w:rPr>
          <w:shd w:val="clear" w:color="auto" w:fill="FFFFFF"/>
        </w:rPr>
        <w:t>” event</w:t>
      </w:r>
      <w:r>
        <w:rPr>
          <w:shd w:val="clear" w:color="auto" w:fill="FFFFFF"/>
        </w:rPr>
        <w:t xml:space="preserve"> (Bond et al. 2015)</w:t>
      </w:r>
      <w:r w:rsidRPr="00AE0152">
        <w:rPr>
          <w:shd w:val="clear" w:color="auto" w:fill="FFFFFF"/>
        </w:rPr>
        <w:t>, 2014-2016 ENSO</w:t>
      </w:r>
      <w:r>
        <w:rPr>
          <w:shd w:val="clear" w:color="auto" w:fill="FFFFFF"/>
        </w:rPr>
        <w:t xml:space="preserve"> (Cai et al. 2014)</w:t>
      </w:r>
      <w:r w:rsidRPr="00AE0152">
        <w:rPr>
          <w:shd w:val="clear" w:color="auto" w:fill="FFFFFF"/>
        </w:rPr>
        <w:t>, Sea Star Wasting Syndrome</w:t>
      </w:r>
      <w:r>
        <w:rPr>
          <w:shd w:val="clear" w:color="auto" w:fill="FFFFFF"/>
        </w:rPr>
        <w:t xml:space="preserve"> (Hewson et al. 2014)</w:t>
      </w:r>
      <w:r w:rsidRPr="00AE0152">
        <w:rPr>
          <w:shd w:val="clear" w:color="auto" w:fill="FFFFFF"/>
        </w:rPr>
        <w:t>, record-high wave heights</w:t>
      </w:r>
      <w:r w:rsidR="00432247">
        <w:rPr>
          <w:shd w:val="clear" w:color="auto" w:fill="FFFFFF"/>
        </w:rPr>
        <w:t xml:space="preserve">; </w:t>
      </w:r>
      <w:r w:rsidR="00E024C7">
        <w:rPr>
          <w:shd w:val="clear" w:color="auto" w:fill="FFFFFF"/>
        </w:rPr>
        <w:t>(</w:t>
      </w:r>
      <w:r>
        <w:rPr>
          <w:shd w:val="clear" w:color="auto" w:fill="FFFFFF"/>
        </w:rPr>
        <w:t>Table 3)</w:t>
      </w:r>
      <w:r w:rsidRPr="00AE0152">
        <w:rPr>
          <w:shd w:val="clear" w:color="auto" w:fill="FFFFFF"/>
        </w:rPr>
        <w:t xml:space="preserve"> were observed during this</w:t>
      </w:r>
      <w:r>
        <w:rPr>
          <w:shd w:val="clear" w:color="auto" w:fill="FFFFFF"/>
        </w:rPr>
        <w:t xml:space="preserve"> study.</w:t>
      </w:r>
      <w:r w:rsidRPr="00AE0152">
        <w:rPr>
          <w:shd w:val="clear" w:color="auto" w:fill="FFFFFF"/>
        </w:rPr>
        <w:t xml:space="preserve"> Investigating the responses of kelp forests to multiple stressors are vital for understanding how the coast of California will be influenced in the future. </w:t>
      </w:r>
    </w:p>
    <w:p w14:paraId="0AD0CCBD" w14:textId="35746B75" w:rsidR="00F47982" w:rsidRPr="00AE0152" w:rsidRDefault="00F47982" w:rsidP="00F47982">
      <w:pPr>
        <w:ind w:firstLine="720"/>
        <w:rPr>
          <w:shd w:val="clear" w:color="auto" w:fill="FFFFFF"/>
        </w:rPr>
      </w:pPr>
      <w:r w:rsidRPr="00AE0152">
        <w:rPr>
          <w:shd w:val="clear" w:color="auto" w:fill="FFFFFF"/>
        </w:rPr>
        <w:t xml:space="preserve">Future studies involving red algae </w:t>
      </w:r>
      <w:r w:rsidR="009C0229">
        <w:rPr>
          <w:shd w:val="clear" w:color="auto" w:fill="FFFFFF"/>
        </w:rPr>
        <w:t>communities</w:t>
      </w:r>
      <w:r w:rsidRPr="00AE0152">
        <w:rPr>
          <w:shd w:val="clear" w:color="auto" w:fill="FFFFFF"/>
        </w:rPr>
        <w:t xml:space="preserve"> should investigate life history characteristics</w:t>
      </w:r>
      <w:r>
        <w:rPr>
          <w:shd w:val="clear" w:color="auto" w:fill="FFFFFF"/>
        </w:rPr>
        <w:t xml:space="preserve"> as a possible reason for the patchiness observed in Point Loma and Carmel Bay red alga</w:t>
      </w:r>
      <w:r w:rsidR="007129F2">
        <w:rPr>
          <w:shd w:val="clear" w:color="auto" w:fill="FFFFFF"/>
        </w:rPr>
        <w:t>l</w:t>
      </w:r>
      <w:r>
        <w:rPr>
          <w:shd w:val="clear" w:color="auto" w:fill="FFFFFF"/>
        </w:rPr>
        <w:t xml:space="preserve"> communities</w:t>
      </w:r>
      <w:r w:rsidRPr="00AE0152">
        <w:t>. Specifically,</w:t>
      </w:r>
      <w:r w:rsidRPr="00AE0152">
        <w:rPr>
          <w:shd w:val="clear" w:color="auto" w:fill="FFFFFF"/>
        </w:rPr>
        <w:t xml:space="preserve"> </w:t>
      </w:r>
      <w:r w:rsidRPr="00AE0152">
        <w:rPr>
          <w:i/>
          <w:shd w:val="clear" w:color="auto" w:fill="FFFFFF"/>
        </w:rPr>
        <w:t xml:space="preserve">P. cartilagineum </w:t>
      </w:r>
      <w:r w:rsidRPr="00AE0152">
        <w:rPr>
          <w:shd w:val="clear" w:color="auto" w:fill="FFFFFF"/>
        </w:rPr>
        <w:t xml:space="preserve">physically </w:t>
      </w:r>
      <w:r w:rsidR="001A43E5">
        <w:rPr>
          <w:shd w:val="clear" w:color="auto" w:fill="FFFFFF"/>
        </w:rPr>
        <w:t>fragments its thallus to</w:t>
      </w:r>
      <w:r w:rsidRPr="00AE0152">
        <w:rPr>
          <w:shd w:val="clear" w:color="auto" w:fill="FFFFFF"/>
        </w:rPr>
        <w:t xml:space="preserve"> reproduce, and with non-motile flagella, its dispersal is dependent on currents to reproduce (Kain 1987)</w:t>
      </w:r>
      <w:r>
        <w:rPr>
          <w:shd w:val="clear" w:color="auto" w:fill="FFFFFF"/>
        </w:rPr>
        <w:t xml:space="preserve">, </w:t>
      </w:r>
      <w:r w:rsidR="001A43E5">
        <w:rPr>
          <w:shd w:val="clear" w:color="auto" w:fill="FFFFFF"/>
        </w:rPr>
        <w:t>which</w:t>
      </w:r>
      <w:r w:rsidRPr="00AE0152">
        <w:rPr>
          <w:shd w:val="clear" w:color="auto" w:fill="FFFFFF"/>
        </w:rPr>
        <w:t xml:space="preserve"> could facilitate a small dispersal range.</w:t>
      </w:r>
      <w:r w:rsidRPr="00AE0152">
        <w:rPr>
          <w:i/>
          <w:shd w:val="clear" w:color="auto" w:fill="FFFFFF"/>
        </w:rPr>
        <w:t xml:space="preserve"> </w:t>
      </w:r>
      <w:r>
        <w:rPr>
          <w:shd w:val="clear" w:color="auto" w:fill="FFFFFF"/>
        </w:rPr>
        <w:t xml:space="preserve">In our study, variation among sites contributed greatly to differences in </w:t>
      </w:r>
      <w:r w:rsidRPr="005D377C">
        <w:rPr>
          <w:i/>
          <w:shd w:val="clear" w:color="auto" w:fill="FFFFFF"/>
        </w:rPr>
        <w:t>P. cartilagineum</w:t>
      </w:r>
      <w:r>
        <w:rPr>
          <w:shd w:val="clear" w:color="auto" w:fill="FFFFFF"/>
        </w:rPr>
        <w:t xml:space="preserve"> </w:t>
      </w:r>
      <w:r w:rsidR="009C0229">
        <w:rPr>
          <w:shd w:val="clear" w:color="auto" w:fill="FFFFFF"/>
        </w:rPr>
        <w:t>benthic percent cover</w:t>
      </w:r>
      <w:r>
        <w:rPr>
          <w:shd w:val="clear" w:color="auto" w:fill="FFFFFF"/>
        </w:rPr>
        <w:t xml:space="preserve"> in both Point Loma (71.6%) and Carmel Bay (46.44%). Therefore, </w:t>
      </w:r>
      <w:r w:rsidRPr="00AE0152">
        <w:rPr>
          <w:shd w:val="clear" w:color="auto" w:fill="FFFFFF"/>
        </w:rPr>
        <w:t xml:space="preserve">future studies should consider small-scale studies to investigate how red algae reproduction may influence community composition. </w:t>
      </w:r>
      <w:r w:rsidRPr="00AE0152">
        <w:rPr>
          <w:color w:val="000000"/>
          <w:shd w:val="clear" w:color="auto" w:fill="FFFFFF"/>
        </w:rPr>
        <w:t xml:space="preserve">Further, dispersal can be attributed to drifting specimens that are fertile, within the euphotic zone, and able to release spores while unattached to the benthos (Cole and Sheath </w:t>
      </w:r>
      <w:r w:rsidR="00F82A9B">
        <w:rPr>
          <w:color w:val="000000"/>
          <w:shd w:val="clear" w:color="auto" w:fill="FFFFFF"/>
        </w:rPr>
        <w:t>1990</w:t>
      </w:r>
      <w:r w:rsidRPr="00AE0152">
        <w:rPr>
          <w:color w:val="000000"/>
          <w:shd w:val="clear" w:color="auto" w:fill="FFFFFF"/>
        </w:rPr>
        <w:t>). Considering red algae can release spores upon detachment</w:t>
      </w:r>
      <w:r w:rsidR="00440313">
        <w:rPr>
          <w:color w:val="000000"/>
          <w:shd w:val="clear" w:color="auto" w:fill="FFFFFF"/>
        </w:rPr>
        <w:t xml:space="preserve">, </w:t>
      </w:r>
      <w:r w:rsidR="00E024C7">
        <w:rPr>
          <w:color w:val="000000"/>
          <w:shd w:val="clear" w:color="auto" w:fill="FFFFFF"/>
        </w:rPr>
        <w:t>future studies should consider</w:t>
      </w:r>
      <w:r w:rsidRPr="00AE0152">
        <w:rPr>
          <w:color w:val="000000"/>
          <w:shd w:val="clear" w:color="auto" w:fill="FFFFFF"/>
        </w:rPr>
        <w:t xml:space="preserve"> the currents present in the specific location of study. For example, the west wind drift route that spans between the Falkland Islands and New Zealand has been proposed as a possible method for red algae species dispersal, due to the similarities in algal community composition on sub Antarctic islands (Hommersand 1986). Thus, red algae community structure is a complex mechanism that has the potential to be dictated by a variety of abiotic influences. </w:t>
      </w:r>
    </w:p>
    <w:p w14:paraId="6BBF23F9" w14:textId="3A0249F4" w:rsidR="00F47982" w:rsidRDefault="00F47982" w:rsidP="00F47982">
      <w:pPr>
        <w:widowControl w:val="0"/>
        <w:autoSpaceDE w:val="0"/>
        <w:autoSpaceDN w:val="0"/>
        <w:adjustRightInd w:val="0"/>
        <w:ind w:firstLine="720"/>
        <w:rPr>
          <w:iCs/>
        </w:rPr>
      </w:pPr>
    </w:p>
    <w:p w14:paraId="12FBC7F2" w14:textId="77777777" w:rsidR="00E024C7" w:rsidRDefault="00E024C7" w:rsidP="00F47982">
      <w:pPr>
        <w:widowControl w:val="0"/>
        <w:autoSpaceDE w:val="0"/>
        <w:autoSpaceDN w:val="0"/>
        <w:adjustRightInd w:val="0"/>
        <w:ind w:firstLine="720"/>
        <w:jc w:val="center"/>
        <w:rPr>
          <w:b/>
        </w:rPr>
      </w:pPr>
    </w:p>
    <w:p w14:paraId="6361572E" w14:textId="77777777" w:rsidR="00E024C7" w:rsidRDefault="00E024C7" w:rsidP="00F47982">
      <w:pPr>
        <w:widowControl w:val="0"/>
        <w:autoSpaceDE w:val="0"/>
        <w:autoSpaceDN w:val="0"/>
        <w:adjustRightInd w:val="0"/>
        <w:ind w:firstLine="720"/>
        <w:jc w:val="center"/>
        <w:rPr>
          <w:b/>
        </w:rPr>
      </w:pPr>
    </w:p>
    <w:p w14:paraId="73C635A2" w14:textId="77777777" w:rsidR="00E024C7" w:rsidRDefault="00E024C7" w:rsidP="00F47982">
      <w:pPr>
        <w:widowControl w:val="0"/>
        <w:autoSpaceDE w:val="0"/>
        <w:autoSpaceDN w:val="0"/>
        <w:adjustRightInd w:val="0"/>
        <w:ind w:firstLine="720"/>
        <w:jc w:val="center"/>
        <w:rPr>
          <w:b/>
        </w:rPr>
      </w:pPr>
    </w:p>
    <w:p w14:paraId="495366B1" w14:textId="77777777" w:rsidR="00E024C7" w:rsidRDefault="00E024C7" w:rsidP="00F47982">
      <w:pPr>
        <w:widowControl w:val="0"/>
        <w:autoSpaceDE w:val="0"/>
        <w:autoSpaceDN w:val="0"/>
        <w:adjustRightInd w:val="0"/>
        <w:ind w:firstLine="720"/>
        <w:jc w:val="center"/>
        <w:rPr>
          <w:b/>
        </w:rPr>
      </w:pPr>
    </w:p>
    <w:p w14:paraId="27BBF252" w14:textId="77777777" w:rsidR="00E024C7" w:rsidRDefault="00E024C7" w:rsidP="00F47982">
      <w:pPr>
        <w:widowControl w:val="0"/>
        <w:autoSpaceDE w:val="0"/>
        <w:autoSpaceDN w:val="0"/>
        <w:adjustRightInd w:val="0"/>
        <w:ind w:firstLine="720"/>
        <w:jc w:val="center"/>
        <w:rPr>
          <w:b/>
        </w:rPr>
      </w:pPr>
    </w:p>
    <w:p w14:paraId="21AFA9F9" w14:textId="77777777" w:rsidR="00E024C7" w:rsidRDefault="00E024C7" w:rsidP="00F47982">
      <w:pPr>
        <w:widowControl w:val="0"/>
        <w:autoSpaceDE w:val="0"/>
        <w:autoSpaceDN w:val="0"/>
        <w:adjustRightInd w:val="0"/>
        <w:ind w:firstLine="720"/>
        <w:jc w:val="center"/>
        <w:rPr>
          <w:b/>
        </w:rPr>
      </w:pPr>
    </w:p>
    <w:p w14:paraId="70904CF5" w14:textId="77777777" w:rsidR="00E024C7" w:rsidRDefault="00E024C7" w:rsidP="00F47982">
      <w:pPr>
        <w:widowControl w:val="0"/>
        <w:autoSpaceDE w:val="0"/>
        <w:autoSpaceDN w:val="0"/>
        <w:adjustRightInd w:val="0"/>
        <w:ind w:firstLine="720"/>
        <w:jc w:val="center"/>
        <w:rPr>
          <w:b/>
        </w:rPr>
      </w:pPr>
    </w:p>
    <w:p w14:paraId="41DA26A2" w14:textId="77777777" w:rsidR="00E024C7" w:rsidRDefault="00E024C7" w:rsidP="00F47982">
      <w:pPr>
        <w:widowControl w:val="0"/>
        <w:autoSpaceDE w:val="0"/>
        <w:autoSpaceDN w:val="0"/>
        <w:adjustRightInd w:val="0"/>
        <w:ind w:firstLine="720"/>
        <w:jc w:val="center"/>
        <w:rPr>
          <w:b/>
        </w:rPr>
      </w:pPr>
    </w:p>
    <w:p w14:paraId="7D3B535F" w14:textId="77777777" w:rsidR="00E024C7" w:rsidRDefault="00E024C7" w:rsidP="00F47982">
      <w:pPr>
        <w:widowControl w:val="0"/>
        <w:autoSpaceDE w:val="0"/>
        <w:autoSpaceDN w:val="0"/>
        <w:adjustRightInd w:val="0"/>
        <w:ind w:firstLine="720"/>
        <w:jc w:val="center"/>
        <w:rPr>
          <w:b/>
        </w:rPr>
      </w:pPr>
    </w:p>
    <w:p w14:paraId="355DB53A" w14:textId="77777777" w:rsidR="00E024C7" w:rsidRDefault="00E024C7" w:rsidP="00F47982">
      <w:pPr>
        <w:widowControl w:val="0"/>
        <w:autoSpaceDE w:val="0"/>
        <w:autoSpaceDN w:val="0"/>
        <w:adjustRightInd w:val="0"/>
        <w:ind w:firstLine="720"/>
        <w:jc w:val="center"/>
        <w:rPr>
          <w:b/>
        </w:rPr>
      </w:pPr>
    </w:p>
    <w:p w14:paraId="1ED40AE2" w14:textId="38266E2E" w:rsidR="00F47982" w:rsidRPr="00AE0152" w:rsidRDefault="00F47982" w:rsidP="00F47982">
      <w:pPr>
        <w:widowControl w:val="0"/>
        <w:autoSpaceDE w:val="0"/>
        <w:autoSpaceDN w:val="0"/>
        <w:adjustRightInd w:val="0"/>
        <w:ind w:firstLine="720"/>
        <w:jc w:val="center"/>
        <w:rPr>
          <w:b/>
        </w:rPr>
      </w:pPr>
      <w:r w:rsidRPr="00AE0152">
        <w:rPr>
          <w:b/>
        </w:rPr>
        <w:lastRenderedPageBreak/>
        <w:t>CONCLUSION</w:t>
      </w:r>
      <w:r>
        <w:rPr>
          <w:b/>
        </w:rPr>
        <w:t>S</w:t>
      </w:r>
    </w:p>
    <w:p w14:paraId="1DE6DE9C" w14:textId="22AC29D9" w:rsidR="00F47982" w:rsidRDefault="00F47982" w:rsidP="00500C44">
      <w:pPr>
        <w:widowControl w:val="0"/>
        <w:autoSpaceDE w:val="0"/>
        <w:autoSpaceDN w:val="0"/>
        <w:adjustRightInd w:val="0"/>
        <w:ind w:firstLine="720"/>
        <w:rPr>
          <w:b/>
          <w:color w:val="000000"/>
        </w:rPr>
      </w:pPr>
      <w:r w:rsidRPr="00AE0152">
        <w:t xml:space="preserve">Counter to expectations, red algae did not demonstrate significant responses in </w:t>
      </w:r>
      <w:r w:rsidR="00CE3A57">
        <w:rPr>
          <w:shd w:val="clear" w:color="auto" w:fill="FFFFFF"/>
        </w:rPr>
        <w:t>benthic percent cover</w:t>
      </w:r>
      <w:r w:rsidRPr="00AE0152">
        <w:t xml:space="preserve"> to changes light availability via disturbances. Additionally, red algae individuals did not display </w:t>
      </w:r>
      <w:r>
        <w:t xml:space="preserve">species-specific </w:t>
      </w:r>
      <w:r w:rsidRPr="00AE0152">
        <w:t xml:space="preserve">differences in light adaptations or across season. Therefore, </w:t>
      </w:r>
      <w:r w:rsidR="009B5EFC">
        <w:t xml:space="preserve">I </w:t>
      </w:r>
      <w:r w:rsidRPr="00AE0152">
        <w:t xml:space="preserve">suggest that red algae community organization is not driven by </w:t>
      </w:r>
      <w:r>
        <w:t>individual species photosynthetic performance</w:t>
      </w:r>
      <w:r w:rsidRPr="00AE0152">
        <w:t xml:space="preserve">. </w:t>
      </w:r>
      <w:r>
        <w:t>Rather, t</w:t>
      </w:r>
      <w:r w:rsidRPr="00AE0152">
        <w:t xml:space="preserve">he underlying mechanisms dictating red algal </w:t>
      </w:r>
      <w:r w:rsidR="00CE3A57">
        <w:t>community assemblages</w:t>
      </w:r>
      <w:r w:rsidRPr="00AE0152">
        <w:t xml:space="preserve"> </w:t>
      </w:r>
      <w:r w:rsidR="00C6149B">
        <w:t>are</w:t>
      </w:r>
      <w:r w:rsidR="00C6149B" w:rsidRPr="00AE0152">
        <w:t xml:space="preserve"> </w:t>
      </w:r>
      <w:r w:rsidRPr="00AE0152">
        <w:t xml:space="preserve">complex, as oceanographic conditions are dynamic and annually fluctuate in wave conditions, temperature, and nutrients. The analogous responses of red algae within two biogeographically distinctive </w:t>
      </w:r>
      <w:r w:rsidR="005511FB">
        <w:t>locations</w:t>
      </w:r>
      <w:r w:rsidR="005511FB" w:rsidRPr="00AE0152">
        <w:t xml:space="preserve"> </w:t>
      </w:r>
      <w:r w:rsidRPr="00AE0152">
        <w:t xml:space="preserve">in California provide insight on how temperate reefs in California may respond to storm propagated disturbances in the future. Lastly, reinstated patchiness allows future researchers to hone-in more explicitly at species ecologies under various oceanographic conditions as a potential reason for red algal </w:t>
      </w:r>
      <w:r w:rsidR="00CE3A57">
        <w:t>organization</w:t>
      </w:r>
      <w:r w:rsidRPr="00AE0152">
        <w:t xml:space="preserve"> observed in </w:t>
      </w:r>
      <w:r w:rsidR="00CE3A57">
        <w:t>kelp forest ecosystems</w:t>
      </w:r>
      <w:r w:rsidRPr="00AE0152">
        <w:t xml:space="preserve">. </w:t>
      </w:r>
    </w:p>
    <w:p w14:paraId="3CF6B667" w14:textId="4489B4FF" w:rsidR="00F47982" w:rsidRDefault="00F47982" w:rsidP="00F47982">
      <w:pPr>
        <w:widowControl w:val="0"/>
        <w:autoSpaceDE w:val="0"/>
        <w:autoSpaceDN w:val="0"/>
        <w:adjustRightInd w:val="0"/>
        <w:ind w:firstLine="720"/>
        <w:rPr>
          <w:iCs/>
        </w:rPr>
      </w:pPr>
      <w:r w:rsidRPr="00AE0152">
        <w:rPr>
          <w:iCs/>
        </w:rPr>
        <w:t xml:space="preserve">To conclude, the weak responses expressed by red algae to experimental manipulation, paired with their highly variable photophysiological responses across season, yield a new line of inquiry: If light adaptations do not drive red algae community </w:t>
      </w:r>
      <w:r w:rsidR="00CE3A57">
        <w:rPr>
          <w:iCs/>
        </w:rPr>
        <w:t>organization</w:t>
      </w:r>
      <w:r w:rsidRPr="00AE0152">
        <w:rPr>
          <w:iCs/>
        </w:rPr>
        <w:t xml:space="preserve">, then what does? </w:t>
      </w:r>
    </w:p>
    <w:p w14:paraId="5FC05BF1" w14:textId="77777777" w:rsidR="00F47982" w:rsidRDefault="00F47982" w:rsidP="00F47982">
      <w:pPr>
        <w:ind w:firstLine="360"/>
        <w:jc w:val="center"/>
        <w:rPr>
          <w:b/>
          <w:color w:val="000000"/>
        </w:rPr>
      </w:pPr>
    </w:p>
    <w:p w14:paraId="7194142D" w14:textId="77777777" w:rsidR="00F47982" w:rsidRDefault="00F47982" w:rsidP="00F47982">
      <w:pPr>
        <w:ind w:firstLine="360"/>
        <w:jc w:val="center"/>
        <w:rPr>
          <w:b/>
          <w:color w:val="000000"/>
        </w:rPr>
      </w:pPr>
    </w:p>
    <w:p w14:paraId="58D6E434" w14:textId="77777777" w:rsidR="00F47982" w:rsidRDefault="00F47982" w:rsidP="00F47982">
      <w:pPr>
        <w:ind w:firstLine="360"/>
        <w:jc w:val="center"/>
        <w:rPr>
          <w:b/>
          <w:color w:val="000000"/>
        </w:rPr>
      </w:pPr>
    </w:p>
    <w:p w14:paraId="46FD816C" w14:textId="77777777" w:rsidR="00F47982" w:rsidRDefault="00F47982" w:rsidP="00F47982">
      <w:pPr>
        <w:ind w:firstLine="360"/>
        <w:jc w:val="center"/>
        <w:rPr>
          <w:b/>
          <w:color w:val="000000"/>
        </w:rPr>
      </w:pPr>
    </w:p>
    <w:p w14:paraId="065AE09C" w14:textId="77777777" w:rsidR="007812F3" w:rsidRDefault="007812F3" w:rsidP="00F47982">
      <w:pPr>
        <w:ind w:firstLine="360"/>
        <w:jc w:val="center"/>
        <w:rPr>
          <w:b/>
          <w:color w:val="000000"/>
        </w:rPr>
      </w:pPr>
    </w:p>
    <w:p w14:paraId="67676203" w14:textId="77777777" w:rsidR="007812F3" w:rsidRDefault="007812F3" w:rsidP="00F47982">
      <w:pPr>
        <w:ind w:firstLine="360"/>
        <w:jc w:val="center"/>
        <w:rPr>
          <w:b/>
          <w:color w:val="000000"/>
        </w:rPr>
      </w:pPr>
    </w:p>
    <w:p w14:paraId="042806C7" w14:textId="77777777" w:rsidR="007812F3" w:rsidRDefault="007812F3" w:rsidP="00F47982">
      <w:pPr>
        <w:ind w:firstLine="360"/>
        <w:jc w:val="center"/>
        <w:rPr>
          <w:b/>
          <w:color w:val="000000"/>
        </w:rPr>
      </w:pPr>
    </w:p>
    <w:p w14:paraId="0E98B32C" w14:textId="77777777" w:rsidR="007812F3" w:rsidRDefault="007812F3" w:rsidP="00F47982">
      <w:pPr>
        <w:ind w:firstLine="360"/>
        <w:jc w:val="center"/>
        <w:rPr>
          <w:b/>
          <w:color w:val="000000"/>
        </w:rPr>
      </w:pPr>
    </w:p>
    <w:p w14:paraId="131E5F47" w14:textId="77777777" w:rsidR="007812F3" w:rsidRDefault="007812F3" w:rsidP="00F47982">
      <w:pPr>
        <w:ind w:firstLine="360"/>
        <w:jc w:val="center"/>
        <w:rPr>
          <w:b/>
          <w:color w:val="000000"/>
        </w:rPr>
      </w:pPr>
    </w:p>
    <w:p w14:paraId="0F39D46D" w14:textId="77777777" w:rsidR="007812F3" w:rsidRDefault="007812F3" w:rsidP="00F47982">
      <w:pPr>
        <w:ind w:firstLine="360"/>
        <w:jc w:val="center"/>
        <w:rPr>
          <w:b/>
          <w:color w:val="000000"/>
        </w:rPr>
      </w:pPr>
    </w:p>
    <w:p w14:paraId="389724D4" w14:textId="77777777" w:rsidR="007812F3" w:rsidRDefault="007812F3" w:rsidP="00F47982">
      <w:pPr>
        <w:ind w:firstLine="360"/>
        <w:jc w:val="center"/>
        <w:rPr>
          <w:b/>
          <w:color w:val="000000"/>
        </w:rPr>
      </w:pPr>
    </w:p>
    <w:p w14:paraId="66E94C25" w14:textId="77777777" w:rsidR="00E024C7" w:rsidRDefault="00E024C7" w:rsidP="00F47982">
      <w:pPr>
        <w:ind w:firstLine="360"/>
        <w:jc w:val="center"/>
        <w:rPr>
          <w:b/>
          <w:color w:val="000000"/>
        </w:rPr>
      </w:pPr>
    </w:p>
    <w:p w14:paraId="7657A549" w14:textId="77777777" w:rsidR="00E024C7" w:rsidRDefault="00E024C7" w:rsidP="00F47982">
      <w:pPr>
        <w:ind w:firstLine="360"/>
        <w:jc w:val="center"/>
        <w:rPr>
          <w:b/>
          <w:color w:val="000000"/>
        </w:rPr>
      </w:pPr>
    </w:p>
    <w:p w14:paraId="55B1F7CC" w14:textId="77777777" w:rsidR="00E024C7" w:rsidRDefault="00E024C7" w:rsidP="00F47982">
      <w:pPr>
        <w:ind w:firstLine="360"/>
        <w:jc w:val="center"/>
        <w:rPr>
          <w:b/>
          <w:color w:val="000000"/>
        </w:rPr>
      </w:pPr>
    </w:p>
    <w:p w14:paraId="33DCAC9A" w14:textId="77777777" w:rsidR="00E024C7" w:rsidRDefault="00E024C7" w:rsidP="00F47982">
      <w:pPr>
        <w:ind w:firstLine="360"/>
        <w:jc w:val="center"/>
        <w:rPr>
          <w:b/>
          <w:color w:val="000000"/>
        </w:rPr>
      </w:pPr>
    </w:p>
    <w:p w14:paraId="40512C00" w14:textId="77777777" w:rsidR="00E024C7" w:rsidRDefault="00E024C7" w:rsidP="00F47982">
      <w:pPr>
        <w:ind w:firstLine="360"/>
        <w:jc w:val="center"/>
        <w:rPr>
          <w:b/>
          <w:color w:val="000000"/>
        </w:rPr>
      </w:pPr>
    </w:p>
    <w:p w14:paraId="196C9A95" w14:textId="1F7AAD25" w:rsidR="00F47982" w:rsidRPr="00AE0152" w:rsidRDefault="00F47982" w:rsidP="00F47982">
      <w:pPr>
        <w:ind w:firstLine="360"/>
        <w:jc w:val="center"/>
        <w:rPr>
          <w:b/>
          <w:color w:val="000000"/>
        </w:rPr>
      </w:pPr>
      <w:r w:rsidRPr="00AE0152">
        <w:rPr>
          <w:b/>
          <w:color w:val="000000"/>
        </w:rPr>
        <w:lastRenderedPageBreak/>
        <w:t>REFERENCES</w:t>
      </w:r>
    </w:p>
    <w:p w14:paraId="7672F721" w14:textId="77777777" w:rsidR="00F47982" w:rsidRPr="00AE0152" w:rsidRDefault="00F47982" w:rsidP="00F47982">
      <w:pPr>
        <w:rPr>
          <w:color w:val="222222"/>
          <w:shd w:val="clear" w:color="auto" w:fill="FFFFFF"/>
        </w:rPr>
      </w:pPr>
      <w:r w:rsidRPr="00AE0152">
        <w:rPr>
          <w:color w:val="222222"/>
          <w:shd w:val="clear" w:color="auto" w:fill="FFFFFF"/>
        </w:rPr>
        <w:t>Bender, E. A., Case, T. J., &amp; Gilpin, M. E. (1984). Perturbation experiments in community ecology: theory and practice. </w:t>
      </w:r>
      <w:r w:rsidRPr="00AE0152">
        <w:rPr>
          <w:i/>
          <w:iCs/>
          <w:color w:val="222222"/>
          <w:shd w:val="clear" w:color="auto" w:fill="FFFFFF"/>
        </w:rPr>
        <w:t>Ecology</w:t>
      </w:r>
      <w:r w:rsidRPr="00AE0152">
        <w:rPr>
          <w:color w:val="222222"/>
          <w:shd w:val="clear" w:color="auto" w:fill="FFFFFF"/>
        </w:rPr>
        <w:t>, </w:t>
      </w:r>
      <w:r w:rsidRPr="00AE0152">
        <w:rPr>
          <w:i/>
          <w:iCs/>
          <w:color w:val="222222"/>
          <w:shd w:val="clear" w:color="auto" w:fill="FFFFFF"/>
        </w:rPr>
        <w:t>65</w:t>
      </w:r>
      <w:r w:rsidRPr="00AE0152">
        <w:rPr>
          <w:color w:val="222222"/>
          <w:shd w:val="clear" w:color="auto" w:fill="FFFFFF"/>
        </w:rPr>
        <w:t>(1), 1-13.</w:t>
      </w:r>
    </w:p>
    <w:p w14:paraId="337FA540" w14:textId="77777777" w:rsidR="00F47982" w:rsidRPr="00AE0152" w:rsidRDefault="00F47982" w:rsidP="00F47982">
      <w:pPr>
        <w:rPr>
          <w:color w:val="222222"/>
          <w:shd w:val="clear" w:color="auto" w:fill="FFFFFF"/>
        </w:rPr>
      </w:pPr>
    </w:p>
    <w:p w14:paraId="42F35042" w14:textId="77777777" w:rsidR="00F47982" w:rsidRPr="00AE0152" w:rsidRDefault="00F47982" w:rsidP="00F47982">
      <w:pPr>
        <w:rPr>
          <w:color w:val="333333"/>
          <w:shd w:val="clear" w:color="auto" w:fill="FFFFFF"/>
        </w:rPr>
      </w:pPr>
      <w:r w:rsidRPr="00AE0152">
        <w:rPr>
          <w:rStyle w:val="author"/>
          <w:color w:val="333333"/>
          <w:bdr w:val="none" w:sz="0" w:space="0" w:color="auto" w:frame="1"/>
          <w:shd w:val="clear" w:color="auto" w:fill="FFFFFF"/>
        </w:rPr>
        <w:t>Bischoff, B.</w:t>
      </w:r>
      <w:r w:rsidRPr="00AE0152">
        <w:rPr>
          <w:color w:val="333333"/>
          <w:shd w:val="clear" w:color="auto" w:fill="FFFFFF"/>
        </w:rPr>
        <w:t> &amp; </w:t>
      </w:r>
      <w:r w:rsidRPr="00AE0152">
        <w:rPr>
          <w:rStyle w:val="author"/>
          <w:color w:val="333333"/>
          <w:bdr w:val="none" w:sz="0" w:space="0" w:color="auto" w:frame="1"/>
          <w:shd w:val="clear" w:color="auto" w:fill="FFFFFF"/>
        </w:rPr>
        <w:t>Wiencke, C.</w:t>
      </w:r>
      <w:r w:rsidRPr="00AE0152">
        <w:rPr>
          <w:color w:val="333333"/>
          <w:shd w:val="clear" w:color="auto" w:fill="FFFFFF"/>
        </w:rPr>
        <w:t> </w:t>
      </w:r>
      <w:r w:rsidRPr="00AE0152">
        <w:rPr>
          <w:rStyle w:val="pubyear"/>
          <w:color w:val="333333"/>
          <w:bdr w:val="none" w:sz="0" w:space="0" w:color="auto" w:frame="1"/>
          <w:shd w:val="clear" w:color="auto" w:fill="FFFFFF"/>
        </w:rPr>
        <w:t>1993</w:t>
      </w:r>
      <w:r w:rsidRPr="00AE0152">
        <w:rPr>
          <w:color w:val="333333"/>
          <w:shd w:val="clear" w:color="auto" w:fill="FFFFFF"/>
        </w:rPr>
        <w:t>. </w:t>
      </w:r>
      <w:r w:rsidRPr="00AE0152">
        <w:rPr>
          <w:rStyle w:val="articletitle"/>
          <w:color w:val="333333"/>
          <w:bdr w:val="none" w:sz="0" w:space="0" w:color="auto" w:frame="1"/>
          <w:shd w:val="clear" w:color="auto" w:fill="FFFFFF"/>
        </w:rPr>
        <w:t>Temperature requirements for growth and survival of macroalgae from Disko-Island (Greenland)</w:t>
      </w:r>
      <w:r w:rsidRPr="00AE0152">
        <w:rPr>
          <w:color w:val="333333"/>
          <w:shd w:val="clear" w:color="auto" w:fill="FFFFFF"/>
        </w:rPr>
        <w:t>. </w:t>
      </w:r>
      <w:r w:rsidRPr="00AE0152">
        <w:rPr>
          <w:rStyle w:val="journaltitle"/>
          <w:i/>
          <w:iCs/>
          <w:color w:val="333333"/>
          <w:bdr w:val="none" w:sz="0" w:space="0" w:color="auto" w:frame="1"/>
          <w:shd w:val="clear" w:color="auto" w:fill="FFFFFF"/>
        </w:rPr>
        <w:t>Helgol. Wiss. Meeresunters.</w:t>
      </w:r>
      <w:r w:rsidRPr="00AE0152">
        <w:rPr>
          <w:color w:val="333333"/>
          <w:shd w:val="clear" w:color="auto" w:fill="FFFFFF"/>
        </w:rPr>
        <w:t> </w:t>
      </w:r>
      <w:r w:rsidRPr="00AE0152">
        <w:rPr>
          <w:rStyle w:val="vol"/>
          <w:b/>
          <w:bCs/>
          <w:color w:val="333333"/>
          <w:bdr w:val="none" w:sz="0" w:space="0" w:color="auto" w:frame="1"/>
          <w:shd w:val="clear" w:color="auto" w:fill="FFFFFF"/>
        </w:rPr>
        <w:t>47</w:t>
      </w:r>
      <w:r w:rsidRPr="00AE0152">
        <w:rPr>
          <w:color w:val="333333"/>
          <w:shd w:val="clear" w:color="auto" w:fill="FFFFFF"/>
        </w:rPr>
        <w:t>:</w:t>
      </w:r>
      <w:r w:rsidRPr="00AE0152">
        <w:rPr>
          <w:rStyle w:val="pagefirst"/>
          <w:color w:val="333333"/>
          <w:bdr w:val="none" w:sz="0" w:space="0" w:color="auto" w:frame="1"/>
          <w:shd w:val="clear" w:color="auto" w:fill="FFFFFF"/>
        </w:rPr>
        <w:t>167</w:t>
      </w:r>
      <w:r w:rsidRPr="00AE0152">
        <w:rPr>
          <w:color w:val="333333"/>
          <w:shd w:val="clear" w:color="auto" w:fill="FFFFFF"/>
        </w:rPr>
        <w:t> – </w:t>
      </w:r>
      <w:r w:rsidRPr="00AE0152">
        <w:rPr>
          <w:rStyle w:val="pagelast"/>
          <w:color w:val="333333"/>
          <w:bdr w:val="none" w:sz="0" w:space="0" w:color="auto" w:frame="1"/>
          <w:shd w:val="clear" w:color="auto" w:fill="FFFFFF"/>
        </w:rPr>
        <w:t>91</w:t>
      </w:r>
      <w:r w:rsidRPr="00AE0152">
        <w:rPr>
          <w:color w:val="333333"/>
          <w:shd w:val="clear" w:color="auto" w:fill="FFFFFF"/>
        </w:rPr>
        <w:t>.</w:t>
      </w:r>
    </w:p>
    <w:p w14:paraId="0B5ABCCF" w14:textId="77777777" w:rsidR="00F47982" w:rsidRPr="00AE0152" w:rsidRDefault="00F47982" w:rsidP="00F47982">
      <w:pPr>
        <w:rPr>
          <w:shd w:val="clear" w:color="auto" w:fill="FFFFFF"/>
        </w:rPr>
      </w:pPr>
    </w:p>
    <w:p w14:paraId="330A19F5" w14:textId="77777777" w:rsidR="00F47982" w:rsidRDefault="00F47982" w:rsidP="00F47982">
      <w:pPr>
        <w:rPr>
          <w:shd w:val="clear" w:color="auto" w:fill="FFFFFF"/>
        </w:rPr>
      </w:pPr>
      <w:r w:rsidRPr="00AE0152">
        <w:rPr>
          <w:shd w:val="clear" w:color="auto" w:fill="FFFFFF"/>
        </w:rPr>
        <w:t>Bjerknes, Jakob. "Atmospheric teleconnections from the equatorial pacific 1."</w:t>
      </w:r>
      <w:r w:rsidRPr="00AE0152">
        <w:rPr>
          <w:i/>
          <w:iCs/>
          <w:shd w:val="clear" w:color="auto" w:fill="FFFFFF"/>
        </w:rPr>
        <w:t>Monthly Weather Review</w:t>
      </w:r>
      <w:r w:rsidRPr="00AE0152">
        <w:rPr>
          <w:shd w:val="clear" w:color="auto" w:fill="FFFFFF"/>
        </w:rPr>
        <w:t> 97.3 (1969): 163-172.</w:t>
      </w:r>
    </w:p>
    <w:p w14:paraId="25928DCB" w14:textId="77777777" w:rsidR="00F47982" w:rsidRPr="00AE0152" w:rsidRDefault="00F47982" w:rsidP="00F47982">
      <w:pPr>
        <w:rPr>
          <w:shd w:val="clear" w:color="auto" w:fill="FFFFFF"/>
        </w:rPr>
      </w:pPr>
    </w:p>
    <w:p w14:paraId="02566AA9" w14:textId="77777777" w:rsidR="00F47982" w:rsidRPr="00DA1D27" w:rsidRDefault="00F47982" w:rsidP="00F47982">
      <w:pPr>
        <w:rPr>
          <w:color w:val="222222"/>
          <w:shd w:val="clear" w:color="auto" w:fill="FFFFFF"/>
        </w:rPr>
      </w:pPr>
      <w:r w:rsidRPr="00DA1D27">
        <w:rPr>
          <w:color w:val="222222"/>
          <w:shd w:val="clear" w:color="auto" w:fill="FFFFFF"/>
        </w:rPr>
        <w:t>Bond, N. A., Cronin, M. F., Freeland, H., &amp; Mantua, N. (2015). Causes and impacts of the 2014 warm anomaly in the NE Pacific. </w:t>
      </w:r>
      <w:r w:rsidRPr="00DA1D27">
        <w:rPr>
          <w:i/>
          <w:iCs/>
          <w:color w:val="222222"/>
          <w:shd w:val="clear" w:color="auto" w:fill="FFFFFF"/>
        </w:rPr>
        <w:t>Geophysical Research Letters</w:t>
      </w:r>
      <w:r w:rsidRPr="00DA1D27">
        <w:rPr>
          <w:color w:val="222222"/>
          <w:shd w:val="clear" w:color="auto" w:fill="FFFFFF"/>
        </w:rPr>
        <w:t>, </w:t>
      </w:r>
      <w:r w:rsidRPr="00DA1D27">
        <w:rPr>
          <w:i/>
          <w:iCs/>
          <w:color w:val="222222"/>
          <w:shd w:val="clear" w:color="auto" w:fill="FFFFFF"/>
        </w:rPr>
        <w:t>42</w:t>
      </w:r>
      <w:r w:rsidRPr="00DA1D27">
        <w:rPr>
          <w:color w:val="222222"/>
          <w:shd w:val="clear" w:color="auto" w:fill="FFFFFF"/>
        </w:rPr>
        <w:t>(9), 3414-3420.</w:t>
      </w:r>
    </w:p>
    <w:p w14:paraId="48467491" w14:textId="77777777" w:rsidR="00F47982" w:rsidRPr="00DA1D27" w:rsidRDefault="00F47982" w:rsidP="00F47982">
      <w:pPr>
        <w:rPr>
          <w:shd w:val="clear" w:color="auto" w:fill="FFFFFF"/>
        </w:rPr>
      </w:pPr>
    </w:p>
    <w:p w14:paraId="51F2A7BC" w14:textId="77777777" w:rsidR="00F47982" w:rsidRPr="00DA1D27" w:rsidRDefault="00F47982" w:rsidP="00F47982">
      <w:pPr>
        <w:rPr>
          <w:shd w:val="clear" w:color="auto" w:fill="FFFFFF"/>
        </w:rPr>
      </w:pPr>
      <w:r w:rsidRPr="00DA1D27">
        <w:rPr>
          <w:shd w:val="clear" w:color="auto" w:fill="FFFFFF"/>
        </w:rPr>
        <w:t>Brown, M.B., M.S. Edwards and K.Y. Kim (2014). Effects of climate change on the physiology of giant kelp, </w:t>
      </w:r>
      <w:r w:rsidRPr="00DA1D27">
        <w:rPr>
          <w:i/>
          <w:iCs/>
          <w:shd w:val="clear" w:color="auto" w:fill="FFFFFF"/>
        </w:rPr>
        <w:t>Macrocystis pyrifera</w:t>
      </w:r>
      <w:r w:rsidRPr="00DA1D27">
        <w:rPr>
          <w:shd w:val="clear" w:color="auto" w:fill="FFFFFF"/>
        </w:rPr>
        <w:t>, and grazing by purple urchin, </w:t>
      </w:r>
      <w:r w:rsidRPr="00DA1D27">
        <w:rPr>
          <w:i/>
          <w:iCs/>
          <w:shd w:val="clear" w:color="auto" w:fill="FFFFFF"/>
        </w:rPr>
        <w:t>Strongylocentrotus purpuratus</w:t>
      </w:r>
      <w:r w:rsidRPr="00DA1D27">
        <w:rPr>
          <w:shd w:val="clear" w:color="auto" w:fill="FFFFFF"/>
        </w:rPr>
        <w:t>. Algae 29: 203-215.</w:t>
      </w:r>
    </w:p>
    <w:p w14:paraId="6519A598" w14:textId="77777777" w:rsidR="00F47982" w:rsidRPr="00DA1D27" w:rsidRDefault="00F47982" w:rsidP="00F47982">
      <w:pPr>
        <w:rPr>
          <w:shd w:val="clear" w:color="auto" w:fill="FFFFFF"/>
        </w:rPr>
      </w:pPr>
    </w:p>
    <w:p w14:paraId="23F2B14E" w14:textId="2BAEE3B9" w:rsidR="00F47982" w:rsidRDefault="00F47982" w:rsidP="00F47982">
      <w:pPr>
        <w:rPr>
          <w:color w:val="222222"/>
          <w:shd w:val="clear" w:color="auto" w:fill="FFFFFF"/>
        </w:rPr>
      </w:pPr>
      <w:r w:rsidRPr="00DA1D27">
        <w:rPr>
          <w:color w:val="222222"/>
          <w:shd w:val="clear" w:color="auto" w:fill="FFFFFF"/>
        </w:rPr>
        <w:t>Byrnes, Jarrett E., et al. 2011 "Climate‐driven increases in storm frequency simplify kelp forest food webs." </w:t>
      </w:r>
      <w:r w:rsidRPr="00DA1D27">
        <w:rPr>
          <w:i/>
          <w:iCs/>
          <w:color w:val="222222"/>
          <w:shd w:val="clear" w:color="auto" w:fill="FFFFFF"/>
        </w:rPr>
        <w:t>Global Change Biology</w:t>
      </w:r>
      <w:r w:rsidRPr="00DA1D27">
        <w:rPr>
          <w:color w:val="222222"/>
          <w:shd w:val="clear" w:color="auto" w:fill="FFFFFF"/>
        </w:rPr>
        <w:t> 17.8: 2513-2524.</w:t>
      </w:r>
    </w:p>
    <w:p w14:paraId="6F630B78" w14:textId="77777777" w:rsidR="00562F8B" w:rsidRPr="00DA1D27" w:rsidRDefault="00562F8B" w:rsidP="00F47982">
      <w:pPr>
        <w:rPr>
          <w:color w:val="222222"/>
          <w:shd w:val="clear" w:color="auto" w:fill="FFFFFF"/>
        </w:rPr>
      </w:pPr>
    </w:p>
    <w:p w14:paraId="3088C532" w14:textId="77777777" w:rsidR="00F47982" w:rsidRPr="00DA1D27" w:rsidRDefault="00F47982" w:rsidP="00F47982">
      <w:pPr>
        <w:rPr>
          <w:color w:val="222222"/>
          <w:shd w:val="clear" w:color="auto" w:fill="FFFFFF"/>
        </w:rPr>
      </w:pPr>
      <w:r w:rsidRPr="00DA1D27">
        <w:rPr>
          <w:color w:val="222222"/>
          <w:shd w:val="clear" w:color="auto" w:fill="FFFFFF"/>
        </w:rPr>
        <w:t>Cai, W., Borlace, S., Lengaigne, M., Van Rensch, P., Collins, M., Vecchi, G., ... &amp; England, M. H. (2014). Increasing frequency of extreme El Niño events due to greenhouse warming. </w:t>
      </w:r>
      <w:r w:rsidRPr="00DA1D27">
        <w:rPr>
          <w:i/>
          <w:iCs/>
          <w:color w:val="222222"/>
          <w:shd w:val="clear" w:color="auto" w:fill="FFFFFF"/>
        </w:rPr>
        <w:t>Nature climate change</w:t>
      </w:r>
      <w:r w:rsidRPr="00DA1D27">
        <w:rPr>
          <w:color w:val="222222"/>
          <w:shd w:val="clear" w:color="auto" w:fill="FFFFFF"/>
        </w:rPr>
        <w:t>, </w:t>
      </w:r>
      <w:r w:rsidRPr="00DA1D27">
        <w:rPr>
          <w:i/>
          <w:iCs/>
          <w:color w:val="222222"/>
          <w:shd w:val="clear" w:color="auto" w:fill="FFFFFF"/>
        </w:rPr>
        <w:t>4</w:t>
      </w:r>
      <w:r w:rsidRPr="00DA1D27">
        <w:rPr>
          <w:color w:val="222222"/>
          <w:shd w:val="clear" w:color="auto" w:fill="FFFFFF"/>
        </w:rPr>
        <w:t>(2), 111-116.</w:t>
      </w:r>
    </w:p>
    <w:p w14:paraId="0A01CA10" w14:textId="77777777" w:rsidR="00F47982" w:rsidRPr="00DA1D27" w:rsidRDefault="00F47982" w:rsidP="00F47982"/>
    <w:p w14:paraId="01B17273" w14:textId="77777777" w:rsidR="00F47982" w:rsidRPr="00AE0152" w:rsidRDefault="00F47982" w:rsidP="00F47982">
      <w:pPr>
        <w:rPr>
          <w:color w:val="222222"/>
          <w:shd w:val="clear" w:color="auto" w:fill="FFFFFF"/>
        </w:rPr>
      </w:pPr>
      <w:r w:rsidRPr="00AE0152">
        <w:rPr>
          <w:color w:val="222222"/>
          <w:shd w:val="clear" w:color="auto" w:fill="FFFFFF"/>
        </w:rPr>
        <w:t>Chavez, F. P., et al. "Biological and chemical consequences of the 1997–1998 El Niño in central California waters."</w:t>
      </w:r>
      <w:r w:rsidRPr="00AE0152">
        <w:rPr>
          <w:rStyle w:val="apple-converted-space"/>
          <w:color w:val="222222"/>
          <w:shd w:val="clear" w:color="auto" w:fill="FFFFFF"/>
        </w:rPr>
        <w:t> </w:t>
      </w:r>
      <w:r w:rsidRPr="00AE0152">
        <w:rPr>
          <w:i/>
          <w:iCs/>
          <w:color w:val="222222"/>
          <w:shd w:val="clear" w:color="auto" w:fill="FFFFFF"/>
        </w:rPr>
        <w:t>Progress in Oceanography</w:t>
      </w:r>
      <w:r w:rsidRPr="00AE0152">
        <w:rPr>
          <w:rStyle w:val="apple-converted-space"/>
          <w:color w:val="222222"/>
          <w:shd w:val="clear" w:color="auto" w:fill="FFFFFF"/>
        </w:rPr>
        <w:t> </w:t>
      </w:r>
      <w:r w:rsidRPr="00AE0152">
        <w:rPr>
          <w:color w:val="222222"/>
          <w:shd w:val="clear" w:color="auto" w:fill="FFFFFF"/>
        </w:rPr>
        <w:t>54.1 (2002): 205-232.</w:t>
      </w:r>
    </w:p>
    <w:p w14:paraId="0F8066D2" w14:textId="77777777" w:rsidR="00F47982" w:rsidRPr="00AE0152" w:rsidRDefault="00F47982" w:rsidP="00F47982">
      <w:pPr>
        <w:rPr>
          <w:b/>
        </w:rPr>
      </w:pPr>
    </w:p>
    <w:p w14:paraId="4BF52CE1" w14:textId="58E66EA2" w:rsidR="00F47982" w:rsidRDefault="00F47982" w:rsidP="00F47982">
      <w:pPr>
        <w:rPr>
          <w:shd w:val="clear" w:color="auto" w:fill="FFFFFF"/>
        </w:rPr>
      </w:pPr>
      <w:r w:rsidRPr="00AE0152">
        <w:rPr>
          <w:shd w:val="clear" w:color="auto" w:fill="FFFFFF"/>
        </w:rPr>
        <w:t>Clark, George E., et al. "Assessing the vulnerability of coastal communities to extreme storms: the case of Revere, MA., USA." </w:t>
      </w:r>
      <w:r w:rsidRPr="00AE0152">
        <w:rPr>
          <w:i/>
          <w:iCs/>
          <w:shd w:val="clear" w:color="auto" w:fill="FFFFFF"/>
        </w:rPr>
        <w:t>Mitigation and adaptation strategies for global change</w:t>
      </w:r>
      <w:r w:rsidRPr="00AE0152">
        <w:rPr>
          <w:shd w:val="clear" w:color="auto" w:fill="FFFFFF"/>
        </w:rPr>
        <w:t> 3.1 (1998): 59-82.</w:t>
      </w:r>
    </w:p>
    <w:p w14:paraId="1B2F2AD9" w14:textId="77777777" w:rsidR="00562F8B" w:rsidRDefault="00562F8B" w:rsidP="00F47982">
      <w:pPr>
        <w:rPr>
          <w:shd w:val="clear" w:color="auto" w:fill="FFFFFF"/>
        </w:rPr>
      </w:pPr>
    </w:p>
    <w:p w14:paraId="445371FE" w14:textId="21994313" w:rsidR="00F82A9B" w:rsidRPr="00F82A9B" w:rsidRDefault="00F82A9B" w:rsidP="00F47982">
      <w:pPr>
        <w:rPr>
          <w:sz w:val="32"/>
          <w:shd w:val="clear" w:color="auto" w:fill="FFFFFF"/>
        </w:rPr>
      </w:pPr>
      <w:r w:rsidRPr="00F82A9B">
        <w:rPr>
          <w:color w:val="222222"/>
          <w:szCs w:val="20"/>
          <w:shd w:val="clear" w:color="auto" w:fill="FFFFFF"/>
        </w:rPr>
        <w:lastRenderedPageBreak/>
        <w:t>Cole, K. M., &amp; Sheath, R. G. (Eds.). (1990). </w:t>
      </w:r>
      <w:r w:rsidRPr="00F82A9B">
        <w:rPr>
          <w:i/>
          <w:iCs/>
          <w:color w:val="222222"/>
          <w:szCs w:val="20"/>
          <w:shd w:val="clear" w:color="auto" w:fill="FFFFFF"/>
        </w:rPr>
        <w:t>Biology of the red algae</w:t>
      </w:r>
      <w:r w:rsidRPr="00F82A9B">
        <w:rPr>
          <w:color w:val="222222"/>
          <w:szCs w:val="20"/>
          <w:shd w:val="clear" w:color="auto" w:fill="FFFFFF"/>
        </w:rPr>
        <w:t>. Cambridge University Press.</w:t>
      </w:r>
    </w:p>
    <w:p w14:paraId="17C79320" w14:textId="77777777" w:rsidR="00F47982" w:rsidRPr="00F82A9B" w:rsidRDefault="00F47982" w:rsidP="00F47982">
      <w:pPr>
        <w:rPr>
          <w:sz w:val="32"/>
          <w:shd w:val="clear" w:color="auto" w:fill="FFFFFF"/>
        </w:rPr>
      </w:pPr>
    </w:p>
    <w:p w14:paraId="5E63EEDE" w14:textId="77777777" w:rsidR="00F47982" w:rsidRPr="00AE0152" w:rsidRDefault="00F47982" w:rsidP="00F47982">
      <w:r w:rsidRPr="00AE0152">
        <w:rPr>
          <w:color w:val="222222"/>
          <w:shd w:val="clear" w:color="auto" w:fill="FFFFFF"/>
        </w:rPr>
        <w:t>Connell, J. H. (1974). Ecology: field experiments in marine ecology. </w:t>
      </w:r>
      <w:r w:rsidRPr="00AE0152">
        <w:rPr>
          <w:i/>
          <w:iCs/>
          <w:color w:val="222222"/>
          <w:shd w:val="clear" w:color="auto" w:fill="FFFFFF"/>
        </w:rPr>
        <w:t>Experimental marine biology</w:t>
      </w:r>
      <w:r w:rsidRPr="00AE0152">
        <w:rPr>
          <w:color w:val="222222"/>
          <w:shd w:val="clear" w:color="auto" w:fill="FFFFFF"/>
        </w:rPr>
        <w:t>, 21-54.</w:t>
      </w:r>
    </w:p>
    <w:p w14:paraId="3ACF95FD" w14:textId="77777777" w:rsidR="00F47982" w:rsidRPr="00AE0152" w:rsidRDefault="00F47982" w:rsidP="00F47982"/>
    <w:p w14:paraId="48B9CE7F" w14:textId="77777777" w:rsidR="00F47982" w:rsidRPr="00AE0152" w:rsidRDefault="00F47982" w:rsidP="00F47982">
      <w:pPr>
        <w:rPr>
          <w:shd w:val="clear" w:color="auto" w:fill="FFFFFF"/>
        </w:rPr>
      </w:pPr>
      <w:r w:rsidRPr="00AE0152">
        <w:rPr>
          <w:color w:val="222222"/>
          <w:shd w:val="clear" w:color="auto" w:fill="FFFFFF"/>
        </w:rPr>
        <w:t>Dayton, P. K., Currie, V., Gerrodette, T., Keller, B. D., Rosenthal, R., &amp; Tresca, D. V. (1984). Patch dynamics and stability of some California kelp communities. </w:t>
      </w:r>
      <w:r w:rsidRPr="00AE0152">
        <w:rPr>
          <w:i/>
          <w:iCs/>
          <w:color w:val="222222"/>
          <w:shd w:val="clear" w:color="auto" w:fill="FFFFFF"/>
        </w:rPr>
        <w:t>Ecological monographs</w:t>
      </w:r>
      <w:r w:rsidRPr="00AE0152">
        <w:rPr>
          <w:color w:val="222222"/>
          <w:shd w:val="clear" w:color="auto" w:fill="FFFFFF"/>
        </w:rPr>
        <w:t>, </w:t>
      </w:r>
      <w:r w:rsidRPr="00AE0152">
        <w:rPr>
          <w:i/>
          <w:iCs/>
          <w:color w:val="222222"/>
          <w:shd w:val="clear" w:color="auto" w:fill="FFFFFF"/>
        </w:rPr>
        <w:t>54</w:t>
      </w:r>
      <w:r w:rsidRPr="00AE0152">
        <w:rPr>
          <w:color w:val="222222"/>
          <w:shd w:val="clear" w:color="auto" w:fill="FFFFFF"/>
        </w:rPr>
        <w:t>(3), 253-289.</w:t>
      </w:r>
    </w:p>
    <w:p w14:paraId="1B33B1D6" w14:textId="77777777" w:rsidR="00F47982" w:rsidRPr="00AE0152" w:rsidRDefault="00F47982" w:rsidP="00F47982">
      <w:pPr>
        <w:rPr>
          <w:color w:val="222222"/>
          <w:shd w:val="clear" w:color="auto" w:fill="FFFFFF"/>
        </w:rPr>
      </w:pPr>
    </w:p>
    <w:p w14:paraId="293A0E19" w14:textId="77777777" w:rsidR="00F47982" w:rsidRPr="00AE0152" w:rsidRDefault="00F47982" w:rsidP="00F47982">
      <w:pPr>
        <w:rPr>
          <w:color w:val="222222"/>
          <w:shd w:val="clear" w:color="auto" w:fill="FFFFFF"/>
        </w:rPr>
      </w:pPr>
      <w:r w:rsidRPr="00AE0152">
        <w:rPr>
          <w:color w:val="222222"/>
          <w:shd w:val="clear" w:color="auto" w:fill="FFFFFF"/>
        </w:rPr>
        <w:t>Dayton, P. K. (1985). Ecology of kelp communities. </w:t>
      </w:r>
      <w:r w:rsidRPr="00AE0152">
        <w:rPr>
          <w:i/>
          <w:iCs/>
          <w:color w:val="222222"/>
          <w:shd w:val="clear" w:color="auto" w:fill="FFFFFF"/>
        </w:rPr>
        <w:t>Annual review of ecology and systematics</w:t>
      </w:r>
      <w:r w:rsidRPr="00AE0152">
        <w:rPr>
          <w:color w:val="222222"/>
          <w:shd w:val="clear" w:color="auto" w:fill="FFFFFF"/>
        </w:rPr>
        <w:t>, </w:t>
      </w:r>
      <w:r w:rsidRPr="00AE0152">
        <w:rPr>
          <w:i/>
          <w:iCs/>
          <w:color w:val="222222"/>
          <w:shd w:val="clear" w:color="auto" w:fill="FFFFFF"/>
        </w:rPr>
        <w:t>16</w:t>
      </w:r>
      <w:r w:rsidRPr="00AE0152">
        <w:rPr>
          <w:color w:val="222222"/>
          <w:shd w:val="clear" w:color="auto" w:fill="FFFFFF"/>
        </w:rPr>
        <w:t>(1), 215-245.</w:t>
      </w:r>
    </w:p>
    <w:p w14:paraId="333BA721" w14:textId="77777777" w:rsidR="00F47982" w:rsidRPr="00AE0152" w:rsidRDefault="00F47982" w:rsidP="00F47982">
      <w:pPr>
        <w:rPr>
          <w:color w:val="222222"/>
          <w:shd w:val="clear" w:color="auto" w:fill="FFFFFF"/>
        </w:rPr>
      </w:pPr>
    </w:p>
    <w:p w14:paraId="128772DC" w14:textId="77777777" w:rsidR="00F47982" w:rsidRPr="00AE0152" w:rsidRDefault="00F47982" w:rsidP="00F47982">
      <w:r w:rsidRPr="00AE0152">
        <w:rPr>
          <w:color w:val="222222"/>
          <w:shd w:val="clear" w:color="auto" w:fill="FFFFFF"/>
        </w:rPr>
        <w:t>Dayton, P. K., Tegner, M. J., Parnell, P. E., &amp; Edwards, P. B. (1992). Temporal and spatial patterns of disturbance and recovery in a kelp forest community. </w:t>
      </w:r>
      <w:r w:rsidRPr="00AE0152">
        <w:rPr>
          <w:i/>
          <w:iCs/>
          <w:color w:val="222222"/>
          <w:shd w:val="clear" w:color="auto" w:fill="FFFFFF"/>
        </w:rPr>
        <w:t>Ecological Monographs</w:t>
      </w:r>
      <w:r w:rsidRPr="00AE0152">
        <w:rPr>
          <w:color w:val="222222"/>
          <w:shd w:val="clear" w:color="auto" w:fill="FFFFFF"/>
        </w:rPr>
        <w:t>, </w:t>
      </w:r>
      <w:r w:rsidRPr="00AE0152">
        <w:rPr>
          <w:i/>
          <w:iCs/>
          <w:color w:val="222222"/>
          <w:shd w:val="clear" w:color="auto" w:fill="FFFFFF"/>
        </w:rPr>
        <w:t>62</w:t>
      </w:r>
      <w:r w:rsidRPr="00AE0152">
        <w:rPr>
          <w:color w:val="222222"/>
          <w:shd w:val="clear" w:color="auto" w:fill="FFFFFF"/>
        </w:rPr>
        <w:t>(3), 421-445.</w:t>
      </w:r>
    </w:p>
    <w:p w14:paraId="714E1B8A" w14:textId="77777777" w:rsidR="00F47982" w:rsidRPr="00AE0152" w:rsidRDefault="00F47982" w:rsidP="00F47982"/>
    <w:p w14:paraId="5C83711F" w14:textId="77777777" w:rsidR="00F47982" w:rsidRPr="00AE0152" w:rsidRDefault="00F47982" w:rsidP="00F47982">
      <w:pPr>
        <w:rPr>
          <w:color w:val="222222"/>
          <w:shd w:val="clear" w:color="auto" w:fill="FFFFFF"/>
        </w:rPr>
      </w:pPr>
      <w:r w:rsidRPr="00AE0152">
        <w:rPr>
          <w:color w:val="222222"/>
          <w:shd w:val="clear" w:color="auto" w:fill="FFFFFF"/>
        </w:rPr>
        <w:t>Ebeling, A. W., Laur, D. R., &amp; Rowley, R. J. (1985). Severe storm disturbances and reversal of community structure in a southern California kelp forest. </w:t>
      </w:r>
      <w:r w:rsidRPr="00AE0152">
        <w:rPr>
          <w:i/>
          <w:iCs/>
          <w:color w:val="222222"/>
          <w:shd w:val="clear" w:color="auto" w:fill="FFFFFF"/>
        </w:rPr>
        <w:t>Marine Biology</w:t>
      </w:r>
      <w:r w:rsidRPr="00AE0152">
        <w:rPr>
          <w:color w:val="222222"/>
          <w:shd w:val="clear" w:color="auto" w:fill="FFFFFF"/>
        </w:rPr>
        <w:t>, </w:t>
      </w:r>
      <w:r w:rsidRPr="00AE0152">
        <w:rPr>
          <w:i/>
          <w:iCs/>
          <w:color w:val="222222"/>
          <w:shd w:val="clear" w:color="auto" w:fill="FFFFFF"/>
        </w:rPr>
        <w:t>84</w:t>
      </w:r>
      <w:r w:rsidRPr="00AE0152">
        <w:rPr>
          <w:color w:val="222222"/>
          <w:shd w:val="clear" w:color="auto" w:fill="FFFFFF"/>
        </w:rPr>
        <w:t>(3), 287-294.</w:t>
      </w:r>
    </w:p>
    <w:p w14:paraId="399792FF" w14:textId="77777777" w:rsidR="00F47982" w:rsidRPr="00AE0152" w:rsidRDefault="00F47982" w:rsidP="00F47982"/>
    <w:p w14:paraId="06EF0739" w14:textId="77777777" w:rsidR="00F47982" w:rsidRPr="00AE0152" w:rsidRDefault="00F47982" w:rsidP="00F47982">
      <w:pPr>
        <w:rPr>
          <w:color w:val="222222"/>
          <w:shd w:val="clear" w:color="auto" w:fill="FFFFFF"/>
        </w:rPr>
      </w:pPr>
      <w:r w:rsidRPr="00AE0152">
        <w:rPr>
          <w:color w:val="222222"/>
          <w:shd w:val="clear" w:color="auto" w:fill="FFFFFF"/>
        </w:rPr>
        <w:t>Edwards, M. S., &amp; Estes, J. A. (2006). Catastrophe, recovery and range limitation in NE Pacific kelp forests: a large-scale perspective. </w:t>
      </w:r>
      <w:r w:rsidRPr="00AE0152">
        <w:rPr>
          <w:i/>
          <w:iCs/>
          <w:color w:val="222222"/>
          <w:shd w:val="clear" w:color="auto" w:fill="FFFFFF"/>
        </w:rPr>
        <w:t>Marine Ecology Progress Series</w:t>
      </w:r>
      <w:r w:rsidRPr="00AE0152">
        <w:rPr>
          <w:color w:val="222222"/>
          <w:shd w:val="clear" w:color="auto" w:fill="FFFFFF"/>
        </w:rPr>
        <w:t>, </w:t>
      </w:r>
      <w:r w:rsidRPr="00AE0152">
        <w:rPr>
          <w:i/>
          <w:iCs/>
          <w:color w:val="222222"/>
          <w:shd w:val="clear" w:color="auto" w:fill="FFFFFF"/>
        </w:rPr>
        <w:t>320</w:t>
      </w:r>
      <w:r w:rsidRPr="00AE0152">
        <w:rPr>
          <w:color w:val="222222"/>
          <w:shd w:val="clear" w:color="auto" w:fill="FFFFFF"/>
        </w:rPr>
        <w:t>, 79-87.</w:t>
      </w:r>
    </w:p>
    <w:p w14:paraId="1AF4CD3B" w14:textId="77777777" w:rsidR="00F47982" w:rsidRPr="00AE0152" w:rsidRDefault="00F47982" w:rsidP="00F47982">
      <w:pPr>
        <w:rPr>
          <w:shd w:val="clear" w:color="auto" w:fill="FFFFFF"/>
        </w:rPr>
      </w:pPr>
    </w:p>
    <w:p w14:paraId="3C721AC3" w14:textId="77777777" w:rsidR="00F47982" w:rsidRPr="00AE0152" w:rsidRDefault="00F47982" w:rsidP="00F47982">
      <w:pPr>
        <w:rPr>
          <w:color w:val="222222"/>
          <w:shd w:val="clear" w:color="auto" w:fill="FFFFFF"/>
        </w:rPr>
      </w:pPr>
      <w:r w:rsidRPr="00AE0152">
        <w:rPr>
          <w:color w:val="222222"/>
          <w:shd w:val="clear" w:color="auto" w:fill="FFFFFF"/>
        </w:rPr>
        <w:t>Edwards, M. S. (1998). Effects of long-term kelp canopy exclusion on the abundance of the annual alga Desmarestia ligulata (Light F). </w:t>
      </w:r>
      <w:r w:rsidRPr="00AE0152">
        <w:rPr>
          <w:i/>
          <w:iCs/>
          <w:color w:val="222222"/>
          <w:shd w:val="clear" w:color="auto" w:fill="FFFFFF"/>
        </w:rPr>
        <w:t>Journal of Experimental Marine Biology and Ecology</w:t>
      </w:r>
      <w:r w:rsidRPr="00AE0152">
        <w:rPr>
          <w:color w:val="222222"/>
          <w:shd w:val="clear" w:color="auto" w:fill="FFFFFF"/>
        </w:rPr>
        <w:t>, </w:t>
      </w:r>
      <w:r w:rsidRPr="00AE0152">
        <w:rPr>
          <w:i/>
          <w:iCs/>
          <w:color w:val="222222"/>
          <w:shd w:val="clear" w:color="auto" w:fill="FFFFFF"/>
        </w:rPr>
        <w:t>228</w:t>
      </w:r>
      <w:r w:rsidRPr="00AE0152">
        <w:rPr>
          <w:color w:val="222222"/>
          <w:shd w:val="clear" w:color="auto" w:fill="FFFFFF"/>
        </w:rPr>
        <w:t>(2), 309-326.</w:t>
      </w:r>
    </w:p>
    <w:p w14:paraId="00798BE0" w14:textId="77777777" w:rsidR="00F47982" w:rsidRPr="00AE0152" w:rsidRDefault="00F47982" w:rsidP="00F47982">
      <w:pPr>
        <w:rPr>
          <w:shd w:val="clear" w:color="auto" w:fill="FFFFFF"/>
        </w:rPr>
      </w:pPr>
    </w:p>
    <w:p w14:paraId="51F7CC77" w14:textId="77777777" w:rsidR="00F47982" w:rsidRPr="00AE0152" w:rsidRDefault="00F47982" w:rsidP="00F47982">
      <w:pPr>
        <w:rPr>
          <w:color w:val="222222"/>
          <w:shd w:val="clear" w:color="auto" w:fill="FFFFFF"/>
        </w:rPr>
      </w:pPr>
      <w:r w:rsidRPr="00AE0152">
        <w:rPr>
          <w:color w:val="222222"/>
          <w:shd w:val="clear" w:color="auto" w:fill="FFFFFF"/>
        </w:rPr>
        <w:t>Edwards, M. S. (2000). THE ROLE OF ALTERNATE LIFE‐HISTORY STAGES OF A MARINE MACROALGA: A SEED BANK ANALOGUE?. </w:t>
      </w:r>
      <w:r w:rsidRPr="00AE0152">
        <w:rPr>
          <w:i/>
          <w:iCs/>
          <w:color w:val="222222"/>
          <w:shd w:val="clear" w:color="auto" w:fill="FFFFFF"/>
        </w:rPr>
        <w:t>Ecology</w:t>
      </w:r>
      <w:r w:rsidRPr="00AE0152">
        <w:rPr>
          <w:color w:val="222222"/>
          <w:shd w:val="clear" w:color="auto" w:fill="FFFFFF"/>
        </w:rPr>
        <w:t>, </w:t>
      </w:r>
      <w:r w:rsidRPr="00AE0152">
        <w:rPr>
          <w:i/>
          <w:iCs/>
          <w:color w:val="222222"/>
          <w:shd w:val="clear" w:color="auto" w:fill="FFFFFF"/>
        </w:rPr>
        <w:t>81</w:t>
      </w:r>
      <w:r w:rsidRPr="00AE0152">
        <w:rPr>
          <w:color w:val="222222"/>
          <w:shd w:val="clear" w:color="auto" w:fill="FFFFFF"/>
        </w:rPr>
        <w:t>(9), 2404-2415.</w:t>
      </w:r>
    </w:p>
    <w:p w14:paraId="2A6BE4FF" w14:textId="77777777" w:rsidR="00F47982" w:rsidRPr="00AE0152" w:rsidRDefault="00F47982" w:rsidP="00F47982">
      <w:pPr>
        <w:rPr>
          <w:shd w:val="clear" w:color="auto" w:fill="FFFFFF"/>
        </w:rPr>
      </w:pPr>
    </w:p>
    <w:p w14:paraId="083CE1EF" w14:textId="77777777" w:rsidR="00F47982" w:rsidRPr="00AE0152" w:rsidRDefault="00F47982" w:rsidP="00F47982">
      <w:pPr>
        <w:rPr>
          <w:shd w:val="clear" w:color="auto" w:fill="FFFFFF"/>
        </w:rPr>
      </w:pPr>
      <w:r w:rsidRPr="00AE0152">
        <w:rPr>
          <w:shd w:val="clear" w:color="auto" w:fill="FFFFFF"/>
        </w:rPr>
        <w:lastRenderedPageBreak/>
        <w:t>Edwards, M.S. (2004). Estimating scale dependency in disturbance impacts: El Niños and giant kelp forests in the Northeast Pacific. Oecologia 138: 436-447.</w:t>
      </w:r>
    </w:p>
    <w:p w14:paraId="22B43264" w14:textId="77777777" w:rsidR="00F47982" w:rsidRPr="00AE0152" w:rsidRDefault="00F47982" w:rsidP="00F47982">
      <w:pPr>
        <w:pStyle w:val="BodyTextIndent3"/>
        <w:spacing w:line="360" w:lineRule="auto"/>
        <w:ind w:left="0" w:firstLine="0"/>
        <w:rPr>
          <w:b/>
          <w:szCs w:val="24"/>
        </w:rPr>
      </w:pPr>
    </w:p>
    <w:p w14:paraId="75FDF261" w14:textId="77777777" w:rsidR="00F47982" w:rsidRPr="00AE0152" w:rsidRDefault="00F47982" w:rsidP="00F47982">
      <w:pPr>
        <w:pStyle w:val="BodyTextIndent3"/>
        <w:spacing w:line="360" w:lineRule="auto"/>
        <w:ind w:left="0" w:firstLine="0"/>
        <w:rPr>
          <w:szCs w:val="24"/>
        </w:rPr>
      </w:pPr>
      <w:r w:rsidRPr="00DA1D27">
        <w:rPr>
          <w:szCs w:val="24"/>
        </w:rPr>
        <w:t>Edwards, MS and</w:t>
      </w:r>
      <w:r w:rsidRPr="00AE0152">
        <w:rPr>
          <w:szCs w:val="24"/>
        </w:rPr>
        <w:t xml:space="preserve"> SD Connell (2012). “Competition” In: Seaweed Ecophysiology and Ecology. Pgs 135-156. Edited by C. Wiencke and K. Bischof. Published by Springer.</w:t>
      </w:r>
    </w:p>
    <w:p w14:paraId="2A485B17" w14:textId="77777777" w:rsidR="00F47982" w:rsidRPr="00AE0152" w:rsidRDefault="00F47982" w:rsidP="00F47982">
      <w:pPr>
        <w:rPr>
          <w:shd w:val="clear" w:color="auto" w:fill="FFFFFF"/>
        </w:rPr>
      </w:pPr>
    </w:p>
    <w:p w14:paraId="34DB51E8" w14:textId="77777777" w:rsidR="00F47982" w:rsidRPr="00AE0152" w:rsidRDefault="00F47982" w:rsidP="00F47982">
      <w:pPr>
        <w:spacing w:before="100" w:beforeAutospacing="1" w:after="100" w:afterAutospacing="1"/>
        <w:contextualSpacing/>
      </w:pPr>
      <w:r w:rsidRPr="00AE0152">
        <w:t>Easterling, D. R., G. A. Meehl, C. Parmesan, S. A. Changnon, T. R. Karl, and L. O. Mearns. 2000. Climate extremes: observations, modelling, and impacts. Science 289:2068–2074.</w:t>
      </w:r>
    </w:p>
    <w:p w14:paraId="5CE1EEDF" w14:textId="77777777" w:rsidR="00F47982" w:rsidRPr="00AE0152" w:rsidRDefault="00F47982" w:rsidP="00F47982">
      <w:pPr>
        <w:spacing w:before="100" w:beforeAutospacing="1" w:after="100" w:afterAutospacing="1"/>
        <w:contextualSpacing/>
      </w:pPr>
    </w:p>
    <w:p w14:paraId="6295C6B0" w14:textId="77777777" w:rsidR="00F47982" w:rsidRPr="00AE0152" w:rsidRDefault="00F47982" w:rsidP="00F47982">
      <w:pPr>
        <w:spacing w:before="100" w:beforeAutospacing="1" w:after="100" w:afterAutospacing="1"/>
        <w:rPr>
          <w:color w:val="000000"/>
        </w:rPr>
      </w:pPr>
      <w:r w:rsidRPr="00AE0152">
        <w:rPr>
          <w:color w:val="222222"/>
          <w:shd w:val="clear" w:color="auto" w:fill="FFFFFF"/>
        </w:rPr>
        <w:t>Eggeling, W. J. (1947). Observations on the ecology of the Budongo rain forest, Uganda. </w:t>
      </w:r>
      <w:r w:rsidRPr="00AE0152">
        <w:rPr>
          <w:i/>
          <w:iCs/>
          <w:color w:val="222222"/>
          <w:shd w:val="clear" w:color="auto" w:fill="FFFFFF"/>
        </w:rPr>
        <w:t>The Journal of Ecology</w:t>
      </w:r>
      <w:r w:rsidRPr="00AE0152">
        <w:rPr>
          <w:color w:val="222222"/>
          <w:shd w:val="clear" w:color="auto" w:fill="FFFFFF"/>
        </w:rPr>
        <w:t>, 20-87.</w:t>
      </w:r>
    </w:p>
    <w:p w14:paraId="26F43A6F" w14:textId="77777777" w:rsidR="00F47982" w:rsidRPr="00AE0152" w:rsidRDefault="00F47982" w:rsidP="00F47982">
      <w:pPr>
        <w:spacing w:before="100" w:beforeAutospacing="1" w:after="100" w:afterAutospacing="1"/>
        <w:rPr>
          <w:color w:val="000000"/>
        </w:rPr>
      </w:pPr>
      <w:r w:rsidRPr="00AE0152">
        <w:rPr>
          <w:color w:val="000000"/>
        </w:rPr>
        <w:t>Freshwater, D. W., et al. 1994. A gene phylogeny of the red algae (Rhodophyta) based on plastid rbcL. Proc. Natl. Acad. Sci. USA Vol. 91: 7281-7285.</w:t>
      </w:r>
    </w:p>
    <w:p w14:paraId="1B3DF88C" w14:textId="07992556" w:rsidR="00F82A9B" w:rsidRDefault="00F47982" w:rsidP="00F47982">
      <w:pPr>
        <w:spacing w:before="100" w:beforeAutospacing="1" w:after="100" w:afterAutospacing="1"/>
        <w:contextualSpacing/>
      </w:pPr>
      <w:r w:rsidRPr="00AE0152">
        <w:t>Groshotz, E. 2002. Ecological and evolutionary consequences of coastal invasions. Trends in Ecology and Evolution 17:22–27.</w:t>
      </w:r>
    </w:p>
    <w:p w14:paraId="7FDBB1E4" w14:textId="77777777" w:rsidR="00F47982" w:rsidRDefault="00F47982" w:rsidP="00F47982">
      <w:pPr>
        <w:spacing w:before="100" w:beforeAutospacing="1" w:after="100" w:afterAutospacing="1"/>
        <w:contextualSpacing/>
      </w:pPr>
    </w:p>
    <w:p w14:paraId="2A447CFB" w14:textId="330C4747" w:rsidR="00F47982" w:rsidRDefault="00F47982" w:rsidP="00F47982">
      <w:pPr>
        <w:spacing w:before="100" w:beforeAutospacing="1" w:after="100" w:afterAutospacing="1"/>
        <w:contextualSpacing/>
        <w:rPr>
          <w:rFonts w:ascii="Arial" w:hAnsi="Arial" w:cs="Arial"/>
          <w:color w:val="222222"/>
          <w:sz w:val="20"/>
          <w:szCs w:val="20"/>
          <w:shd w:val="clear" w:color="auto" w:fill="FFFFFF"/>
        </w:rPr>
      </w:pPr>
      <w:r w:rsidRPr="00DA1D27">
        <w:rPr>
          <w:shd w:val="clear" w:color="auto" w:fill="FFFFFF"/>
        </w:rPr>
        <w:t>Hewson, I., Button, J. B., Gudenkauf, B. M., Miner, B., Newton, A. L., Gaydos, J. K., &amp; Fradkin, S. (2014). Densovirus associated with sea-star wasting disease and mass mortality. </w:t>
      </w:r>
      <w:r w:rsidRPr="00DA1D27">
        <w:rPr>
          <w:i/>
          <w:iCs/>
          <w:shd w:val="clear" w:color="auto" w:fill="FFFFFF"/>
        </w:rPr>
        <w:t>Proceedings of the National Academy of Sciences</w:t>
      </w:r>
      <w:r w:rsidRPr="00DA1D27">
        <w:rPr>
          <w:shd w:val="clear" w:color="auto" w:fill="FFFFFF"/>
        </w:rPr>
        <w:t>, </w:t>
      </w:r>
      <w:r w:rsidRPr="00DA1D27">
        <w:rPr>
          <w:i/>
          <w:iCs/>
          <w:shd w:val="clear" w:color="auto" w:fill="FFFFFF"/>
        </w:rPr>
        <w:t>111</w:t>
      </w:r>
      <w:r w:rsidRPr="00DA1D27">
        <w:rPr>
          <w:shd w:val="clear" w:color="auto" w:fill="FFFFFF"/>
        </w:rPr>
        <w:t>(48), 17278-17283</w:t>
      </w:r>
      <w:r>
        <w:rPr>
          <w:rFonts w:ascii="Arial" w:hAnsi="Arial" w:cs="Arial"/>
          <w:color w:val="222222"/>
          <w:sz w:val="20"/>
          <w:szCs w:val="20"/>
          <w:shd w:val="clear" w:color="auto" w:fill="FFFFFF"/>
        </w:rPr>
        <w:t>.</w:t>
      </w:r>
    </w:p>
    <w:p w14:paraId="791730BA" w14:textId="77777777" w:rsidR="00F82A9B" w:rsidRDefault="00F82A9B" w:rsidP="00F47982">
      <w:pPr>
        <w:spacing w:before="100" w:beforeAutospacing="1" w:after="100" w:afterAutospacing="1"/>
        <w:contextualSpacing/>
        <w:rPr>
          <w:rFonts w:ascii="Arial" w:hAnsi="Arial" w:cs="Arial"/>
          <w:color w:val="222222"/>
          <w:sz w:val="20"/>
          <w:szCs w:val="20"/>
          <w:shd w:val="clear" w:color="auto" w:fill="FFFFFF"/>
        </w:rPr>
      </w:pPr>
    </w:p>
    <w:p w14:paraId="55E2224E" w14:textId="0FF5DDB6" w:rsidR="00F82A9B" w:rsidRPr="00F82A9B" w:rsidRDefault="00F82A9B" w:rsidP="00F47982">
      <w:pPr>
        <w:spacing w:before="100" w:beforeAutospacing="1" w:after="100" w:afterAutospacing="1"/>
        <w:contextualSpacing/>
      </w:pPr>
      <w:r w:rsidRPr="00F82A9B">
        <w:rPr>
          <w:color w:val="222222"/>
          <w:shd w:val="clear" w:color="auto" w:fill="FFFFFF"/>
        </w:rPr>
        <w:t>Hommersand, M. H. (1986). The biogeography of the South African marine red algae: a model. </w:t>
      </w:r>
      <w:r w:rsidRPr="00F82A9B">
        <w:rPr>
          <w:i/>
          <w:iCs/>
          <w:color w:val="222222"/>
          <w:shd w:val="clear" w:color="auto" w:fill="FFFFFF"/>
        </w:rPr>
        <w:t>Botanica marina</w:t>
      </w:r>
      <w:r w:rsidRPr="00F82A9B">
        <w:rPr>
          <w:color w:val="222222"/>
          <w:shd w:val="clear" w:color="auto" w:fill="FFFFFF"/>
        </w:rPr>
        <w:t>, </w:t>
      </w:r>
      <w:r w:rsidRPr="00F82A9B">
        <w:rPr>
          <w:i/>
          <w:iCs/>
          <w:color w:val="222222"/>
          <w:shd w:val="clear" w:color="auto" w:fill="FFFFFF"/>
        </w:rPr>
        <w:t>29</w:t>
      </w:r>
      <w:r w:rsidRPr="00F82A9B">
        <w:rPr>
          <w:color w:val="222222"/>
          <w:shd w:val="clear" w:color="auto" w:fill="FFFFFF"/>
        </w:rPr>
        <w:t>(3), 257-270.</w:t>
      </w:r>
    </w:p>
    <w:p w14:paraId="207B6B0C" w14:textId="77777777" w:rsidR="00F47982" w:rsidRPr="00AE0152" w:rsidRDefault="00F47982" w:rsidP="00F47982"/>
    <w:p w14:paraId="39C6783D" w14:textId="77777777" w:rsidR="00F47982" w:rsidRPr="00AE0152" w:rsidRDefault="00F47982" w:rsidP="00F47982">
      <w:r w:rsidRPr="00AE0152">
        <w:t>IPCC, 2013: Climate Change 2013: The Physical Science Basis. Contribution of Working Group I to the Fifth Assessment Report of the Intergovernmental Panel on Climate Change [Stocker, T.F., D. Qin, G.-K. Plattner, M. Tignor, S.K. Allen, J. Boschung, A. Nauels, Y. Xia, V. Bex and P.M.</w:t>
      </w:r>
    </w:p>
    <w:p w14:paraId="0DFF7D93" w14:textId="77777777" w:rsidR="00F47982" w:rsidRPr="00AE0152" w:rsidRDefault="00F47982" w:rsidP="00F47982">
      <w:pPr>
        <w:rPr>
          <w:shd w:val="clear" w:color="auto" w:fill="FFFFFF"/>
        </w:rPr>
      </w:pPr>
    </w:p>
    <w:p w14:paraId="1D8139D6" w14:textId="77777777" w:rsidR="00F47982" w:rsidRPr="00AE0152" w:rsidRDefault="00F47982" w:rsidP="00F47982">
      <w:pPr>
        <w:rPr>
          <w:color w:val="222222"/>
          <w:shd w:val="clear" w:color="auto" w:fill="FFFFFF"/>
        </w:rPr>
      </w:pPr>
      <w:r w:rsidRPr="00AE0152">
        <w:rPr>
          <w:color w:val="222222"/>
          <w:shd w:val="clear" w:color="auto" w:fill="FFFFFF"/>
        </w:rPr>
        <w:t>Jackson, G. A. (1977). Nutrients and production of giant kelp, Macrocystis pyrifera, off southern California. </w:t>
      </w:r>
      <w:r w:rsidRPr="00AE0152">
        <w:rPr>
          <w:i/>
          <w:iCs/>
          <w:color w:val="222222"/>
          <w:shd w:val="clear" w:color="auto" w:fill="FFFFFF"/>
        </w:rPr>
        <w:t>Limnology and Oceanography</w:t>
      </w:r>
      <w:r w:rsidRPr="00AE0152">
        <w:rPr>
          <w:color w:val="222222"/>
          <w:shd w:val="clear" w:color="auto" w:fill="FFFFFF"/>
        </w:rPr>
        <w:t>, </w:t>
      </w:r>
      <w:r w:rsidRPr="00AE0152">
        <w:rPr>
          <w:i/>
          <w:iCs/>
          <w:color w:val="222222"/>
          <w:shd w:val="clear" w:color="auto" w:fill="FFFFFF"/>
        </w:rPr>
        <w:t>22</w:t>
      </w:r>
      <w:r w:rsidRPr="00AE0152">
        <w:rPr>
          <w:color w:val="222222"/>
          <w:shd w:val="clear" w:color="auto" w:fill="FFFFFF"/>
        </w:rPr>
        <w:t>(6), 979-995.</w:t>
      </w:r>
    </w:p>
    <w:p w14:paraId="01947A86" w14:textId="77777777" w:rsidR="00F47982" w:rsidRPr="00AE0152" w:rsidRDefault="00F47982" w:rsidP="00F47982">
      <w:pPr>
        <w:rPr>
          <w:shd w:val="clear" w:color="auto" w:fill="FFFFFF"/>
        </w:rPr>
      </w:pPr>
    </w:p>
    <w:p w14:paraId="382D0780" w14:textId="77777777" w:rsidR="00F47982" w:rsidRPr="00AE0152" w:rsidRDefault="00F47982" w:rsidP="00F47982">
      <w:pPr>
        <w:rPr>
          <w:color w:val="222222"/>
          <w:shd w:val="clear" w:color="auto" w:fill="FFFFFF"/>
        </w:rPr>
      </w:pPr>
      <w:r w:rsidRPr="00AE0152">
        <w:rPr>
          <w:color w:val="222222"/>
          <w:shd w:val="clear" w:color="auto" w:fill="FFFFFF"/>
        </w:rPr>
        <w:t>Kain, J. M. (1987). Seasonal growth and photoinhibition in Plocamium cartilagineum (Rhodophyta) off the Isle of Man. </w:t>
      </w:r>
      <w:r w:rsidRPr="00AE0152">
        <w:rPr>
          <w:i/>
          <w:iCs/>
          <w:color w:val="222222"/>
          <w:shd w:val="clear" w:color="auto" w:fill="FFFFFF"/>
        </w:rPr>
        <w:t>Phycologia</w:t>
      </w:r>
      <w:r w:rsidRPr="00AE0152">
        <w:rPr>
          <w:color w:val="222222"/>
          <w:shd w:val="clear" w:color="auto" w:fill="FFFFFF"/>
        </w:rPr>
        <w:t>, </w:t>
      </w:r>
      <w:r w:rsidRPr="00AE0152">
        <w:rPr>
          <w:i/>
          <w:iCs/>
          <w:color w:val="222222"/>
          <w:shd w:val="clear" w:color="auto" w:fill="FFFFFF"/>
        </w:rPr>
        <w:t>26</w:t>
      </w:r>
      <w:r w:rsidRPr="00AE0152">
        <w:rPr>
          <w:color w:val="222222"/>
          <w:shd w:val="clear" w:color="auto" w:fill="FFFFFF"/>
        </w:rPr>
        <w:t>(1), 88-99.</w:t>
      </w:r>
    </w:p>
    <w:p w14:paraId="32858268" w14:textId="77777777" w:rsidR="00F47982" w:rsidRPr="00AE0152" w:rsidRDefault="00F47982" w:rsidP="00F47982">
      <w:pPr>
        <w:rPr>
          <w:shd w:val="clear" w:color="auto" w:fill="FFFFFF"/>
        </w:rPr>
      </w:pPr>
    </w:p>
    <w:p w14:paraId="46E8AAF8" w14:textId="77777777" w:rsidR="00F47982" w:rsidRPr="00AE0152" w:rsidRDefault="00F47982" w:rsidP="00F47982">
      <w:pPr>
        <w:rPr>
          <w:shd w:val="clear" w:color="auto" w:fill="FFFFFF"/>
        </w:rPr>
      </w:pPr>
      <w:r w:rsidRPr="00AE0152">
        <w:rPr>
          <w:shd w:val="clear" w:color="auto" w:fill="FFFFFF"/>
        </w:rPr>
        <w:t>Kim, JH, E.J. Kang, K. Kim, H.J. Jeong, L. Kitack, M.S. Edwards, M.G. Park, BG. Lee, and K.Y. Kim (2015). Evaluation of carbon flux in vegetative bay based on ecosystem production and CO2 exchange driven by coastal autotrophs. Algae 30: 121-137.</w:t>
      </w:r>
    </w:p>
    <w:p w14:paraId="66F3C81B" w14:textId="77777777" w:rsidR="00F47982" w:rsidRPr="00AE0152" w:rsidRDefault="00F47982" w:rsidP="00F47982">
      <w:pPr>
        <w:rPr>
          <w:shd w:val="clear" w:color="auto" w:fill="FFFFFF"/>
        </w:rPr>
      </w:pPr>
    </w:p>
    <w:p w14:paraId="31508FBF" w14:textId="77777777" w:rsidR="00F47982" w:rsidRPr="00AE0152" w:rsidRDefault="00F47982" w:rsidP="00F47982">
      <w:r w:rsidRPr="00AE0152">
        <w:rPr>
          <w:shd w:val="clear" w:color="auto" w:fill="FFFFFF"/>
        </w:rPr>
        <w:t>Latif, Mojib, and Timothy P. Barnett (1996). "Decadal climate variability over the North Pacific and North America: Dynamics and predictability." </w:t>
      </w:r>
      <w:r w:rsidRPr="00AE0152">
        <w:rPr>
          <w:i/>
          <w:iCs/>
          <w:shd w:val="clear" w:color="auto" w:fill="FFFFFF"/>
        </w:rPr>
        <w:t>Journal of Climate</w:t>
      </w:r>
      <w:r w:rsidRPr="00AE0152">
        <w:rPr>
          <w:shd w:val="clear" w:color="auto" w:fill="FFFFFF"/>
        </w:rPr>
        <w:t>9.10 : 2407-2423.</w:t>
      </w:r>
    </w:p>
    <w:p w14:paraId="7AA7675A" w14:textId="77777777" w:rsidR="00F47982" w:rsidRPr="00AE0152" w:rsidRDefault="00F47982" w:rsidP="00F47982">
      <w:pPr>
        <w:rPr>
          <w:shd w:val="clear" w:color="auto" w:fill="FFFFFF"/>
        </w:rPr>
      </w:pPr>
    </w:p>
    <w:p w14:paraId="0334E727" w14:textId="77777777" w:rsidR="00F47982" w:rsidRPr="00AE0152" w:rsidRDefault="00F47982" w:rsidP="00F47982">
      <w:pPr>
        <w:rPr>
          <w:color w:val="222222"/>
          <w:shd w:val="clear" w:color="auto" w:fill="FFFFFF"/>
        </w:rPr>
      </w:pPr>
      <w:r w:rsidRPr="00AE0152">
        <w:rPr>
          <w:color w:val="222222"/>
          <w:shd w:val="clear" w:color="auto" w:fill="FFFFFF"/>
        </w:rPr>
        <w:t>Lubchenco, J., &amp; Gaines, S. D. (1981). A unified approach to marine plant-herbivore interactions. I. Populations and communities. </w:t>
      </w:r>
      <w:r w:rsidRPr="00AE0152">
        <w:rPr>
          <w:i/>
          <w:iCs/>
          <w:color w:val="222222"/>
          <w:shd w:val="clear" w:color="auto" w:fill="FFFFFF"/>
        </w:rPr>
        <w:t>Annual Review of Ecology and Systematics</w:t>
      </w:r>
      <w:r w:rsidRPr="00AE0152">
        <w:rPr>
          <w:color w:val="222222"/>
          <w:shd w:val="clear" w:color="auto" w:fill="FFFFFF"/>
        </w:rPr>
        <w:t>, </w:t>
      </w:r>
      <w:r w:rsidRPr="00AE0152">
        <w:rPr>
          <w:i/>
          <w:iCs/>
          <w:color w:val="222222"/>
          <w:shd w:val="clear" w:color="auto" w:fill="FFFFFF"/>
        </w:rPr>
        <w:t>12</w:t>
      </w:r>
      <w:r w:rsidRPr="00AE0152">
        <w:rPr>
          <w:color w:val="222222"/>
          <w:shd w:val="clear" w:color="auto" w:fill="FFFFFF"/>
        </w:rPr>
        <w:t>(1), 405-437.</w:t>
      </w:r>
    </w:p>
    <w:p w14:paraId="1F947599" w14:textId="77777777" w:rsidR="00F47982" w:rsidRPr="00AE0152" w:rsidRDefault="00F47982" w:rsidP="00F47982"/>
    <w:p w14:paraId="1D702B6E" w14:textId="77777777" w:rsidR="00F47982" w:rsidRPr="00AE0152" w:rsidRDefault="00F47982" w:rsidP="00F47982">
      <w:pPr>
        <w:rPr>
          <w:color w:val="000000"/>
        </w:rPr>
      </w:pPr>
      <w:r w:rsidRPr="00AE0152">
        <w:rPr>
          <w:color w:val="000000"/>
        </w:rPr>
        <w:t xml:space="preserve">Mahoney, Brenna. (2014). Life in a patchy world: species-habitat relationships link macroalgal communities to higher trophic levels in temperate rocky reefs. UC Santa Cruz: Ecology and Evolutionary Biology. Retrieved from: </w:t>
      </w:r>
      <w:hyperlink r:id="rId42" w:history="1">
        <w:r w:rsidRPr="00AE0152">
          <w:rPr>
            <w:rStyle w:val="Hyperlink"/>
          </w:rPr>
          <w:t>http://escholarship.org/uc/item/4538220c</w:t>
        </w:r>
      </w:hyperlink>
    </w:p>
    <w:p w14:paraId="733ED1F5" w14:textId="77777777" w:rsidR="00F47982" w:rsidRPr="00AE0152" w:rsidRDefault="00F47982" w:rsidP="00F47982">
      <w:pPr>
        <w:rPr>
          <w:shd w:val="clear" w:color="auto" w:fill="FFFFFF"/>
        </w:rPr>
      </w:pPr>
    </w:p>
    <w:p w14:paraId="4C098A48" w14:textId="77777777" w:rsidR="00F47982" w:rsidRPr="00AE0152" w:rsidRDefault="00F47982" w:rsidP="00F47982">
      <w:r w:rsidRPr="00AE0152">
        <w:rPr>
          <w:shd w:val="clear" w:color="auto" w:fill="FFFFFF"/>
        </w:rPr>
        <w:t>McKay, H.H. 1933. </w:t>
      </w:r>
      <w:r w:rsidRPr="00AE0152">
        <w:rPr>
          <w:i/>
          <w:iCs/>
          <w:shd w:val="clear" w:color="auto" w:fill="FFFFFF"/>
        </w:rPr>
        <w:t>The life history of Pterygophora californica Ruprecht</w:t>
      </w:r>
      <w:r w:rsidRPr="00AE0152">
        <w:rPr>
          <w:shd w:val="clear" w:color="auto" w:fill="FFFFFF"/>
        </w:rPr>
        <w:t xml:space="preserve">. University of California Press, </w:t>
      </w:r>
    </w:p>
    <w:p w14:paraId="250AC3C0" w14:textId="77777777" w:rsidR="00F47982" w:rsidRPr="00AE0152" w:rsidRDefault="00F47982" w:rsidP="00F47982"/>
    <w:p w14:paraId="29045D31" w14:textId="77777777" w:rsidR="00F47982" w:rsidRPr="00AE0152" w:rsidRDefault="00F47982" w:rsidP="00F47982">
      <w:pPr>
        <w:rPr>
          <w:color w:val="222222"/>
          <w:shd w:val="clear" w:color="auto" w:fill="FFFFFF"/>
        </w:rPr>
      </w:pPr>
      <w:r w:rsidRPr="00AE0152">
        <w:rPr>
          <w:color w:val="222222"/>
          <w:shd w:val="clear" w:color="auto" w:fill="FFFFFF"/>
        </w:rPr>
        <w:t>Meehl, G. A., Teng, H., &amp; Arblaster, J. M. (2014). Climate model simulations of the observed early-2000s hiatus of global warming. </w:t>
      </w:r>
      <w:r w:rsidRPr="00AE0152">
        <w:rPr>
          <w:i/>
          <w:iCs/>
          <w:color w:val="222222"/>
          <w:shd w:val="clear" w:color="auto" w:fill="FFFFFF"/>
        </w:rPr>
        <w:t>Nature Climate Change</w:t>
      </w:r>
      <w:r w:rsidRPr="00AE0152">
        <w:rPr>
          <w:color w:val="222222"/>
          <w:shd w:val="clear" w:color="auto" w:fill="FFFFFF"/>
        </w:rPr>
        <w:t>, </w:t>
      </w:r>
      <w:r w:rsidRPr="00AE0152">
        <w:rPr>
          <w:i/>
          <w:iCs/>
          <w:color w:val="222222"/>
          <w:shd w:val="clear" w:color="auto" w:fill="FFFFFF"/>
        </w:rPr>
        <w:t>4</w:t>
      </w:r>
      <w:r w:rsidRPr="00AE0152">
        <w:rPr>
          <w:color w:val="222222"/>
          <w:shd w:val="clear" w:color="auto" w:fill="FFFFFF"/>
        </w:rPr>
        <w:t>(10), 898-902.</w:t>
      </w:r>
    </w:p>
    <w:p w14:paraId="2777DC5F" w14:textId="77777777" w:rsidR="00F47982" w:rsidRPr="00AE0152" w:rsidRDefault="00F47982" w:rsidP="00F47982">
      <w:pPr>
        <w:rPr>
          <w:shd w:val="clear" w:color="auto" w:fill="FFFFFF"/>
        </w:rPr>
      </w:pPr>
    </w:p>
    <w:p w14:paraId="3C4DEB80" w14:textId="77777777" w:rsidR="00F47982" w:rsidRPr="00AE0152" w:rsidRDefault="00F47982" w:rsidP="00F47982">
      <w:pPr>
        <w:spacing w:before="100" w:beforeAutospacing="1" w:after="100" w:afterAutospacing="1"/>
        <w:contextualSpacing/>
      </w:pPr>
      <w:r w:rsidRPr="00AE0152">
        <w:t>Menge, B. A. 2000. Top-down and bottom-up community regulation in marine rocky intertidal habitats. Journal of Experimental Marine Biology and Ecology 250:257–289.</w:t>
      </w:r>
    </w:p>
    <w:p w14:paraId="14504FD1" w14:textId="77777777" w:rsidR="00F47982" w:rsidRPr="00AE0152" w:rsidRDefault="00F47982" w:rsidP="00F47982">
      <w:pPr>
        <w:rPr>
          <w:shd w:val="clear" w:color="auto" w:fill="FFFFFF"/>
        </w:rPr>
      </w:pPr>
    </w:p>
    <w:p w14:paraId="6812AEE2" w14:textId="77777777" w:rsidR="00F47982" w:rsidRPr="00AE0152" w:rsidRDefault="00F47982" w:rsidP="00F47982">
      <w:pPr>
        <w:rPr>
          <w:shd w:val="clear" w:color="auto" w:fill="FFFFFF"/>
        </w:rPr>
      </w:pPr>
      <w:r w:rsidRPr="00AE0152">
        <w:rPr>
          <w:shd w:val="clear" w:color="auto" w:fill="FFFFFF"/>
        </w:rPr>
        <w:t>NOAA 2015: http://www.cpc.ncep.noaa.gov/products/analysis_monitoring/lanina/enso_evolution-status-fcsts-web.pdf</w:t>
      </w:r>
    </w:p>
    <w:p w14:paraId="2FCC0984" w14:textId="77777777" w:rsidR="00F47982" w:rsidRPr="00AE0152" w:rsidRDefault="00F47982" w:rsidP="00F47982">
      <w:pPr>
        <w:rPr>
          <w:shd w:val="clear" w:color="auto" w:fill="FFFFFF"/>
        </w:rPr>
      </w:pPr>
    </w:p>
    <w:p w14:paraId="4195D8A2" w14:textId="77777777" w:rsidR="00F47982" w:rsidRPr="00AE0152" w:rsidRDefault="00F47982" w:rsidP="00F47982">
      <w:r w:rsidRPr="00AE0152">
        <w:rPr>
          <w:color w:val="222222"/>
          <w:shd w:val="clear" w:color="auto" w:fill="FFFFFF"/>
        </w:rPr>
        <w:t>North, W. J., &amp; Pearse, J. S. (1970). Sea urchin population explosion in southern California coastal waters. </w:t>
      </w:r>
      <w:r w:rsidRPr="00AE0152">
        <w:rPr>
          <w:i/>
          <w:iCs/>
          <w:color w:val="222222"/>
          <w:shd w:val="clear" w:color="auto" w:fill="FFFFFF"/>
        </w:rPr>
        <w:t>Science</w:t>
      </w:r>
      <w:r w:rsidRPr="00AE0152">
        <w:rPr>
          <w:color w:val="222222"/>
          <w:shd w:val="clear" w:color="auto" w:fill="FFFFFF"/>
        </w:rPr>
        <w:t>, </w:t>
      </w:r>
      <w:r w:rsidRPr="00AE0152">
        <w:rPr>
          <w:i/>
          <w:iCs/>
          <w:color w:val="222222"/>
          <w:shd w:val="clear" w:color="auto" w:fill="FFFFFF"/>
        </w:rPr>
        <w:t>167</w:t>
      </w:r>
      <w:r w:rsidRPr="00AE0152">
        <w:rPr>
          <w:color w:val="222222"/>
          <w:shd w:val="clear" w:color="auto" w:fill="FFFFFF"/>
        </w:rPr>
        <w:t>(3915), 209..</w:t>
      </w:r>
    </w:p>
    <w:p w14:paraId="2CA483DD" w14:textId="77777777" w:rsidR="00F47982" w:rsidRPr="00AE0152" w:rsidRDefault="00F47982" w:rsidP="00F47982">
      <w:pPr>
        <w:rPr>
          <w:shd w:val="clear" w:color="auto" w:fill="FFFFFF"/>
        </w:rPr>
      </w:pPr>
    </w:p>
    <w:p w14:paraId="3E6373ED" w14:textId="77777777" w:rsidR="00F47982" w:rsidRPr="00AE0152" w:rsidRDefault="00F47982" w:rsidP="00F47982">
      <w:pPr>
        <w:rPr>
          <w:color w:val="222222"/>
          <w:shd w:val="clear" w:color="auto" w:fill="FFFFFF"/>
        </w:rPr>
      </w:pPr>
      <w:r w:rsidRPr="00AE0152">
        <w:rPr>
          <w:color w:val="222222"/>
          <w:shd w:val="clear" w:color="auto" w:fill="FFFFFF"/>
        </w:rPr>
        <w:t>Paine, R. T. (1966). Food web complexity and species diversity. </w:t>
      </w:r>
      <w:r w:rsidRPr="00AE0152">
        <w:rPr>
          <w:i/>
          <w:iCs/>
          <w:color w:val="222222"/>
          <w:shd w:val="clear" w:color="auto" w:fill="FFFFFF"/>
        </w:rPr>
        <w:t>The American Naturalist</w:t>
      </w:r>
      <w:r w:rsidRPr="00AE0152">
        <w:rPr>
          <w:color w:val="222222"/>
          <w:shd w:val="clear" w:color="auto" w:fill="FFFFFF"/>
        </w:rPr>
        <w:t>, </w:t>
      </w:r>
      <w:r w:rsidRPr="00AE0152">
        <w:rPr>
          <w:i/>
          <w:iCs/>
          <w:color w:val="222222"/>
          <w:shd w:val="clear" w:color="auto" w:fill="FFFFFF"/>
        </w:rPr>
        <w:t>100</w:t>
      </w:r>
      <w:r w:rsidRPr="00AE0152">
        <w:rPr>
          <w:color w:val="222222"/>
          <w:shd w:val="clear" w:color="auto" w:fill="FFFFFF"/>
        </w:rPr>
        <w:t>(910), 65-75.</w:t>
      </w:r>
    </w:p>
    <w:p w14:paraId="08631F3F" w14:textId="77777777" w:rsidR="00F47982" w:rsidRPr="00AE0152" w:rsidRDefault="00F47982" w:rsidP="00F47982">
      <w:pPr>
        <w:rPr>
          <w:color w:val="222222"/>
          <w:shd w:val="clear" w:color="auto" w:fill="FFFFFF"/>
        </w:rPr>
      </w:pPr>
    </w:p>
    <w:p w14:paraId="5DB266B0" w14:textId="77777777" w:rsidR="00F47982" w:rsidRPr="00AE0152" w:rsidRDefault="00F47982" w:rsidP="00F47982">
      <w:pPr>
        <w:rPr>
          <w:b/>
        </w:rPr>
      </w:pPr>
      <w:r w:rsidRPr="00AE0152">
        <w:rPr>
          <w:color w:val="222222"/>
          <w:shd w:val="clear" w:color="auto" w:fill="FFFFFF"/>
        </w:rPr>
        <w:t>Pennington, T.J., and F.P. Chavez. 2000. Seasonal fluctuations of temperature, salinity, nitrate, chlorophyll and primary production at station H3/M1 over 1989–1996 in Monterey Bay, California."</w:t>
      </w:r>
      <w:r w:rsidRPr="00AE0152">
        <w:rPr>
          <w:rStyle w:val="apple-converted-space"/>
          <w:color w:val="222222"/>
          <w:shd w:val="clear" w:color="auto" w:fill="FFFFFF"/>
        </w:rPr>
        <w:t> </w:t>
      </w:r>
      <w:r w:rsidRPr="00AE0152">
        <w:rPr>
          <w:i/>
          <w:iCs/>
          <w:color w:val="222222"/>
          <w:shd w:val="clear" w:color="auto" w:fill="FFFFFF"/>
        </w:rPr>
        <w:t>Deep Sea Research Part II: Topical Studies in Oceanography</w:t>
      </w:r>
      <w:r w:rsidRPr="00AE0152">
        <w:rPr>
          <w:rStyle w:val="apple-converted-space"/>
          <w:color w:val="222222"/>
          <w:shd w:val="clear" w:color="auto" w:fill="FFFFFF"/>
        </w:rPr>
        <w:t> </w:t>
      </w:r>
      <w:r w:rsidRPr="00AE0152">
        <w:rPr>
          <w:color w:val="222222"/>
          <w:shd w:val="clear" w:color="auto" w:fill="FFFFFF"/>
        </w:rPr>
        <w:t>47.5:947-973.</w:t>
      </w:r>
    </w:p>
    <w:p w14:paraId="201A4DA0" w14:textId="77777777" w:rsidR="00F47982" w:rsidRPr="00AE0152" w:rsidRDefault="00F47982" w:rsidP="00F47982">
      <w:pPr>
        <w:spacing w:before="100" w:beforeAutospacing="1" w:after="100" w:afterAutospacing="1"/>
        <w:rPr>
          <w:color w:val="000000"/>
        </w:rPr>
      </w:pPr>
    </w:p>
    <w:p w14:paraId="2C20A4E1" w14:textId="77777777" w:rsidR="00F47982" w:rsidRPr="00AE0152" w:rsidRDefault="00F47982" w:rsidP="00F47982">
      <w:pPr>
        <w:spacing w:before="100" w:beforeAutospacing="1" w:after="100" w:afterAutospacing="1"/>
        <w:rPr>
          <w:color w:val="000000"/>
        </w:rPr>
      </w:pPr>
      <w:r w:rsidRPr="00AE0152">
        <w:rPr>
          <w:color w:val="000000"/>
        </w:rPr>
        <w:t>Ragan, M. A., et al. 1994. A molecular phylogeny of the marine red algae (Rhodophyta) based on the nuclear small-subunit rRNA gene. Proc. Natl. Acad. Sci. USA Vol. 91: 7276-7280.</w:t>
      </w:r>
    </w:p>
    <w:p w14:paraId="7B621697" w14:textId="77777777" w:rsidR="00F47982" w:rsidRPr="00AE0152" w:rsidRDefault="00F47982" w:rsidP="00F47982">
      <w:pPr>
        <w:rPr>
          <w:shd w:val="clear" w:color="auto" w:fill="FFFFFF"/>
        </w:rPr>
      </w:pPr>
      <w:r w:rsidRPr="00AE0152">
        <w:rPr>
          <w:color w:val="222222"/>
          <w:shd w:val="clear" w:color="auto" w:fill="FFFFFF"/>
        </w:rPr>
        <w:t>Reed, D. C., &amp; Foster, M. S. (1984). The effects of canopy shadings on algal recruitment and growth in a giant kelp forest. </w:t>
      </w:r>
      <w:r w:rsidRPr="00AE0152">
        <w:rPr>
          <w:i/>
          <w:iCs/>
          <w:color w:val="222222"/>
          <w:shd w:val="clear" w:color="auto" w:fill="FFFFFF"/>
        </w:rPr>
        <w:t>Ecology</w:t>
      </w:r>
      <w:r w:rsidRPr="00AE0152">
        <w:rPr>
          <w:color w:val="222222"/>
          <w:shd w:val="clear" w:color="auto" w:fill="FFFFFF"/>
        </w:rPr>
        <w:t>, </w:t>
      </w:r>
      <w:r w:rsidRPr="00AE0152">
        <w:rPr>
          <w:i/>
          <w:iCs/>
          <w:color w:val="222222"/>
          <w:shd w:val="clear" w:color="auto" w:fill="FFFFFF"/>
        </w:rPr>
        <w:t>65</w:t>
      </w:r>
      <w:r w:rsidRPr="00AE0152">
        <w:rPr>
          <w:color w:val="222222"/>
          <w:shd w:val="clear" w:color="auto" w:fill="FFFFFF"/>
        </w:rPr>
        <w:t>(3), 937-948.</w:t>
      </w:r>
    </w:p>
    <w:p w14:paraId="7D098A4D" w14:textId="77777777" w:rsidR="00F47982" w:rsidRPr="00AE0152" w:rsidRDefault="00F47982" w:rsidP="00F47982">
      <w:pPr>
        <w:rPr>
          <w:shd w:val="clear" w:color="auto" w:fill="FFFFFF"/>
        </w:rPr>
      </w:pPr>
    </w:p>
    <w:p w14:paraId="720B9817" w14:textId="77777777" w:rsidR="00F47982" w:rsidRPr="00121388" w:rsidRDefault="00F47982" w:rsidP="00F47982">
      <w:pPr>
        <w:spacing w:before="100" w:beforeAutospacing="1" w:after="100" w:afterAutospacing="1"/>
        <w:contextualSpacing/>
      </w:pPr>
      <w:r w:rsidRPr="00AE0152">
        <w:t xml:space="preserve">Roemmich, D., and J. McGowan. (1995). Climatic warming and the decline of zooplankton in </w:t>
      </w:r>
      <w:r w:rsidRPr="00121388">
        <w:t>the California current. Science 267:1324–1326.</w:t>
      </w:r>
    </w:p>
    <w:p w14:paraId="41D6AEC1" w14:textId="77777777" w:rsidR="00F47982" w:rsidRPr="00121388" w:rsidRDefault="00F47982" w:rsidP="00F47982">
      <w:pPr>
        <w:spacing w:before="100" w:beforeAutospacing="1" w:after="100" w:afterAutospacing="1"/>
        <w:contextualSpacing/>
      </w:pPr>
    </w:p>
    <w:p w14:paraId="63FAFA74" w14:textId="77777777" w:rsidR="00F47982" w:rsidRPr="00121388" w:rsidRDefault="00F47982" w:rsidP="00F47982">
      <w:pPr>
        <w:spacing w:before="100" w:beforeAutospacing="1" w:after="100" w:afterAutospacing="1"/>
        <w:contextualSpacing/>
      </w:pPr>
      <w:r w:rsidRPr="00121388">
        <w:rPr>
          <w:color w:val="222222"/>
          <w:shd w:val="clear" w:color="auto" w:fill="FFFFFF"/>
        </w:rPr>
        <w:t>Seymour, R. J., Tegner, M. J., Dayton, P. K., &amp; Parnell, P. E. (1989). Storm wave induced mortality of giant kelp, Macrocystis pyrifera, in southern California. </w:t>
      </w:r>
      <w:r w:rsidRPr="00121388">
        <w:rPr>
          <w:i/>
          <w:iCs/>
          <w:color w:val="222222"/>
          <w:shd w:val="clear" w:color="auto" w:fill="FFFFFF"/>
        </w:rPr>
        <w:t>Estuarine, Coastal and Shelf Science</w:t>
      </w:r>
      <w:r w:rsidRPr="00121388">
        <w:rPr>
          <w:color w:val="222222"/>
          <w:shd w:val="clear" w:color="auto" w:fill="FFFFFF"/>
        </w:rPr>
        <w:t>, </w:t>
      </w:r>
      <w:r w:rsidRPr="00121388">
        <w:rPr>
          <w:i/>
          <w:iCs/>
          <w:color w:val="222222"/>
          <w:shd w:val="clear" w:color="auto" w:fill="FFFFFF"/>
        </w:rPr>
        <w:t>28</w:t>
      </w:r>
      <w:r w:rsidRPr="00121388">
        <w:rPr>
          <w:color w:val="222222"/>
          <w:shd w:val="clear" w:color="auto" w:fill="FFFFFF"/>
        </w:rPr>
        <w:t>(3), 277-292.</w:t>
      </w:r>
    </w:p>
    <w:p w14:paraId="2E6713E6" w14:textId="77777777" w:rsidR="00F47982" w:rsidRPr="00121388" w:rsidRDefault="00F47982" w:rsidP="00F47982">
      <w:pPr>
        <w:spacing w:before="100" w:beforeAutospacing="1" w:after="100" w:afterAutospacing="1"/>
        <w:contextualSpacing/>
      </w:pPr>
    </w:p>
    <w:p w14:paraId="43733DA4" w14:textId="77777777" w:rsidR="00F47982" w:rsidRPr="00121388" w:rsidRDefault="00F47982" w:rsidP="00F47982">
      <w:pPr>
        <w:spacing w:before="100" w:beforeAutospacing="1" w:after="100" w:afterAutospacing="1"/>
        <w:contextualSpacing/>
      </w:pPr>
      <w:r w:rsidRPr="00121388">
        <w:rPr>
          <w:color w:val="222222"/>
          <w:shd w:val="clear" w:color="auto" w:fill="FFFFFF"/>
        </w:rPr>
        <w:t>Schiel, D. R., &amp; Foster, M. S. (2015). </w:t>
      </w:r>
      <w:r w:rsidRPr="00121388">
        <w:rPr>
          <w:i/>
          <w:iCs/>
          <w:color w:val="222222"/>
          <w:shd w:val="clear" w:color="auto" w:fill="FFFFFF"/>
        </w:rPr>
        <w:t>The biology and ecology of giant kelp forests</w:t>
      </w:r>
      <w:r w:rsidRPr="00121388">
        <w:rPr>
          <w:color w:val="222222"/>
          <w:shd w:val="clear" w:color="auto" w:fill="FFFFFF"/>
        </w:rPr>
        <w:t>. Univ of California Press.</w:t>
      </w:r>
    </w:p>
    <w:p w14:paraId="37108350" w14:textId="77777777" w:rsidR="00F47982" w:rsidRPr="00121388" w:rsidRDefault="00F47982" w:rsidP="00F47982">
      <w:pPr>
        <w:spacing w:before="100" w:beforeAutospacing="1" w:after="100" w:afterAutospacing="1"/>
        <w:contextualSpacing/>
      </w:pPr>
    </w:p>
    <w:p w14:paraId="0F8A5986" w14:textId="77777777" w:rsidR="00F47982" w:rsidRPr="00AE0152" w:rsidRDefault="00F47982" w:rsidP="00F47982">
      <w:r w:rsidRPr="00AE0152">
        <w:rPr>
          <w:color w:val="222222"/>
          <w:shd w:val="clear" w:color="auto" w:fill="FFFFFF"/>
        </w:rPr>
        <w:t>Sousa, W. P. (1979). Disturbance in marine intertidal boulder fields: the nonequilibrium maintenance of species diversity. </w:t>
      </w:r>
      <w:r w:rsidRPr="00AE0152">
        <w:rPr>
          <w:i/>
          <w:iCs/>
          <w:color w:val="222222"/>
          <w:shd w:val="clear" w:color="auto" w:fill="FFFFFF"/>
        </w:rPr>
        <w:t>Ecology</w:t>
      </w:r>
      <w:r w:rsidRPr="00AE0152">
        <w:rPr>
          <w:color w:val="222222"/>
          <w:shd w:val="clear" w:color="auto" w:fill="FFFFFF"/>
        </w:rPr>
        <w:t>, </w:t>
      </w:r>
      <w:r w:rsidRPr="00AE0152">
        <w:rPr>
          <w:i/>
          <w:iCs/>
          <w:color w:val="222222"/>
          <w:shd w:val="clear" w:color="auto" w:fill="FFFFFF"/>
        </w:rPr>
        <w:t>60</w:t>
      </w:r>
      <w:r w:rsidRPr="00AE0152">
        <w:rPr>
          <w:color w:val="222222"/>
          <w:shd w:val="clear" w:color="auto" w:fill="FFFFFF"/>
        </w:rPr>
        <w:t>(6), 1225-1239.</w:t>
      </w:r>
    </w:p>
    <w:p w14:paraId="49992BC4" w14:textId="77777777" w:rsidR="00F47982" w:rsidRPr="00AE0152" w:rsidRDefault="00F47982" w:rsidP="00F47982"/>
    <w:p w14:paraId="1430DFFD" w14:textId="77777777" w:rsidR="00F47982" w:rsidRPr="00AE0152" w:rsidRDefault="00F47982" w:rsidP="00F47982">
      <w:pPr>
        <w:rPr>
          <w:color w:val="222222"/>
          <w:shd w:val="clear" w:color="auto" w:fill="FFFFFF"/>
        </w:rPr>
      </w:pPr>
      <w:r w:rsidRPr="00AE0152">
        <w:rPr>
          <w:color w:val="222222"/>
          <w:shd w:val="clear" w:color="auto" w:fill="FFFFFF"/>
        </w:rPr>
        <w:lastRenderedPageBreak/>
        <w:t>Tegner, M. J., &amp; Dayton, P. K. (1987). El Nino effects on southern California kelp forest communities. </w:t>
      </w:r>
      <w:r w:rsidRPr="00AE0152">
        <w:rPr>
          <w:i/>
          <w:iCs/>
          <w:color w:val="222222"/>
          <w:shd w:val="clear" w:color="auto" w:fill="FFFFFF"/>
        </w:rPr>
        <w:t>Advances in Ecological research</w:t>
      </w:r>
      <w:r w:rsidRPr="00AE0152">
        <w:rPr>
          <w:color w:val="222222"/>
          <w:shd w:val="clear" w:color="auto" w:fill="FFFFFF"/>
        </w:rPr>
        <w:t>, </w:t>
      </w:r>
      <w:r w:rsidRPr="00AE0152">
        <w:rPr>
          <w:i/>
          <w:iCs/>
          <w:color w:val="222222"/>
          <w:shd w:val="clear" w:color="auto" w:fill="FFFFFF"/>
        </w:rPr>
        <w:t>17</w:t>
      </w:r>
      <w:r w:rsidRPr="00AE0152">
        <w:rPr>
          <w:color w:val="222222"/>
          <w:shd w:val="clear" w:color="auto" w:fill="FFFFFF"/>
        </w:rPr>
        <w:t>, 243-279.</w:t>
      </w:r>
    </w:p>
    <w:p w14:paraId="320DA1F6" w14:textId="77777777" w:rsidR="00F47982" w:rsidRPr="00AE0152" w:rsidRDefault="00F47982" w:rsidP="00F47982">
      <w:pPr>
        <w:rPr>
          <w:color w:val="222222"/>
          <w:shd w:val="clear" w:color="auto" w:fill="FFFFFF"/>
        </w:rPr>
      </w:pPr>
    </w:p>
    <w:p w14:paraId="500B24EC" w14:textId="77777777" w:rsidR="00F47982" w:rsidRPr="00AE0152" w:rsidRDefault="00F47982" w:rsidP="00F47982">
      <w:pPr>
        <w:rPr>
          <w:color w:val="222222"/>
          <w:shd w:val="clear" w:color="auto" w:fill="FFFFFF"/>
        </w:rPr>
      </w:pPr>
      <w:r w:rsidRPr="00AE0152">
        <w:rPr>
          <w:color w:val="222222"/>
          <w:shd w:val="clear" w:color="auto" w:fill="FFFFFF"/>
        </w:rPr>
        <w:t>Turner, M. G., &amp; Dale, V. H. (1998). Comparing large, infrequent disturbances: what have we learned?. </w:t>
      </w:r>
      <w:r w:rsidRPr="00AE0152">
        <w:rPr>
          <w:i/>
          <w:iCs/>
          <w:color w:val="222222"/>
          <w:shd w:val="clear" w:color="auto" w:fill="FFFFFF"/>
        </w:rPr>
        <w:t>Ecosystems</w:t>
      </w:r>
      <w:r w:rsidRPr="00AE0152">
        <w:rPr>
          <w:color w:val="222222"/>
          <w:shd w:val="clear" w:color="auto" w:fill="FFFFFF"/>
        </w:rPr>
        <w:t>, </w:t>
      </w:r>
      <w:r w:rsidRPr="00AE0152">
        <w:rPr>
          <w:i/>
          <w:iCs/>
          <w:color w:val="222222"/>
          <w:shd w:val="clear" w:color="auto" w:fill="FFFFFF"/>
        </w:rPr>
        <w:t>1</w:t>
      </w:r>
      <w:r w:rsidRPr="00AE0152">
        <w:rPr>
          <w:color w:val="222222"/>
          <w:shd w:val="clear" w:color="auto" w:fill="FFFFFF"/>
        </w:rPr>
        <w:t>(6), 493-496.</w:t>
      </w:r>
    </w:p>
    <w:p w14:paraId="5694414F" w14:textId="77777777" w:rsidR="00F47982" w:rsidRPr="00AE0152" w:rsidRDefault="00F47982" w:rsidP="00F47982">
      <w:pPr>
        <w:rPr>
          <w:color w:val="222222"/>
          <w:shd w:val="clear" w:color="auto" w:fill="FFFFFF"/>
        </w:rPr>
      </w:pPr>
    </w:p>
    <w:p w14:paraId="109A49CC" w14:textId="77777777" w:rsidR="00F47982" w:rsidRDefault="00F47982" w:rsidP="00F47982">
      <w:r w:rsidRPr="00AE0152">
        <w:t>Webb, W.L., Newton, M., Starr, D.: Carbon dioxide exchange of Alnus rubra: A mathematical model. – Oecologia 17: 281-291, 1974</w:t>
      </w:r>
    </w:p>
    <w:p w14:paraId="0A0DBF46" w14:textId="77777777" w:rsidR="00F47982" w:rsidRPr="00121388" w:rsidRDefault="00F47982" w:rsidP="00F47982"/>
    <w:p w14:paraId="4C6FA1B1" w14:textId="77777777" w:rsidR="00F47982" w:rsidRPr="00121388" w:rsidRDefault="00F47982" w:rsidP="00F47982">
      <w:r w:rsidRPr="00121388">
        <w:rPr>
          <w:color w:val="222222"/>
          <w:shd w:val="clear" w:color="auto" w:fill="FFFFFF"/>
        </w:rPr>
        <w:t xml:space="preserve"> Zimmerman, R. C., &amp; Kremer, J. N. (1984). Episodic nutrient supply to a kelp forest ecosystem in Southern California. </w:t>
      </w:r>
      <w:r w:rsidRPr="00121388">
        <w:rPr>
          <w:i/>
          <w:iCs/>
          <w:color w:val="222222"/>
          <w:shd w:val="clear" w:color="auto" w:fill="FFFFFF"/>
        </w:rPr>
        <w:t>Journal of Marine Research</w:t>
      </w:r>
      <w:r w:rsidRPr="00121388">
        <w:rPr>
          <w:color w:val="222222"/>
          <w:shd w:val="clear" w:color="auto" w:fill="FFFFFF"/>
        </w:rPr>
        <w:t>, </w:t>
      </w:r>
      <w:r w:rsidRPr="00121388">
        <w:rPr>
          <w:i/>
          <w:iCs/>
          <w:color w:val="222222"/>
          <w:shd w:val="clear" w:color="auto" w:fill="FFFFFF"/>
        </w:rPr>
        <w:t>42</w:t>
      </w:r>
      <w:r w:rsidRPr="00121388">
        <w:rPr>
          <w:color w:val="222222"/>
          <w:shd w:val="clear" w:color="auto" w:fill="FFFFFF"/>
        </w:rPr>
        <w:t>(3), 591-604.</w:t>
      </w:r>
    </w:p>
    <w:p w14:paraId="719AE528" w14:textId="53062160" w:rsidR="006C4AF0" w:rsidRDefault="006C4AF0" w:rsidP="006C4AF0">
      <w:pPr>
        <w:pStyle w:val="HangingIndent"/>
        <w:ind w:left="0" w:firstLine="0"/>
      </w:pPr>
    </w:p>
    <w:p w14:paraId="2D3B48ED" w14:textId="600D7211" w:rsidR="004D3216" w:rsidRDefault="004D3216" w:rsidP="006C4AF0">
      <w:pPr>
        <w:pStyle w:val="HangingIndent"/>
        <w:ind w:left="0" w:firstLine="0"/>
      </w:pPr>
    </w:p>
    <w:p w14:paraId="7EDDE54A" w14:textId="1CE97363" w:rsidR="004D3216" w:rsidRDefault="004D3216" w:rsidP="006C4AF0">
      <w:pPr>
        <w:pStyle w:val="HangingIndent"/>
        <w:ind w:left="0" w:firstLine="0"/>
      </w:pPr>
    </w:p>
    <w:p w14:paraId="42FC5144" w14:textId="4E703029" w:rsidR="004D3216" w:rsidRDefault="004D3216" w:rsidP="006C4AF0">
      <w:pPr>
        <w:pStyle w:val="HangingIndent"/>
        <w:ind w:left="0" w:firstLine="0"/>
      </w:pPr>
    </w:p>
    <w:p w14:paraId="40F468D1" w14:textId="36B60854" w:rsidR="004D3216" w:rsidRDefault="004D3216" w:rsidP="006C4AF0">
      <w:pPr>
        <w:pStyle w:val="HangingIndent"/>
        <w:ind w:left="0" w:firstLine="0"/>
      </w:pPr>
    </w:p>
    <w:p w14:paraId="006A3C69" w14:textId="4B5380EB" w:rsidR="004D3216" w:rsidRDefault="004D3216" w:rsidP="006C4AF0">
      <w:pPr>
        <w:pStyle w:val="HangingIndent"/>
        <w:ind w:left="0" w:firstLine="0"/>
      </w:pPr>
    </w:p>
    <w:p w14:paraId="5D8592A2" w14:textId="4C550C66" w:rsidR="004D3216" w:rsidRDefault="004D3216" w:rsidP="006C4AF0">
      <w:pPr>
        <w:pStyle w:val="HangingIndent"/>
        <w:ind w:left="0" w:firstLine="0"/>
      </w:pPr>
    </w:p>
    <w:p w14:paraId="75C99538" w14:textId="26451155" w:rsidR="004D3216" w:rsidRDefault="004D3216" w:rsidP="006C4AF0">
      <w:pPr>
        <w:pStyle w:val="HangingIndent"/>
        <w:ind w:left="0" w:firstLine="0"/>
      </w:pPr>
    </w:p>
    <w:p w14:paraId="42B6A91E" w14:textId="722405D8" w:rsidR="004D3216" w:rsidRDefault="004D3216" w:rsidP="006C4AF0">
      <w:pPr>
        <w:pStyle w:val="HangingIndent"/>
        <w:ind w:left="0" w:firstLine="0"/>
      </w:pPr>
    </w:p>
    <w:p w14:paraId="6B012CBF" w14:textId="1385FA21" w:rsidR="004D3216" w:rsidRDefault="004D3216" w:rsidP="006C4AF0">
      <w:pPr>
        <w:pStyle w:val="HangingIndent"/>
        <w:ind w:left="0" w:firstLine="0"/>
      </w:pPr>
    </w:p>
    <w:p w14:paraId="15D97A77" w14:textId="6892E8D6" w:rsidR="004D3216" w:rsidRDefault="004D3216" w:rsidP="006C4AF0">
      <w:pPr>
        <w:pStyle w:val="HangingIndent"/>
        <w:ind w:left="0" w:firstLine="0"/>
      </w:pPr>
    </w:p>
    <w:p w14:paraId="66FB5632" w14:textId="39E804B9" w:rsidR="004D3216" w:rsidRDefault="004D3216" w:rsidP="006C4AF0">
      <w:pPr>
        <w:pStyle w:val="HangingIndent"/>
        <w:ind w:left="0" w:firstLine="0"/>
      </w:pPr>
    </w:p>
    <w:p w14:paraId="150A04E0" w14:textId="531ADE85" w:rsidR="004D3216" w:rsidRDefault="004D3216" w:rsidP="006C4AF0">
      <w:pPr>
        <w:pStyle w:val="HangingIndent"/>
        <w:ind w:left="0" w:firstLine="0"/>
      </w:pPr>
    </w:p>
    <w:p w14:paraId="48D78037" w14:textId="2A3762DA" w:rsidR="004D3216" w:rsidRDefault="004D3216" w:rsidP="006C4AF0">
      <w:pPr>
        <w:pStyle w:val="HangingIndent"/>
        <w:ind w:left="0" w:firstLine="0"/>
      </w:pPr>
    </w:p>
    <w:p w14:paraId="29D7FED1" w14:textId="325BBAB0" w:rsidR="004D3216" w:rsidRDefault="004D3216" w:rsidP="006C4AF0">
      <w:pPr>
        <w:pStyle w:val="HangingIndent"/>
        <w:ind w:left="0" w:firstLine="0"/>
      </w:pPr>
    </w:p>
    <w:p w14:paraId="0415B9F3" w14:textId="4016545C" w:rsidR="004D3216" w:rsidRDefault="004D3216" w:rsidP="006C4AF0">
      <w:pPr>
        <w:pStyle w:val="HangingIndent"/>
        <w:ind w:left="0" w:firstLine="0"/>
      </w:pPr>
    </w:p>
    <w:p w14:paraId="33AF2949" w14:textId="1E9C5B41" w:rsidR="004D3216" w:rsidRDefault="004D3216" w:rsidP="006C4AF0">
      <w:pPr>
        <w:pStyle w:val="HangingIndent"/>
        <w:ind w:left="0" w:firstLine="0"/>
      </w:pPr>
    </w:p>
    <w:p w14:paraId="6F65A1A8" w14:textId="26F9D13D" w:rsidR="004D3216" w:rsidRDefault="004D3216" w:rsidP="006C4AF0">
      <w:pPr>
        <w:pStyle w:val="HangingIndent"/>
        <w:ind w:left="0" w:firstLine="0"/>
      </w:pPr>
    </w:p>
    <w:p w14:paraId="58DCD4BF" w14:textId="0E5B763F" w:rsidR="004D3216" w:rsidRDefault="004D3216" w:rsidP="006C4AF0">
      <w:pPr>
        <w:pStyle w:val="HangingIndent"/>
        <w:ind w:left="0" w:firstLine="0"/>
      </w:pPr>
    </w:p>
    <w:p w14:paraId="65D41AB6" w14:textId="14255E73" w:rsidR="004D3216" w:rsidRDefault="004D3216" w:rsidP="006C4AF0">
      <w:pPr>
        <w:pStyle w:val="HangingIndent"/>
        <w:ind w:left="0" w:firstLine="0"/>
      </w:pPr>
    </w:p>
    <w:p w14:paraId="78A5176C" w14:textId="5F127378" w:rsidR="004D3216" w:rsidRDefault="004D3216" w:rsidP="006C4AF0">
      <w:pPr>
        <w:pStyle w:val="HangingIndent"/>
        <w:ind w:left="0" w:firstLine="0"/>
      </w:pPr>
    </w:p>
    <w:p w14:paraId="029AE4CB" w14:textId="22E123C5" w:rsidR="004D3216" w:rsidRDefault="004D3216" w:rsidP="004D3216">
      <w:pPr>
        <w:pStyle w:val="HangingIndent"/>
        <w:ind w:left="0" w:firstLine="0"/>
        <w:jc w:val="center"/>
      </w:pPr>
      <w:r>
        <w:lastRenderedPageBreak/>
        <w:t>APPENDIX A</w:t>
      </w:r>
    </w:p>
    <w:p w14:paraId="3225EF12" w14:textId="77777777" w:rsidR="004D3216" w:rsidRDefault="004D3216" w:rsidP="00500C44">
      <w:pPr>
        <w:pStyle w:val="HangingIndent"/>
        <w:ind w:left="0" w:firstLine="0"/>
        <w:jc w:val="center"/>
      </w:pPr>
    </w:p>
    <w:p w14:paraId="28F735B5" w14:textId="318A70E3" w:rsidR="004D3216" w:rsidRDefault="004D3216" w:rsidP="004D3216">
      <w:pPr>
        <w:pStyle w:val="HangingIndent"/>
        <w:ind w:left="0" w:firstLine="0"/>
        <w:jc w:val="center"/>
      </w:pPr>
      <w:bookmarkStart w:id="98" w:name="_Hlk501295485"/>
      <w:r>
        <w:t xml:space="preserve">POINT LOMA KELP FOREST COMMUNITY </w:t>
      </w:r>
    </w:p>
    <w:bookmarkEnd w:id="98"/>
    <w:p w14:paraId="19F4D89C" w14:textId="0F3A271E" w:rsidR="004D3216" w:rsidRDefault="004D3216" w:rsidP="004D3216">
      <w:pPr>
        <w:pStyle w:val="HangingIndent"/>
        <w:ind w:left="0" w:firstLine="0"/>
        <w:jc w:val="center"/>
      </w:pPr>
    </w:p>
    <w:p w14:paraId="44FB513C" w14:textId="2CD2EE44" w:rsidR="004D3216" w:rsidRDefault="004D3216" w:rsidP="004D3216">
      <w:pPr>
        <w:pStyle w:val="HangingIndent"/>
        <w:ind w:left="0" w:firstLine="0"/>
        <w:jc w:val="center"/>
      </w:pPr>
    </w:p>
    <w:p w14:paraId="330B6412" w14:textId="29F5BBE2" w:rsidR="004D3216" w:rsidRDefault="004D3216" w:rsidP="004D3216">
      <w:pPr>
        <w:pStyle w:val="HangingIndent"/>
        <w:ind w:left="0" w:firstLine="0"/>
        <w:jc w:val="center"/>
      </w:pPr>
    </w:p>
    <w:p w14:paraId="53359C9A" w14:textId="1651FAC5" w:rsidR="004D3216" w:rsidRDefault="004D3216" w:rsidP="004D3216">
      <w:pPr>
        <w:pStyle w:val="HangingIndent"/>
        <w:ind w:left="0" w:firstLine="0"/>
        <w:jc w:val="center"/>
      </w:pPr>
    </w:p>
    <w:p w14:paraId="620E0D23" w14:textId="623C69D2" w:rsidR="004D3216" w:rsidRDefault="004D3216" w:rsidP="004D3216">
      <w:pPr>
        <w:pStyle w:val="HangingIndent"/>
        <w:ind w:left="0" w:firstLine="0"/>
        <w:jc w:val="center"/>
      </w:pPr>
    </w:p>
    <w:p w14:paraId="42B48E48" w14:textId="66692C65" w:rsidR="004D3216" w:rsidRDefault="004D3216" w:rsidP="004D3216">
      <w:pPr>
        <w:pStyle w:val="HangingIndent"/>
        <w:ind w:left="0" w:firstLine="0"/>
        <w:jc w:val="center"/>
      </w:pPr>
    </w:p>
    <w:p w14:paraId="6BD91C58" w14:textId="7AB6DB9A" w:rsidR="004D3216" w:rsidRDefault="004D3216" w:rsidP="004D3216">
      <w:pPr>
        <w:pStyle w:val="HangingIndent"/>
        <w:ind w:left="0" w:firstLine="0"/>
        <w:jc w:val="center"/>
      </w:pPr>
    </w:p>
    <w:p w14:paraId="541392AA" w14:textId="79FE10A9" w:rsidR="004D3216" w:rsidRDefault="004D3216" w:rsidP="004D3216">
      <w:pPr>
        <w:pStyle w:val="HangingIndent"/>
        <w:ind w:left="0" w:firstLine="0"/>
        <w:jc w:val="center"/>
      </w:pPr>
    </w:p>
    <w:p w14:paraId="22D22685" w14:textId="006941D0" w:rsidR="004D3216" w:rsidRDefault="004D3216" w:rsidP="004D3216">
      <w:pPr>
        <w:pStyle w:val="HangingIndent"/>
        <w:ind w:left="0" w:firstLine="0"/>
        <w:jc w:val="center"/>
      </w:pPr>
    </w:p>
    <w:p w14:paraId="610E833B" w14:textId="139ACA94" w:rsidR="004D3216" w:rsidRDefault="004D3216" w:rsidP="004D3216">
      <w:pPr>
        <w:pStyle w:val="HangingIndent"/>
        <w:ind w:left="0" w:firstLine="0"/>
        <w:jc w:val="center"/>
      </w:pPr>
    </w:p>
    <w:p w14:paraId="345A3FA5" w14:textId="6446BFD2" w:rsidR="004D3216" w:rsidRDefault="004D3216" w:rsidP="004D3216">
      <w:pPr>
        <w:pStyle w:val="HangingIndent"/>
        <w:ind w:left="0" w:firstLine="0"/>
        <w:jc w:val="center"/>
      </w:pPr>
    </w:p>
    <w:p w14:paraId="0939BD60" w14:textId="5078B629" w:rsidR="004D3216" w:rsidRDefault="004D3216" w:rsidP="004D3216">
      <w:pPr>
        <w:pStyle w:val="HangingIndent"/>
        <w:ind w:left="0" w:firstLine="0"/>
        <w:jc w:val="center"/>
      </w:pPr>
    </w:p>
    <w:p w14:paraId="41F11AEF" w14:textId="1DD957C6" w:rsidR="004D3216" w:rsidRDefault="004D3216" w:rsidP="004D3216">
      <w:pPr>
        <w:pStyle w:val="HangingIndent"/>
        <w:ind w:left="0" w:firstLine="0"/>
        <w:jc w:val="center"/>
      </w:pPr>
    </w:p>
    <w:p w14:paraId="3608F9F5" w14:textId="59575215" w:rsidR="004D3216" w:rsidRDefault="004D3216" w:rsidP="004D3216">
      <w:pPr>
        <w:pStyle w:val="HangingIndent"/>
        <w:ind w:left="0" w:firstLine="0"/>
        <w:jc w:val="center"/>
      </w:pPr>
    </w:p>
    <w:p w14:paraId="05F4D1B7" w14:textId="49A80246" w:rsidR="004D3216" w:rsidRDefault="004D3216" w:rsidP="004D3216">
      <w:pPr>
        <w:pStyle w:val="HangingIndent"/>
        <w:ind w:left="0" w:firstLine="0"/>
        <w:jc w:val="center"/>
      </w:pPr>
    </w:p>
    <w:p w14:paraId="4D6C26D9" w14:textId="39322000" w:rsidR="004D3216" w:rsidRDefault="004D3216" w:rsidP="004D3216">
      <w:pPr>
        <w:pStyle w:val="HangingIndent"/>
        <w:ind w:left="0" w:firstLine="0"/>
        <w:jc w:val="center"/>
      </w:pPr>
    </w:p>
    <w:p w14:paraId="53026B4D" w14:textId="1EDB57DE" w:rsidR="004D3216" w:rsidRDefault="004D3216" w:rsidP="004D3216">
      <w:pPr>
        <w:pStyle w:val="HangingIndent"/>
        <w:ind w:left="0" w:firstLine="0"/>
        <w:jc w:val="center"/>
      </w:pPr>
    </w:p>
    <w:p w14:paraId="5FC6B2E4" w14:textId="3CC6AD2E" w:rsidR="004D3216" w:rsidRDefault="004D3216" w:rsidP="004D3216">
      <w:pPr>
        <w:pStyle w:val="HangingIndent"/>
        <w:ind w:left="0" w:firstLine="0"/>
        <w:jc w:val="center"/>
      </w:pPr>
    </w:p>
    <w:p w14:paraId="2CEE966D" w14:textId="08250FB7" w:rsidR="004D3216" w:rsidRDefault="004D3216" w:rsidP="004D3216">
      <w:pPr>
        <w:pStyle w:val="HangingIndent"/>
        <w:ind w:left="0" w:firstLine="0"/>
        <w:jc w:val="center"/>
      </w:pPr>
    </w:p>
    <w:p w14:paraId="10D8A338" w14:textId="49799DBD" w:rsidR="004D3216" w:rsidRDefault="004D3216" w:rsidP="004D3216">
      <w:pPr>
        <w:pStyle w:val="HangingIndent"/>
        <w:ind w:left="0" w:firstLine="0"/>
        <w:jc w:val="center"/>
      </w:pPr>
    </w:p>
    <w:p w14:paraId="59A549CE" w14:textId="1EE06D82" w:rsidR="004D3216" w:rsidRDefault="004D3216" w:rsidP="004D3216">
      <w:pPr>
        <w:pStyle w:val="HangingIndent"/>
        <w:ind w:left="0" w:firstLine="0"/>
        <w:jc w:val="center"/>
      </w:pPr>
    </w:p>
    <w:p w14:paraId="0FF82D06" w14:textId="77777777" w:rsidR="00563A3E" w:rsidRDefault="00563A3E" w:rsidP="004D3216">
      <w:pPr>
        <w:pStyle w:val="HangingIndent"/>
        <w:ind w:left="0" w:firstLine="0"/>
        <w:jc w:val="center"/>
      </w:pPr>
    </w:p>
    <w:p w14:paraId="0A59AD8A" w14:textId="77777777" w:rsidR="004D3216" w:rsidRDefault="004D3216" w:rsidP="00563A3E">
      <w:pPr>
        <w:pStyle w:val="HangingIndent"/>
        <w:ind w:left="0" w:firstLine="0"/>
        <w:jc w:val="center"/>
      </w:pPr>
    </w:p>
    <w:p w14:paraId="66F918F4" w14:textId="77777777" w:rsidR="007A0A07" w:rsidRDefault="007A0A07" w:rsidP="004D3216">
      <w:pPr>
        <w:jc w:val="center"/>
        <w:rPr>
          <w:i/>
          <w:iCs/>
        </w:rPr>
      </w:pPr>
    </w:p>
    <w:p w14:paraId="30648CBC" w14:textId="77777777" w:rsidR="007A0A07" w:rsidRDefault="007A0A07" w:rsidP="004D3216">
      <w:pPr>
        <w:jc w:val="center"/>
        <w:rPr>
          <w:i/>
          <w:iCs/>
        </w:rPr>
      </w:pPr>
    </w:p>
    <w:p w14:paraId="52C05C05" w14:textId="77777777" w:rsidR="007A0A07" w:rsidRDefault="007A0A07" w:rsidP="004D3216">
      <w:pPr>
        <w:jc w:val="center"/>
        <w:rPr>
          <w:i/>
          <w:iCs/>
        </w:rPr>
      </w:pPr>
    </w:p>
    <w:p w14:paraId="3535F49A" w14:textId="77777777" w:rsidR="007A0A07" w:rsidRDefault="007A0A07" w:rsidP="004D3216">
      <w:pPr>
        <w:jc w:val="center"/>
        <w:rPr>
          <w:i/>
          <w:iCs/>
        </w:rPr>
      </w:pPr>
    </w:p>
    <w:p w14:paraId="64807E35" w14:textId="77777777" w:rsidR="007A0A07" w:rsidRDefault="007A0A07" w:rsidP="004D3216">
      <w:pPr>
        <w:jc w:val="center"/>
        <w:rPr>
          <w:i/>
          <w:iCs/>
        </w:rPr>
      </w:pPr>
    </w:p>
    <w:p w14:paraId="32CECD05" w14:textId="77777777" w:rsidR="007A0A07" w:rsidRDefault="007A0A07" w:rsidP="004D3216">
      <w:pPr>
        <w:jc w:val="center"/>
        <w:rPr>
          <w:i/>
          <w:iCs/>
        </w:rPr>
      </w:pPr>
    </w:p>
    <w:p w14:paraId="2F500AB4" w14:textId="5D2DA894" w:rsidR="004D3216" w:rsidRPr="007A0A07" w:rsidRDefault="004D3216" w:rsidP="007A0A07">
      <w:pPr>
        <w:ind w:firstLine="720"/>
        <w:rPr>
          <w:color w:val="000000"/>
        </w:rPr>
      </w:pPr>
      <w:r w:rsidRPr="00AE0152">
        <w:rPr>
          <w:color w:val="000000"/>
        </w:rPr>
        <w:lastRenderedPageBreak/>
        <w:t>Baseline surveys</w:t>
      </w:r>
      <w:r>
        <w:rPr>
          <w:color w:val="000000"/>
        </w:rPr>
        <w:t>,</w:t>
      </w:r>
      <w:r w:rsidRPr="00AE0152">
        <w:rPr>
          <w:color w:val="000000"/>
        </w:rPr>
        <w:t xml:space="preserve"> </w:t>
      </w:r>
      <w:r>
        <w:rPr>
          <w:color w:val="000000"/>
        </w:rPr>
        <w:t xml:space="preserve">including all kelp forest species, </w:t>
      </w:r>
      <w:r w:rsidRPr="00AE0152">
        <w:rPr>
          <w:color w:val="000000"/>
        </w:rPr>
        <w:t xml:space="preserve">were conducted prior to experimental clearings within each treatment plot to </w:t>
      </w:r>
      <w:r>
        <w:rPr>
          <w:color w:val="000000"/>
        </w:rPr>
        <w:t xml:space="preserve">ensure that proposed study site and treatment locations had similar community assemblages. </w:t>
      </w:r>
      <w:r w:rsidRPr="00AE0152">
        <w:rPr>
          <w:iCs/>
        </w:rPr>
        <w:t xml:space="preserve">Overall, species abundances within the </w:t>
      </w:r>
      <w:r w:rsidRPr="00362390">
        <w:rPr>
          <w:iCs/>
        </w:rPr>
        <w:t>kelp forest</w:t>
      </w:r>
      <w:r w:rsidRPr="00AE0152">
        <w:rPr>
          <w:i/>
          <w:iCs/>
        </w:rPr>
        <w:t xml:space="preserve"> </w:t>
      </w:r>
      <w:r w:rsidRPr="00AE0152">
        <w:rPr>
          <w:iCs/>
        </w:rPr>
        <w:t>community</w:t>
      </w:r>
      <w:r w:rsidRPr="00AE0152">
        <w:rPr>
          <w:i/>
          <w:iCs/>
        </w:rPr>
        <w:t xml:space="preserve"> </w:t>
      </w:r>
      <w:r w:rsidRPr="00AE0152">
        <w:rPr>
          <w:iCs/>
        </w:rPr>
        <w:t xml:space="preserve">greatly fluctuated across seasons and treatments, further supporting previous literature focusing on the seasonal variability and resilience of kelp forest ecosystems to perturbations (Dayton et al 1984; Table </w:t>
      </w:r>
      <w:r w:rsidR="00657D5D">
        <w:rPr>
          <w:iCs/>
        </w:rPr>
        <w:t>15</w:t>
      </w:r>
      <w:r w:rsidRPr="00AE0152">
        <w:rPr>
          <w:iCs/>
        </w:rPr>
        <w:t>).</w:t>
      </w:r>
      <w:r>
        <w:rPr>
          <w:iCs/>
        </w:rPr>
        <w:t xml:space="preserve"> H</w:t>
      </w:r>
      <w:r w:rsidRPr="00AE0152">
        <w:rPr>
          <w:iCs/>
        </w:rPr>
        <w:t xml:space="preserve">ere, </w:t>
      </w:r>
      <w:r>
        <w:rPr>
          <w:iCs/>
        </w:rPr>
        <w:t xml:space="preserve">I </w:t>
      </w:r>
      <w:r w:rsidRPr="00AE0152">
        <w:rPr>
          <w:iCs/>
        </w:rPr>
        <w:t xml:space="preserve">first investigated </w:t>
      </w:r>
      <w:r>
        <w:rPr>
          <w:iCs/>
        </w:rPr>
        <w:t xml:space="preserve">if </w:t>
      </w:r>
      <w:r w:rsidRPr="00362390">
        <w:rPr>
          <w:iCs/>
        </w:rPr>
        <w:t>kelp forest</w:t>
      </w:r>
      <w:r w:rsidRPr="00AE0152">
        <w:rPr>
          <w:i/>
          <w:iCs/>
        </w:rPr>
        <w:t xml:space="preserve"> </w:t>
      </w:r>
      <w:r>
        <w:rPr>
          <w:shd w:val="clear" w:color="auto" w:fill="FFFFFF"/>
        </w:rPr>
        <w:t>benthic percent cover</w:t>
      </w:r>
      <w:r w:rsidRPr="00AE0152">
        <w:rPr>
          <w:i/>
          <w:iCs/>
        </w:rPr>
        <w:t xml:space="preserve"> </w:t>
      </w:r>
      <w:r w:rsidRPr="00AE0152">
        <w:rPr>
          <w:iCs/>
        </w:rPr>
        <w:t xml:space="preserve">(defined as </w:t>
      </w:r>
      <w:r w:rsidRPr="00AE0152">
        <w:rPr>
          <w:iCs/>
          <w:u w:val="single"/>
        </w:rPr>
        <w:t xml:space="preserve">any </w:t>
      </w:r>
      <w:r w:rsidRPr="00AE0152">
        <w:rPr>
          <w:iCs/>
        </w:rPr>
        <w:t>sessile primary placeholders)</w:t>
      </w:r>
      <w:r>
        <w:rPr>
          <w:iCs/>
        </w:rPr>
        <w:t xml:space="preserve"> changed within the </w:t>
      </w:r>
      <w:r w:rsidRPr="00AD6D06">
        <w:rPr>
          <w:iCs/>
        </w:rPr>
        <w:t>treatments and across season</w:t>
      </w:r>
      <w:r w:rsidRPr="009D43BA">
        <w:rPr>
          <w:iCs/>
        </w:rPr>
        <w:t xml:space="preserve">. </w:t>
      </w:r>
      <w:r w:rsidRPr="00362390">
        <w:t>Kelp forest</w:t>
      </w:r>
      <w:r w:rsidRPr="00FF050B">
        <w:rPr>
          <w:i/>
        </w:rPr>
        <w:t xml:space="preserve"> </w:t>
      </w:r>
      <w:r w:rsidRPr="00FF050B">
        <w:t>community composition</w:t>
      </w:r>
      <w:r w:rsidRPr="00093E12">
        <w:rPr>
          <w:i/>
        </w:rPr>
        <w:t xml:space="preserve"> </w:t>
      </w:r>
      <w:r w:rsidRPr="00093E12">
        <w:t>in Point Loma varied significantly among seasons</w:t>
      </w:r>
      <w:r w:rsidR="007A0A07">
        <w:t xml:space="preserve">, </w:t>
      </w:r>
      <w:r w:rsidRPr="00093E12">
        <w:t xml:space="preserve">sites, treatments and their interactions (Table 2). In addition, variance components revealed differences in the contribution of each factor on </w:t>
      </w:r>
      <w:r w:rsidRPr="00362390">
        <w:t>kelp forest</w:t>
      </w:r>
      <w:r w:rsidRPr="00AD6D06">
        <w:t xml:space="preserve"> community composition. Residuals</w:t>
      </w:r>
      <w:r>
        <w:t>,</w:t>
      </w:r>
      <w:r w:rsidRPr="00AD6D06">
        <w:t xml:space="preserve"> or small-scale variation</w:t>
      </w:r>
      <w:r>
        <w:t>,</w:t>
      </w:r>
      <w:r w:rsidRPr="00AD6D06">
        <w:t xml:space="preserve"> contributed to 31.81% of overall differences in community composition, whereas season and treatment accounted for </w:t>
      </w:r>
      <w:r w:rsidRPr="00AD6D06">
        <w:rPr>
          <w:iCs/>
        </w:rPr>
        <w:t>13.83% and 7.02% respectively.</w:t>
      </w:r>
      <w:r>
        <w:rPr>
          <w:iCs/>
          <w:sz w:val="20"/>
          <w:szCs w:val="20"/>
        </w:rPr>
        <w:t xml:space="preserve"> </w:t>
      </w:r>
    </w:p>
    <w:p w14:paraId="2CB773BC" w14:textId="23F5AF77" w:rsidR="004D3216" w:rsidRPr="00AE0152" w:rsidRDefault="004D3216" w:rsidP="004D3216">
      <w:pPr>
        <w:ind w:firstLine="720"/>
        <w:rPr>
          <w:iCs/>
        </w:rPr>
      </w:pPr>
      <w:r w:rsidRPr="00AE0152">
        <w:t xml:space="preserve"> </w:t>
      </w:r>
      <w:r>
        <w:t>C</w:t>
      </w:r>
      <w:r w:rsidRPr="00AE0152">
        <w:t>ommunity composition did not differ in Fall 2015 prior to experimental manipulation of treatments</w:t>
      </w:r>
      <w:r>
        <w:t xml:space="preserve">, but </w:t>
      </w:r>
      <w:r w:rsidRPr="00AE0152">
        <w:t>was significantly different between the FS and FW treatments from Spring 2016 to Summer 2017</w:t>
      </w:r>
      <w:r>
        <w:t xml:space="preserve"> </w:t>
      </w:r>
      <w:r w:rsidRPr="00AE0152">
        <w:t xml:space="preserve">(Table </w:t>
      </w:r>
      <w:r w:rsidR="00657D5D">
        <w:t>16</w:t>
      </w:r>
      <w:r w:rsidRPr="00AD6D06">
        <w:t xml:space="preserve">). Although the differences observed between FS and FW are apparent within the </w:t>
      </w:r>
      <w:r w:rsidRPr="00362390">
        <w:t>kelp forest</w:t>
      </w:r>
      <w:r w:rsidRPr="00AD6D06">
        <w:rPr>
          <w:i/>
        </w:rPr>
        <w:t xml:space="preserve"> </w:t>
      </w:r>
      <w:r w:rsidRPr="00AD6D06">
        <w:t>community, it is important to consider the seasonal experimental manipulation of canopy layers to maintain treatment effects and elicit responses by the understory red algae community. Nonetheless, most of the dissimilarities observed between the FS and FW treatments were driven by articulated</w:t>
      </w:r>
      <w:r w:rsidR="007A0A07">
        <w:t xml:space="preserve"> </w:t>
      </w:r>
      <w:r w:rsidRPr="00AE0152">
        <w:t>and encrusting coralline algae</w:t>
      </w:r>
      <w:r>
        <w:t xml:space="preserve">, </w:t>
      </w:r>
      <w:r w:rsidRPr="00AE0152">
        <w:t xml:space="preserve">the opportunistic red alga </w:t>
      </w:r>
      <w:r w:rsidRPr="00AE0152">
        <w:rPr>
          <w:i/>
        </w:rPr>
        <w:t>Acrosorium venulosum</w:t>
      </w:r>
      <w:r w:rsidR="007A0A07">
        <w:rPr>
          <w:i/>
        </w:rPr>
        <w:t xml:space="preserve">, </w:t>
      </w:r>
      <w:r w:rsidRPr="00AE0152">
        <w:t xml:space="preserve">and the understory brown alga </w:t>
      </w:r>
      <w:r w:rsidRPr="00AE0152">
        <w:rPr>
          <w:i/>
        </w:rPr>
        <w:t xml:space="preserve">Laminaria farlowii </w:t>
      </w:r>
      <w:r w:rsidRPr="00AE0152">
        <w:t xml:space="preserve">(Table </w:t>
      </w:r>
      <w:r w:rsidR="00657D5D">
        <w:t>17</w:t>
      </w:r>
      <w:r w:rsidRPr="00AE0152">
        <w:t xml:space="preserve">). Community composition between the FS and IS treatments was significantly different from Summer 2016 to Summer 2017, as species that most greatly contributed to differences were epiphytic detritus, </w:t>
      </w:r>
      <w:r w:rsidRPr="00AE0152">
        <w:rPr>
          <w:i/>
        </w:rPr>
        <w:t>A</w:t>
      </w:r>
      <w:r>
        <w:rPr>
          <w:i/>
        </w:rPr>
        <w:t>. venulosum</w:t>
      </w:r>
      <w:r w:rsidRPr="00AE0152">
        <w:t>, encrusting</w:t>
      </w:r>
      <w:r>
        <w:t xml:space="preserve"> </w:t>
      </w:r>
      <w:r w:rsidRPr="00AE0152">
        <w:t>coralline algae</w:t>
      </w:r>
      <w:r w:rsidR="007A0A07">
        <w:t>,</w:t>
      </w:r>
      <w:r w:rsidRPr="00AE0152">
        <w:t xml:space="preserve"> and articulated coralline algae</w:t>
      </w:r>
      <w:r>
        <w:t>.</w:t>
      </w:r>
      <w:r w:rsidRPr="00AE0152">
        <w:t xml:space="preserve"> </w:t>
      </w:r>
    </w:p>
    <w:p w14:paraId="14DFACB2" w14:textId="77777777" w:rsidR="004D3216" w:rsidRPr="00AE0152" w:rsidRDefault="004D3216" w:rsidP="004D3216">
      <w:pPr>
        <w:rPr>
          <w:b/>
          <w:i/>
          <w:iCs/>
        </w:rPr>
      </w:pPr>
    </w:p>
    <w:p w14:paraId="63F0E162" w14:textId="77777777" w:rsidR="004D3216" w:rsidRDefault="004D3216" w:rsidP="004D3216">
      <w:pPr>
        <w:rPr>
          <w:b/>
          <w:iCs/>
        </w:rPr>
      </w:pPr>
    </w:p>
    <w:p w14:paraId="2B0359B3" w14:textId="77777777" w:rsidR="004D3216" w:rsidRDefault="004D3216" w:rsidP="004D3216">
      <w:pPr>
        <w:rPr>
          <w:b/>
          <w:iCs/>
        </w:rPr>
      </w:pPr>
    </w:p>
    <w:p w14:paraId="3A94ED7D" w14:textId="77777777" w:rsidR="004D3216" w:rsidRDefault="004D3216" w:rsidP="004D3216">
      <w:pPr>
        <w:rPr>
          <w:b/>
          <w:iCs/>
        </w:rPr>
      </w:pPr>
    </w:p>
    <w:p w14:paraId="7E67967E" w14:textId="77777777" w:rsidR="004D3216" w:rsidRDefault="004D3216" w:rsidP="004D3216">
      <w:pPr>
        <w:rPr>
          <w:b/>
          <w:iCs/>
        </w:rPr>
      </w:pPr>
    </w:p>
    <w:p w14:paraId="4BB93CBF" w14:textId="77777777" w:rsidR="007A0A07" w:rsidRDefault="007A0A07" w:rsidP="004D3216">
      <w:pPr>
        <w:rPr>
          <w:b/>
          <w:iCs/>
        </w:rPr>
      </w:pPr>
    </w:p>
    <w:p w14:paraId="7612BD97" w14:textId="77777777" w:rsidR="007A0A07" w:rsidRDefault="007A0A07" w:rsidP="004D3216">
      <w:pPr>
        <w:rPr>
          <w:b/>
          <w:iCs/>
        </w:rPr>
      </w:pPr>
    </w:p>
    <w:p w14:paraId="670567EB" w14:textId="207497AE" w:rsidR="004D3216" w:rsidRPr="000A71D3" w:rsidRDefault="004D3216" w:rsidP="004D3216">
      <w:pPr>
        <w:rPr>
          <w:rFonts w:asciiTheme="minorHAnsi" w:eastAsiaTheme="minorHAnsi" w:hAnsiTheme="minorHAnsi" w:cstheme="minorBidi"/>
        </w:rPr>
      </w:pPr>
      <w:r w:rsidRPr="00AD6D06">
        <w:rPr>
          <w:b/>
          <w:iCs/>
        </w:rPr>
        <w:lastRenderedPageBreak/>
        <w:t xml:space="preserve">Table </w:t>
      </w:r>
      <w:r w:rsidR="00657D5D">
        <w:rPr>
          <w:b/>
          <w:iCs/>
        </w:rPr>
        <w:t>15</w:t>
      </w:r>
      <w:r w:rsidRPr="00AD6D06">
        <w:rPr>
          <w:b/>
          <w:iCs/>
        </w:rPr>
        <w:t>: Results of PERMANOVA with season</w:t>
      </w:r>
      <w:r>
        <w:rPr>
          <w:b/>
          <w:iCs/>
        </w:rPr>
        <w:t xml:space="preserve"> (Fall 2015- Summer 2017)</w:t>
      </w:r>
      <w:r w:rsidRPr="00AD6D06">
        <w:rPr>
          <w:b/>
          <w:iCs/>
        </w:rPr>
        <w:t>, site</w:t>
      </w:r>
      <w:r>
        <w:rPr>
          <w:b/>
          <w:iCs/>
        </w:rPr>
        <w:t xml:space="preserve"> (North, Central, South)</w:t>
      </w:r>
      <w:r w:rsidRPr="00AD6D06">
        <w:rPr>
          <w:b/>
          <w:iCs/>
        </w:rPr>
        <w:t xml:space="preserve"> and treatment</w:t>
      </w:r>
      <w:r>
        <w:rPr>
          <w:b/>
          <w:iCs/>
        </w:rPr>
        <w:t xml:space="preserve"> (Frequent-Strong, Frequent-Weak, Infrequent-Strong, Control)</w:t>
      </w:r>
      <w:r w:rsidRPr="00AD6D06">
        <w:rPr>
          <w:b/>
          <w:iCs/>
        </w:rPr>
        <w:t xml:space="preserve"> as selected variables for testing how these factors influences entire </w:t>
      </w:r>
      <w:r>
        <w:rPr>
          <w:b/>
          <w:iCs/>
        </w:rPr>
        <w:t xml:space="preserve">Point Loma </w:t>
      </w:r>
      <w:r w:rsidRPr="00AD6D06">
        <w:rPr>
          <w:b/>
          <w:iCs/>
        </w:rPr>
        <w:t>kelp forest community composition</w:t>
      </w:r>
      <w:r>
        <w:rPr>
          <w:b/>
          <w:iCs/>
        </w:rPr>
        <w:t>.</w:t>
      </w:r>
      <w:r w:rsidRPr="00AD6D06">
        <w:rPr>
          <w:b/>
          <w:iCs/>
        </w:rPr>
        <w:t xml:space="preserve"> </w:t>
      </w:r>
      <w:r w:rsidRPr="00AD6D06">
        <w:rPr>
          <w:b/>
        </w:rPr>
        <w:t xml:space="preserve">P-values are uncorrected, and are considered significant if </w:t>
      </w:r>
      <w:r>
        <w:rPr>
          <w:b/>
        </w:rPr>
        <w:t>p</w:t>
      </w:r>
      <w:r w:rsidRPr="00AD6D06">
        <w:rPr>
          <w:b/>
        </w:rPr>
        <w:t xml:space="preserve">&lt;0.05. Significant p-values are in bold. </w:t>
      </w:r>
      <w:r w:rsidRPr="000A71D3">
        <w:rPr>
          <w:b/>
        </w:rPr>
        <w:t xml:space="preserve"> </w:t>
      </w:r>
      <w:r w:rsidRPr="00AE0152">
        <w:rPr>
          <w:iCs/>
        </w:rPr>
        <w:fldChar w:fldCharType="begin"/>
      </w:r>
      <w:r w:rsidRPr="00AD6D06">
        <w:rPr>
          <w:b/>
          <w:iCs/>
        </w:rPr>
        <w:instrText xml:space="preserve"> LINK </w:instrText>
      </w:r>
      <w:r w:rsidR="005511FB">
        <w:rPr>
          <w:b/>
          <w:iCs/>
        </w:rPr>
        <w:instrText xml:space="preserve">Excel.Sheet.8 "C:\\Users\\Tristin\\Dropbox\\GRAD SCHOOL\\Data\\DATA\\McHugh_Point Loma Data_10.3.17.xls" "PERMANOVA output!R5C1:R14C6" </w:instrText>
      </w:r>
      <w:r w:rsidRPr="00AD6D06">
        <w:rPr>
          <w:b/>
          <w:iCs/>
        </w:rPr>
        <w:instrText xml:space="preserve">\a \f 5 \h  \* MERGEFORMAT </w:instrText>
      </w:r>
      <w:r w:rsidRPr="00AE0152">
        <w:rPr>
          <w:iCs/>
        </w:rPr>
        <w:fldChar w:fldCharType="separate"/>
      </w:r>
    </w:p>
    <w:tbl>
      <w:tblPr>
        <w:tblStyle w:val="TableGrid"/>
        <w:tblW w:w="8825" w:type="dxa"/>
        <w:jc w:val="center"/>
        <w:tblLook w:val="04A0" w:firstRow="1" w:lastRow="0" w:firstColumn="1" w:lastColumn="0" w:noHBand="0" w:noVBand="1"/>
      </w:tblPr>
      <w:tblGrid>
        <w:gridCol w:w="1435"/>
        <w:gridCol w:w="720"/>
        <w:gridCol w:w="1620"/>
        <w:gridCol w:w="1260"/>
        <w:gridCol w:w="1440"/>
        <w:gridCol w:w="1175"/>
        <w:gridCol w:w="1175"/>
      </w:tblGrid>
      <w:tr w:rsidR="004D3216" w:rsidRPr="006E659F" w14:paraId="46D7E438" w14:textId="77777777" w:rsidTr="00C937B9">
        <w:trPr>
          <w:trHeight w:val="300"/>
          <w:jc w:val="center"/>
        </w:trPr>
        <w:tc>
          <w:tcPr>
            <w:tcW w:w="1435" w:type="dxa"/>
            <w:noWrap/>
            <w:hideMark/>
          </w:tcPr>
          <w:p w14:paraId="55707DDC" w14:textId="77777777" w:rsidR="004D3216" w:rsidRPr="006E659F" w:rsidRDefault="004D3216" w:rsidP="00C937B9">
            <w:pPr>
              <w:rPr>
                <w:iCs/>
                <w:sz w:val="20"/>
                <w:szCs w:val="20"/>
              </w:rPr>
            </w:pPr>
            <w:r w:rsidRPr="006E659F">
              <w:rPr>
                <w:iCs/>
                <w:sz w:val="20"/>
                <w:szCs w:val="20"/>
              </w:rPr>
              <w:t>Source</w:t>
            </w:r>
          </w:p>
        </w:tc>
        <w:tc>
          <w:tcPr>
            <w:tcW w:w="720" w:type="dxa"/>
            <w:noWrap/>
            <w:hideMark/>
          </w:tcPr>
          <w:p w14:paraId="57993271" w14:textId="77777777" w:rsidR="004D3216" w:rsidRPr="006E659F" w:rsidRDefault="004D3216" w:rsidP="00C937B9">
            <w:pPr>
              <w:rPr>
                <w:iCs/>
                <w:sz w:val="20"/>
                <w:szCs w:val="20"/>
              </w:rPr>
            </w:pPr>
            <w:r w:rsidRPr="006E659F">
              <w:rPr>
                <w:iCs/>
                <w:sz w:val="20"/>
                <w:szCs w:val="20"/>
              </w:rPr>
              <w:t xml:space="preserve"> df</w:t>
            </w:r>
          </w:p>
        </w:tc>
        <w:tc>
          <w:tcPr>
            <w:tcW w:w="1620" w:type="dxa"/>
            <w:noWrap/>
            <w:hideMark/>
          </w:tcPr>
          <w:p w14:paraId="2B310ADE" w14:textId="77777777" w:rsidR="004D3216" w:rsidRPr="006E659F" w:rsidRDefault="004D3216" w:rsidP="00C937B9">
            <w:pPr>
              <w:rPr>
                <w:iCs/>
                <w:sz w:val="20"/>
                <w:szCs w:val="20"/>
              </w:rPr>
            </w:pPr>
            <w:r w:rsidRPr="006E659F">
              <w:rPr>
                <w:iCs/>
                <w:sz w:val="20"/>
                <w:szCs w:val="20"/>
              </w:rPr>
              <w:t>SS</w:t>
            </w:r>
          </w:p>
        </w:tc>
        <w:tc>
          <w:tcPr>
            <w:tcW w:w="1260" w:type="dxa"/>
            <w:noWrap/>
            <w:hideMark/>
          </w:tcPr>
          <w:p w14:paraId="137ABD1E" w14:textId="77777777" w:rsidR="004D3216" w:rsidRPr="006E659F" w:rsidRDefault="004D3216" w:rsidP="00C937B9">
            <w:pPr>
              <w:rPr>
                <w:iCs/>
                <w:sz w:val="20"/>
                <w:szCs w:val="20"/>
              </w:rPr>
            </w:pPr>
            <w:r w:rsidRPr="006E659F">
              <w:rPr>
                <w:iCs/>
                <w:sz w:val="20"/>
                <w:szCs w:val="20"/>
              </w:rPr>
              <w:t xml:space="preserve">  MS</w:t>
            </w:r>
          </w:p>
        </w:tc>
        <w:tc>
          <w:tcPr>
            <w:tcW w:w="1440" w:type="dxa"/>
            <w:noWrap/>
            <w:hideMark/>
          </w:tcPr>
          <w:p w14:paraId="66B5F2E6" w14:textId="77777777" w:rsidR="004D3216" w:rsidRPr="006E659F" w:rsidRDefault="004D3216" w:rsidP="00C937B9">
            <w:pPr>
              <w:rPr>
                <w:iCs/>
                <w:sz w:val="20"/>
                <w:szCs w:val="20"/>
              </w:rPr>
            </w:pPr>
            <w:r w:rsidRPr="006E659F">
              <w:rPr>
                <w:iCs/>
                <w:sz w:val="20"/>
                <w:szCs w:val="20"/>
              </w:rPr>
              <w:t>Pseudo-F</w:t>
            </w:r>
          </w:p>
        </w:tc>
        <w:tc>
          <w:tcPr>
            <w:tcW w:w="1175" w:type="dxa"/>
            <w:noWrap/>
            <w:hideMark/>
          </w:tcPr>
          <w:p w14:paraId="6D345AF0" w14:textId="77777777" w:rsidR="004D3216" w:rsidRPr="006E659F" w:rsidRDefault="004D3216" w:rsidP="00C937B9">
            <w:pPr>
              <w:rPr>
                <w:iCs/>
                <w:sz w:val="20"/>
                <w:szCs w:val="20"/>
              </w:rPr>
            </w:pPr>
            <w:r w:rsidRPr="006E659F">
              <w:rPr>
                <w:iCs/>
                <w:sz w:val="20"/>
                <w:szCs w:val="20"/>
              </w:rPr>
              <w:t>P(perm)</w:t>
            </w:r>
          </w:p>
        </w:tc>
        <w:tc>
          <w:tcPr>
            <w:tcW w:w="1175" w:type="dxa"/>
          </w:tcPr>
          <w:p w14:paraId="0C918CEC" w14:textId="77777777" w:rsidR="004D3216" w:rsidRPr="006E659F" w:rsidRDefault="004D3216" w:rsidP="00C937B9">
            <w:pPr>
              <w:rPr>
                <w:iCs/>
                <w:sz w:val="20"/>
                <w:szCs w:val="20"/>
              </w:rPr>
            </w:pPr>
            <w:r w:rsidRPr="006E659F">
              <w:rPr>
                <w:iCs/>
                <w:sz w:val="20"/>
                <w:szCs w:val="20"/>
              </w:rPr>
              <w:t>% variation</w:t>
            </w:r>
          </w:p>
        </w:tc>
      </w:tr>
      <w:tr w:rsidR="004D3216" w:rsidRPr="006E659F" w14:paraId="4236CBA5" w14:textId="77777777" w:rsidTr="00C937B9">
        <w:trPr>
          <w:trHeight w:val="300"/>
          <w:jc w:val="center"/>
        </w:trPr>
        <w:tc>
          <w:tcPr>
            <w:tcW w:w="1435" w:type="dxa"/>
            <w:noWrap/>
            <w:hideMark/>
          </w:tcPr>
          <w:p w14:paraId="635B11CE" w14:textId="77777777" w:rsidR="004D3216" w:rsidRPr="006E659F" w:rsidRDefault="004D3216" w:rsidP="00C937B9">
            <w:pPr>
              <w:rPr>
                <w:iCs/>
                <w:sz w:val="20"/>
                <w:szCs w:val="20"/>
              </w:rPr>
            </w:pPr>
            <w:r w:rsidRPr="006E659F">
              <w:rPr>
                <w:iCs/>
                <w:sz w:val="20"/>
                <w:szCs w:val="20"/>
              </w:rPr>
              <w:t>Season (SE)</w:t>
            </w:r>
          </w:p>
        </w:tc>
        <w:tc>
          <w:tcPr>
            <w:tcW w:w="720" w:type="dxa"/>
            <w:noWrap/>
            <w:hideMark/>
          </w:tcPr>
          <w:p w14:paraId="37C70765" w14:textId="77777777" w:rsidR="004D3216" w:rsidRPr="006E659F" w:rsidRDefault="004D3216" w:rsidP="00C937B9">
            <w:pPr>
              <w:rPr>
                <w:iCs/>
                <w:sz w:val="20"/>
                <w:szCs w:val="20"/>
              </w:rPr>
            </w:pPr>
            <w:r w:rsidRPr="006E659F">
              <w:rPr>
                <w:iCs/>
                <w:sz w:val="20"/>
                <w:szCs w:val="20"/>
              </w:rPr>
              <w:t>5</w:t>
            </w:r>
          </w:p>
        </w:tc>
        <w:tc>
          <w:tcPr>
            <w:tcW w:w="1620" w:type="dxa"/>
            <w:noWrap/>
            <w:hideMark/>
          </w:tcPr>
          <w:p w14:paraId="69737552" w14:textId="77777777" w:rsidR="004D3216" w:rsidRPr="006E659F" w:rsidRDefault="004D3216" w:rsidP="00C937B9">
            <w:pPr>
              <w:rPr>
                <w:iCs/>
                <w:sz w:val="20"/>
                <w:szCs w:val="20"/>
              </w:rPr>
            </w:pPr>
            <w:r w:rsidRPr="006E659F">
              <w:rPr>
                <w:iCs/>
                <w:sz w:val="20"/>
                <w:szCs w:val="20"/>
              </w:rPr>
              <w:t>2.06E+05</w:t>
            </w:r>
          </w:p>
        </w:tc>
        <w:tc>
          <w:tcPr>
            <w:tcW w:w="1260" w:type="dxa"/>
            <w:noWrap/>
            <w:hideMark/>
          </w:tcPr>
          <w:p w14:paraId="0D68BD82" w14:textId="77777777" w:rsidR="004D3216" w:rsidRPr="006E659F" w:rsidRDefault="004D3216" w:rsidP="00C937B9">
            <w:pPr>
              <w:rPr>
                <w:iCs/>
                <w:sz w:val="20"/>
                <w:szCs w:val="20"/>
              </w:rPr>
            </w:pPr>
            <w:r w:rsidRPr="006E659F">
              <w:rPr>
                <w:iCs/>
                <w:sz w:val="20"/>
                <w:szCs w:val="20"/>
              </w:rPr>
              <w:t>41265</w:t>
            </w:r>
          </w:p>
        </w:tc>
        <w:tc>
          <w:tcPr>
            <w:tcW w:w="1440" w:type="dxa"/>
            <w:noWrap/>
            <w:hideMark/>
          </w:tcPr>
          <w:p w14:paraId="063ADB3A" w14:textId="77777777" w:rsidR="004D3216" w:rsidRPr="006E659F" w:rsidRDefault="004D3216" w:rsidP="00C937B9">
            <w:pPr>
              <w:rPr>
                <w:iCs/>
                <w:sz w:val="20"/>
                <w:szCs w:val="20"/>
              </w:rPr>
            </w:pPr>
            <w:r w:rsidRPr="006E659F">
              <w:rPr>
                <w:iCs/>
                <w:sz w:val="20"/>
                <w:szCs w:val="20"/>
              </w:rPr>
              <w:t>17.375</w:t>
            </w:r>
          </w:p>
        </w:tc>
        <w:tc>
          <w:tcPr>
            <w:tcW w:w="1175" w:type="dxa"/>
            <w:noWrap/>
            <w:hideMark/>
          </w:tcPr>
          <w:p w14:paraId="1AF8FFFD" w14:textId="77777777" w:rsidR="004D3216" w:rsidRPr="006E659F" w:rsidRDefault="004D3216" w:rsidP="00C937B9">
            <w:pPr>
              <w:rPr>
                <w:b/>
                <w:iCs/>
                <w:sz w:val="20"/>
                <w:szCs w:val="20"/>
              </w:rPr>
            </w:pPr>
            <w:r w:rsidRPr="006E659F">
              <w:rPr>
                <w:b/>
                <w:iCs/>
                <w:sz w:val="20"/>
                <w:szCs w:val="20"/>
              </w:rPr>
              <w:t>0.001</w:t>
            </w:r>
          </w:p>
        </w:tc>
        <w:tc>
          <w:tcPr>
            <w:tcW w:w="1175" w:type="dxa"/>
          </w:tcPr>
          <w:p w14:paraId="5D813E10" w14:textId="77777777" w:rsidR="004D3216" w:rsidRPr="006E659F" w:rsidRDefault="004D3216" w:rsidP="00C937B9">
            <w:pPr>
              <w:rPr>
                <w:iCs/>
                <w:sz w:val="20"/>
                <w:szCs w:val="20"/>
              </w:rPr>
            </w:pPr>
            <w:r w:rsidRPr="006E659F">
              <w:rPr>
                <w:iCs/>
                <w:sz w:val="20"/>
                <w:szCs w:val="20"/>
              </w:rPr>
              <w:t>13.83</w:t>
            </w:r>
          </w:p>
        </w:tc>
      </w:tr>
      <w:tr w:rsidR="004D3216" w:rsidRPr="006E659F" w14:paraId="32E59E0F" w14:textId="77777777" w:rsidTr="00C937B9">
        <w:trPr>
          <w:trHeight w:val="85"/>
          <w:jc w:val="center"/>
        </w:trPr>
        <w:tc>
          <w:tcPr>
            <w:tcW w:w="1435" w:type="dxa"/>
            <w:noWrap/>
            <w:hideMark/>
          </w:tcPr>
          <w:p w14:paraId="4B2F5EFE" w14:textId="77777777" w:rsidR="004D3216" w:rsidRPr="006E659F" w:rsidRDefault="004D3216" w:rsidP="00C937B9">
            <w:pPr>
              <w:rPr>
                <w:iCs/>
                <w:sz w:val="20"/>
                <w:szCs w:val="20"/>
              </w:rPr>
            </w:pPr>
            <w:r w:rsidRPr="006E659F">
              <w:rPr>
                <w:iCs/>
                <w:sz w:val="20"/>
                <w:szCs w:val="20"/>
              </w:rPr>
              <w:t>Site (SI)</w:t>
            </w:r>
          </w:p>
        </w:tc>
        <w:tc>
          <w:tcPr>
            <w:tcW w:w="720" w:type="dxa"/>
            <w:noWrap/>
            <w:hideMark/>
          </w:tcPr>
          <w:p w14:paraId="735C1F3F" w14:textId="77777777" w:rsidR="004D3216" w:rsidRPr="006E659F" w:rsidRDefault="004D3216" w:rsidP="00C937B9">
            <w:pPr>
              <w:rPr>
                <w:iCs/>
                <w:sz w:val="20"/>
                <w:szCs w:val="20"/>
              </w:rPr>
            </w:pPr>
            <w:r w:rsidRPr="006E659F">
              <w:rPr>
                <w:iCs/>
                <w:sz w:val="20"/>
                <w:szCs w:val="20"/>
              </w:rPr>
              <w:t>2</w:t>
            </w:r>
          </w:p>
        </w:tc>
        <w:tc>
          <w:tcPr>
            <w:tcW w:w="1620" w:type="dxa"/>
            <w:noWrap/>
            <w:hideMark/>
          </w:tcPr>
          <w:p w14:paraId="3027A016" w14:textId="77777777" w:rsidR="004D3216" w:rsidRPr="006E659F" w:rsidRDefault="004D3216" w:rsidP="00C937B9">
            <w:pPr>
              <w:rPr>
                <w:iCs/>
                <w:sz w:val="20"/>
                <w:szCs w:val="20"/>
              </w:rPr>
            </w:pPr>
            <w:r w:rsidRPr="006E659F">
              <w:rPr>
                <w:iCs/>
                <w:sz w:val="20"/>
                <w:szCs w:val="20"/>
              </w:rPr>
              <w:t>78893</w:t>
            </w:r>
          </w:p>
        </w:tc>
        <w:tc>
          <w:tcPr>
            <w:tcW w:w="1260" w:type="dxa"/>
            <w:noWrap/>
            <w:hideMark/>
          </w:tcPr>
          <w:p w14:paraId="7B352A8E" w14:textId="77777777" w:rsidR="004D3216" w:rsidRPr="006E659F" w:rsidRDefault="004D3216" w:rsidP="00C937B9">
            <w:pPr>
              <w:rPr>
                <w:iCs/>
                <w:sz w:val="20"/>
                <w:szCs w:val="20"/>
              </w:rPr>
            </w:pPr>
            <w:r w:rsidRPr="006E659F">
              <w:rPr>
                <w:iCs/>
                <w:sz w:val="20"/>
                <w:szCs w:val="20"/>
              </w:rPr>
              <w:t>39447</w:t>
            </w:r>
          </w:p>
        </w:tc>
        <w:tc>
          <w:tcPr>
            <w:tcW w:w="1440" w:type="dxa"/>
            <w:noWrap/>
            <w:hideMark/>
          </w:tcPr>
          <w:p w14:paraId="41AE7D20" w14:textId="77777777" w:rsidR="004D3216" w:rsidRPr="006E659F" w:rsidRDefault="004D3216" w:rsidP="00C937B9">
            <w:pPr>
              <w:rPr>
                <w:iCs/>
                <w:sz w:val="20"/>
                <w:szCs w:val="20"/>
              </w:rPr>
            </w:pPr>
            <w:r w:rsidRPr="006E659F">
              <w:rPr>
                <w:iCs/>
                <w:sz w:val="20"/>
                <w:szCs w:val="20"/>
              </w:rPr>
              <w:t>16.609</w:t>
            </w:r>
          </w:p>
        </w:tc>
        <w:tc>
          <w:tcPr>
            <w:tcW w:w="1175" w:type="dxa"/>
            <w:noWrap/>
            <w:hideMark/>
          </w:tcPr>
          <w:p w14:paraId="5E03120F" w14:textId="77777777" w:rsidR="004D3216" w:rsidRPr="006E659F" w:rsidRDefault="004D3216" w:rsidP="00C937B9">
            <w:pPr>
              <w:rPr>
                <w:b/>
                <w:iCs/>
                <w:sz w:val="20"/>
                <w:szCs w:val="20"/>
              </w:rPr>
            </w:pPr>
            <w:r w:rsidRPr="006E659F">
              <w:rPr>
                <w:b/>
                <w:iCs/>
                <w:sz w:val="20"/>
                <w:szCs w:val="20"/>
              </w:rPr>
              <w:t>0.001</w:t>
            </w:r>
          </w:p>
        </w:tc>
        <w:tc>
          <w:tcPr>
            <w:tcW w:w="1175" w:type="dxa"/>
          </w:tcPr>
          <w:p w14:paraId="36D8B6B2" w14:textId="77777777" w:rsidR="004D3216" w:rsidRPr="006E659F" w:rsidRDefault="004D3216" w:rsidP="00C937B9">
            <w:pPr>
              <w:rPr>
                <w:iCs/>
                <w:sz w:val="20"/>
                <w:szCs w:val="20"/>
              </w:rPr>
            </w:pPr>
            <w:r w:rsidRPr="006E659F">
              <w:rPr>
                <w:iCs/>
                <w:sz w:val="20"/>
                <w:szCs w:val="20"/>
              </w:rPr>
              <w:t>10.45</w:t>
            </w:r>
          </w:p>
        </w:tc>
      </w:tr>
      <w:tr w:rsidR="004D3216" w:rsidRPr="006E659F" w14:paraId="53E7DEF0" w14:textId="77777777" w:rsidTr="00C937B9">
        <w:trPr>
          <w:trHeight w:val="300"/>
          <w:jc w:val="center"/>
        </w:trPr>
        <w:tc>
          <w:tcPr>
            <w:tcW w:w="1435" w:type="dxa"/>
            <w:noWrap/>
            <w:hideMark/>
          </w:tcPr>
          <w:p w14:paraId="2DED85A9" w14:textId="77777777" w:rsidR="004D3216" w:rsidRPr="006E659F" w:rsidRDefault="004D3216" w:rsidP="00C937B9">
            <w:pPr>
              <w:rPr>
                <w:iCs/>
                <w:sz w:val="20"/>
                <w:szCs w:val="20"/>
              </w:rPr>
            </w:pPr>
            <w:r w:rsidRPr="006E659F">
              <w:rPr>
                <w:iCs/>
                <w:sz w:val="20"/>
                <w:szCs w:val="20"/>
              </w:rPr>
              <w:t>Treatment (TR)</w:t>
            </w:r>
          </w:p>
        </w:tc>
        <w:tc>
          <w:tcPr>
            <w:tcW w:w="720" w:type="dxa"/>
            <w:noWrap/>
            <w:hideMark/>
          </w:tcPr>
          <w:p w14:paraId="0C2D6091" w14:textId="77777777" w:rsidR="004D3216" w:rsidRPr="006E659F" w:rsidRDefault="004D3216" w:rsidP="00C937B9">
            <w:pPr>
              <w:rPr>
                <w:iCs/>
                <w:sz w:val="20"/>
                <w:szCs w:val="20"/>
              </w:rPr>
            </w:pPr>
            <w:r w:rsidRPr="006E659F">
              <w:rPr>
                <w:iCs/>
                <w:sz w:val="20"/>
                <w:szCs w:val="20"/>
              </w:rPr>
              <w:t>3</w:t>
            </w:r>
          </w:p>
        </w:tc>
        <w:tc>
          <w:tcPr>
            <w:tcW w:w="1620" w:type="dxa"/>
            <w:noWrap/>
            <w:hideMark/>
          </w:tcPr>
          <w:p w14:paraId="43DE48AF" w14:textId="77777777" w:rsidR="004D3216" w:rsidRPr="006E659F" w:rsidRDefault="004D3216" w:rsidP="00C937B9">
            <w:pPr>
              <w:rPr>
                <w:iCs/>
                <w:sz w:val="20"/>
                <w:szCs w:val="20"/>
              </w:rPr>
            </w:pPr>
            <w:r w:rsidRPr="006E659F">
              <w:rPr>
                <w:iCs/>
                <w:sz w:val="20"/>
                <w:szCs w:val="20"/>
              </w:rPr>
              <w:t>45993</w:t>
            </w:r>
          </w:p>
        </w:tc>
        <w:tc>
          <w:tcPr>
            <w:tcW w:w="1260" w:type="dxa"/>
            <w:noWrap/>
            <w:hideMark/>
          </w:tcPr>
          <w:p w14:paraId="41972948" w14:textId="77777777" w:rsidR="004D3216" w:rsidRPr="006E659F" w:rsidRDefault="004D3216" w:rsidP="00C937B9">
            <w:pPr>
              <w:rPr>
                <w:iCs/>
                <w:sz w:val="20"/>
                <w:szCs w:val="20"/>
              </w:rPr>
            </w:pPr>
            <w:r w:rsidRPr="006E659F">
              <w:rPr>
                <w:iCs/>
                <w:sz w:val="20"/>
                <w:szCs w:val="20"/>
              </w:rPr>
              <w:t>15331</w:t>
            </w:r>
          </w:p>
        </w:tc>
        <w:tc>
          <w:tcPr>
            <w:tcW w:w="1440" w:type="dxa"/>
            <w:noWrap/>
            <w:hideMark/>
          </w:tcPr>
          <w:p w14:paraId="5F17827A" w14:textId="77777777" w:rsidR="004D3216" w:rsidRPr="006E659F" w:rsidRDefault="004D3216" w:rsidP="00C937B9">
            <w:pPr>
              <w:rPr>
                <w:iCs/>
                <w:sz w:val="20"/>
                <w:szCs w:val="20"/>
              </w:rPr>
            </w:pPr>
            <w:r w:rsidRPr="006E659F">
              <w:rPr>
                <w:iCs/>
                <w:sz w:val="20"/>
                <w:szCs w:val="20"/>
              </w:rPr>
              <w:t>6.4553</w:t>
            </w:r>
          </w:p>
        </w:tc>
        <w:tc>
          <w:tcPr>
            <w:tcW w:w="1175" w:type="dxa"/>
            <w:noWrap/>
            <w:hideMark/>
          </w:tcPr>
          <w:p w14:paraId="23F55B90" w14:textId="77777777" w:rsidR="004D3216" w:rsidRPr="006E659F" w:rsidRDefault="004D3216" w:rsidP="00C937B9">
            <w:pPr>
              <w:rPr>
                <w:b/>
                <w:iCs/>
                <w:sz w:val="20"/>
                <w:szCs w:val="20"/>
              </w:rPr>
            </w:pPr>
            <w:r w:rsidRPr="006E659F">
              <w:rPr>
                <w:b/>
                <w:iCs/>
                <w:sz w:val="20"/>
                <w:szCs w:val="20"/>
              </w:rPr>
              <w:t>0.001</w:t>
            </w:r>
          </w:p>
        </w:tc>
        <w:tc>
          <w:tcPr>
            <w:tcW w:w="1175" w:type="dxa"/>
          </w:tcPr>
          <w:p w14:paraId="16C6639B" w14:textId="77777777" w:rsidR="004D3216" w:rsidRPr="006E659F" w:rsidRDefault="004D3216" w:rsidP="00C937B9">
            <w:pPr>
              <w:rPr>
                <w:iCs/>
                <w:sz w:val="20"/>
                <w:szCs w:val="20"/>
              </w:rPr>
            </w:pPr>
            <w:r w:rsidRPr="006E659F">
              <w:rPr>
                <w:iCs/>
                <w:sz w:val="20"/>
                <w:szCs w:val="20"/>
              </w:rPr>
              <w:t>7.02</w:t>
            </w:r>
          </w:p>
        </w:tc>
      </w:tr>
      <w:tr w:rsidR="004D3216" w:rsidRPr="006E659F" w14:paraId="4D3FC96E" w14:textId="77777777" w:rsidTr="00C937B9">
        <w:trPr>
          <w:trHeight w:val="300"/>
          <w:jc w:val="center"/>
        </w:trPr>
        <w:tc>
          <w:tcPr>
            <w:tcW w:w="1435" w:type="dxa"/>
            <w:noWrap/>
            <w:hideMark/>
          </w:tcPr>
          <w:p w14:paraId="01608EC8" w14:textId="77777777" w:rsidR="004D3216" w:rsidRPr="006E659F" w:rsidRDefault="004D3216" w:rsidP="00C937B9">
            <w:pPr>
              <w:rPr>
                <w:iCs/>
                <w:sz w:val="20"/>
                <w:szCs w:val="20"/>
              </w:rPr>
            </w:pPr>
            <w:r w:rsidRPr="006E659F">
              <w:rPr>
                <w:iCs/>
                <w:sz w:val="20"/>
                <w:szCs w:val="20"/>
              </w:rPr>
              <w:t>SExSI</w:t>
            </w:r>
          </w:p>
        </w:tc>
        <w:tc>
          <w:tcPr>
            <w:tcW w:w="720" w:type="dxa"/>
            <w:noWrap/>
            <w:hideMark/>
          </w:tcPr>
          <w:p w14:paraId="70525037" w14:textId="77777777" w:rsidR="004D3216" w:rsidRPr="006E659F" w:rsidRDefault="004D3216" w:rsidP="00C937B9">
            <w:pPr>
              <w:rPr>
                <w:iCs/>
                <w:sz w:val="20"/>
                <w:szCs w:val="20"/>
              </w:rPr>
            </w:pPr>
            <w:r w:rsidRPr="006E659F">
              <w:rPr>
                <w:iCs/>
                <w:sz w:val="20"/>
                <w:szCs w:val="20"/>
              </w:rPr>
              <w:t>9</w:t>
            </w:r>
          </w:p>
        </w:tc>
        <w:tc>
          <w:tcPr>
            <w:tcW w:w="1620" w:type="dxa"/>
            <w:noWrap/>
            <w:hideMark/>
          </w:tcPr>
          <w:p w14:paraId="20DC4BB7" w14:textId="77777777" w:rsidR="004D3216" w:rsidRPr="006E659F" w:rsidRDefault="004D3216" w:rsidP="00C937B9">
            <w:pPr>
              <w:rPr>
                <w:iCs/>
                <w:sz w:val="20"/>
                <w:szCs w:val="20"/>
              </w:rPr>
            </w:pPr>
            <w:r w:rsidRPr="006E659F">
              <w:rPr>
                <w:iCs/>
                <w:sz w:val="20"/>
                <w:szCs w:val="20"/>
              </w:rPr>
              <w:t>95819</w:t>
            </w:r>
          </w:p>
        </w:tc>
        <w:tc>
          <w:tcPr>
            <w:tcW w:w="1260" w:type="dxa"/>
            <w:noWrap/>
            <w:hideMark/>
          </w:tcPr>
          <w:p w14:paraId="3E51628E" w14:textId="77777777" w:rsidR="004D3216" w:rsidRPr="006E659F" w:rsidRDefault="004D3216" w:rsidP="00C937B9">
            <w:pPr>
              <w:rPr>
                <w:iCs/>
                <w:sz w:val="20"/>
                <w:szCs w:val="20"/>
              </w:rPr>
            </w:pPr>
            <w:r w:rsidRPr="006E659F">
              <w:rPr>
                <w:iCs/>
                <w:sz w:val="20"/>
                <w:szCs w:val="20"/>
              </w:rPr>
              <w:t>10647</w:t>
            </w:r>
          </w:p>
        </w:tc>
        <w:tc>
          <w:tcPr>
            <w:tcW w:w="1440" w:type="dxa"/>
            <w:noWrap/>
            <w:hideMark/>
          </w:tcPr>
          <w:p w14:paraId="533EA878" w14:textId="77777777" w:rsidR="004D3216" w:rsidRPr="006E659F" w:rsidRDefault="004D3216" w:rsidP="00C937B9">
            <w:pPr>
              <w:rPr>
                <w:iCs/>
                <w:sz w:val="20"/>
                <w:szCs w:val="20"/>
              </w:rPr>
            </w:pPr>
            <w:r w:rsidRPr="006E659F">
              <w:rPr>
                <w:iCs/>
                <w:sz w:val="20"/>
                <w:szCs w:val="20"/>
              </w:rPr>
              <w:t>4.4828</w:t>
            </w:r>
          </w:p>
        </w:tc>
        <w:tc>
          <w:tcPr>
            <w:tcW w:w="1175" w:type="dxa"/>
            <w:noWrap/>
            <w:hideMark/>
          </w:tcPr>
          <w:p w14:paraId="25D1D6FE" w14:textId="77777777" w:rsidR="004D3216" w:rsidRPr="006E659F" w:rsidRDefault="004D3216" w:rsidP="00C937B9">
            <w:pPr>
              <w:rPr>
                <w:b/>
                <w:iCs/>
                <w:sz w:val="20"/>
                <w:szCs w:val="20"/>
              </w:rPr>
            </w:pPr>
            <w:r w:rsidRPr="006E659F">
              <w:rPr>
                <w:b/>
                <w:iCs/>
                <w:sz w:val="20"/>
                <w:szCs w:val="20"/>
              </w:rPr>
              <w:t>0.001</w:t>
            </w:r>
          </w:p>
        </w:tc>
        <w:tc>
          <w:tcPr>
            <w:tcW w:w="1175" w:type="dxa"/>
          </w:tcPr>
          <w:p w14:paraId="7E31881D" w14:textId="77777777" w:rsidR="004D3216" w:rsidRPr="006E659F" w:rsidRDefault="004D3216" w:rsidP="00C937B9">
            <w:pPr>
              <w:rPr>
                <w:iCs/>
                <w:sz w:val="20"/>
                <w:szCs w:val="20"/>
              </w:rPr>
            </w:pPr>
            <w:r w:rsidRPr="006E659F">
              <w:rPr>
                <w:iCs/>
                <w:sz w:val="20"/>
                <w:szCs w:val="20"/>
              </w:rPr>
              <w:t>10.69</w:t>
            </w:r>
          </w:p>
        </w:tc>
      </w:tr>
      <w:tr w:rsidR="004D3216" w:rsidRPr="006E659F" w14:paraId="079F40C3" w14:textId="77777777" w:rsidTr="00C937B9">
        <w:trPr>
          <w:trHeight w:val="300"/>
          <w:jc w:val="center"/>
        </w:trPr>
        <w:tc>
          <w:tcPr>
            <w:tcW w:w="1435" w:type="dxa"/>
            <w:noWrap/>
            <w:hideMark/>
          </w:tcPr>
          <w:p w14:paraId="231F5568" w14:textId="77777777" w:rsidR="004D3216" w:rsidRPr="006E659F" w:rsidRDefault="004D3216" w:rsidP="00C937B9">
            <w:pPr>
              <w:rPr>
                <w:iCs/>
                <w:sz w:val="20"/>
                <w:szCs w:val="20"/>
              </w:rPr>
            </w:pPr>
            <w:r w:rsidRPr="006E659F">
              <w:rPr>
                <w:iCs/>
                <w:sz w:val="20"/>
                <w:szCs w:val="20"/>
              </w:rPr>
              <w:t>SExTR</w:t>
            </w:r>
          </w:p>
        </w:tc>
        <w:tc>
          <w:tcPr>
            <w:tcW w:w="720" w:type="dxa"/>
            <w:noWrap/>
            <w:hideMark/>
          </w:tcPr>
          <w:p w14:paraId="041C4576" w14:textId="77777777" w:rsidR="004D3216" w:rsidRPr="006E659F" w:rsidRDefault="004D3216" w:rsidP="00C937B9">
            <w:pPr>
              <w:rPr>
                <w:iCs/>
                <w:sz w:val="20"/>
                <w:szCs w:val="20"/>
              </w:rPr>
            </w:pPr>
            <w:r w:rsidRPr="006E659F">
              <w:rPr>
                <w:iCs/>
                <w:sz w:val="20"/>
                <w:szCs w:val="20"/>
              </w:rPr>
              <w:t>15</w:t>
            </w:r>
          </w:p>
        </w:tc>
        <w:tc>
          <w:tcPr>
            <w:tcW w:w="1620" w:type="dxa"/>
            <w:noWrap/>
            <w:hideMark/>
          </w:tcPr>
          <w:p w14:paraId="4BA168B4" w14:textId="77777777" w:rsidR="004D3216" w:rsidRPr="006E659F" w:rsidRDefault="004D3216" w:rsidP="00C937B9">
            <w:pPr>
              <w:rPr>
                <w:iCs/>
                <w:sz w:val="20"/>
                <w:szCs w:val="20"/>
              </w:rPr>
            </w:pPr>
            <w:r w:rsidRPr="006E659F">
              <w:rPr>
                <w:iCs/>
                <w:sz w:val="20"/>
                <w:szCs w:val="20"/>
              </w:rPr>
              <w:t>8.33E+04</w:t>
            </w:r>
          </w:p>
        </w:tc>
        <w:tc>
          <w:tcPr>
            <w:tcW w:w="1260" w:type="dxa"/>
            <w:noWrap/>
            <w:hideMark/>
          </w:tcPr>
          <w:p w14:paraId="0A3A9B02" w14:textId="77777777" w:rsidR="004D3216" w:rsidRPr="006E659F" w:rsidRDefault="004D3216" w:rsidP="00C937B9">
            <w:pPr>
              <w:rPr>
                <w:iCs/>
                <w:sz w:val="20"/>
                <w:szCs w:val="20"/>
              </w:rPr>
            </w:pPr>
            <w:r w:rsidRPr="006E659F">
              <w:rPr>
                <w:iCs/>
                <w:sz w:val="20"/>
                <w:szCs w:val="20"/>
              </w:rPr>
              <w:t>5553.1</w:t>
            </w:r>
          </w:p>
        </w:tc>
        <w:tc>
          <w:tcPr>
            <w:tcW w:w="1440" w:type="dxa"/>
            <w:noWrap/>
            <w:hideMark/>
          </w:tcPr>
          <w:p w14:paraId="0559587F" w14:textId="77777777" w:rsidR="004D3216" w:rsidRPr="006E659F" w:rsidRDefault="004D3216" w:rsidP="00C937B9">
            <w:pPr>
              <w:rPr>
                <w:iCs/>
                <w:sz w:val="20"/>
                <w:szCs w:val="20"/>
              </w:rPr>
            </w:pPr>
            <w:r w:rsidRPr="006E659F">
              <w:rPr>
                <w:iCs/>
                <w:sz w:val="20"/>
                <w:szCs w:val="20"/>
              </w:rPr>
              <w:t>2.3382</w:t>
            </w:r>
          </w:p>
        </w:tc>
        <w:tc>
          <w:tcPr>
            <w:tcW w:w="1175" w:type="dxa"/>
            <w:noWrap/>
            <w:hideMark/>
          </w:tcPr>
          <w:p w14:paraId="4FA4BF87" w14:textId="77777777" w:rsidR="004D3216" w:rsidRPr="006E659F" w:rsidRDefault="004D3216" w:rsidP="00C937B9">
            <w:pPr>
              <w:rPr>
                <w:b/>
                <w:iCs/>
                <w:sz w:val="20"/>
                <w:szCs w:val="20"/>
              </w:rPr>
            </w:pPr>
            <w:r w:rsidRPr="006E659F">
              <w:rPr>
                <w:b/>
                <w:iCs/>
                <w:sz w:val="20"/>
                <w:szCs w:val="20"/>
              </w:rPr>
              <w:t>0.001</w:t>
            </w:r>
          </w:p>
        </w:tc>
        <w:tc>
          <w:tcPr>
            <w:tcW w:w="1175" w:type="dxa"/>
          </w:tcPr>
          <w:p w14:paraId="7E546B24" w14:textId="77777777" w:rsidR="004D3216" w:rsidRPr="006E659F" w:rsidRDefault="004D3216" w:rsidP="00C937B9">
            <w:pPr>
              <w:rPr>
                <w:iCs/>
                <w:sz w:val="20"/>
                <w:szCs w:val="20"/>
              </w:rPr>
            </w:pPr>
            <w:r w:rsidRPr="006E659F">
              <w:rPr>
                <w:iCs/>
                <w:sz w:val="20"/>
                <w:szCs w:val="20"/>
              </w:rPr>
              <w:t>7.91</w:t>
            </w:r>
          </w:p>
        </w:tc>
      </w:tr>
      <w:tr w:rsidR="004D3216" w:rsidRPr="006E659F" w14:paraId="0E9BC3AA" w14:textId="77777777" w:rsidTr="00C937B9">
        <w:trPr>
          <w:trHeight w:val="300"/>
          <w:jc w:val="center"/>
        </w:trPr>
        <w:tc>
          <w:tcPr>
            <w:tcW w:w="1435" w:type="dxa"/>
            <w:noWrap/>
            <w:hideMark/>
          </w:tcPr>
          <w:p w14:paraId="038435E9" w14:textId="77777777" w:rsidR="004D3216" w:rsidRPr="006E659F" w:rsidRDefault="004D3216" w:rsidP="00C937B9">
            <w:pPr>
              <w:rPr>
                <w:iCs/>
                <w:sz w:val="20"/>
                <w:szCs w:val="20"/>
              </w:rPr>
            </w:pPr>
            <w:r w:rsidRPr="006E659F">
              <w:rPr>
                <w:iCs/>
                <w:sz w:val="20"/>
                <w:szCs w:val="20"/>
              </w:rPr>
              <w:t>SIxTR</w:t>
            </w:r>
          </w:p>
        </w:tc>
        <w:tc>
          <w:tcPr>
            <w:tcW w:w="720" w:type="dxa"/>
            <w:noWrap/>
            <w:hideMark/>
          </w:tcPr>
          <w:p w14:paraId="0214E08C" w14:textId="77777777" w:rsidR="004D3216" w:rsidRPr="006E659F" w:rsidRDefault="004D3216" w:rsidP="00C937B9">
            <w:pPr>
              <w:rPr>
                <w:iCs/>
                <w:sz w:val="20"/>
                <w:szCs w:val="20"/>
              </w:rPr>
            </w:pPr>
            <w:r w:rsidRPr="006E659F">
              <w:rPr>
                <w:iCs/>
                <w:sz w:val="20"/>
                <w:szCs w:val="20"/>
              </w:rPr>
              <w:t>6</w:t>
            </w:r>
          </w:p>
        </w:tc>
        <w:tc>
          <w:tcPr>
            <w:tcW w:w="1620" w:type="dxa"/>
            <w:noWrap/>
            <w:hideMark/>
          </w:tcPr>
          <w:p w14:paraId="75F71779" w14:textId="77777777" w:rsidR="004D3216" w:rsidRPr="006E659F" w:rsidRDefault="004D3216" w:rsidP="00C937B9">
            <w:pPr>
              <w:rPr>
                <w:iCs/>
                <w:sz w:val="20"/>
                <w:szCs w:val="20"/>
              </w:rPr>
            </w:pPr>
            <w:r w:rsidRPr="006E659F">
              <w:rPr>
                <w:iCs/>
                <w:sz w:val="20"/>
                <w:szCs w:val="20"/>
              </w:rPr>
              <w:t>5.37E+04</w:t>
            </w:r>
          </w:p>
        </w:tc>
        <w:tc>
          <w:tcPr>
            <w:tcW w:w="1260" w:type="dxa"/>
            <w:noWrap/>
            <w:hideMark/>
          </w:tcPr>
          <w:p w14:paraId="234C7B24" w14:textId="77777777" w:rsidR="004D3216" w:rsidRPr="006E659F" w:rsidRDefault="004D3216" w:rsidP="00C937B9">
            <w:pPr>
              <w:rPr>
                <w:iCs/>
                <w:sz w:val="20"/>
                <w:szCs w:val="20"/>
              </w:rPr>
            </w:pPr>
            <w:r w:rsidRPr="006E659F">
              <w:rPr>
                <w:iCs/>
                <w:sz w:val="20"/>
                <w:szCs w:val="20"/>
              </w:rPr>
              <w:t>8950.1</w:t>
            </w:r>
          </w:p>
        </w:tc>
        <w:tc>
          <w:tcPr>
            <w:tcW w:w="1440" w:type="dxa"/>
            <w:noWrap/>
            <w:hideMark/>
          </w:tcPr>
          <w:p w14:paraId="481CDA23" w14:textId="77777777" w:rsidR="004D3216" w:rsidRPr="006E659F" w:rsidRDefault="004D3216" w:rsidP="00C937B9">
            <w:pPr>
              <w:rPr>
                <w:iCs/>
                <w:sz w:val="20"/>
                <w:szCs w:val="20"/>
              </w:rPr>
            </w:pPr>
            <w:r w:rsidRPr="006E659F">
              <w:rPr>
                <w:iCs/>
                <w:sz w:val="20"/>
                <w:szCs w:val="20"/>
              </w:rPr>
              <w:t>3.7685</w:t>
            </w:r>
          </w:p>
        </w:tc>
        <w:tc>
          <w:tcPr>
            <w:tcW w:w="1175" w:type="dxa"/>
            <w:noWrap/>
            <w:hideMark/>
          </w:tcPr>
          <w:p w14:paraId="15E94430" w14:textId="77777777" w:rsidR="004D3216" w:rsidRPr="006E659F" w:rsidRDefault="004D3216" w:rsidP="00C937B9">
            <w:pPr>
              <w:rPr>
                <w:b/>
                <w:iCs/>
                <w:sz w:val="20"/>
                <w:szCs w:val="20"/>
              </w:rPr>
            </w:pPr>
            <w:r w:rsidRPr="006E659F">
              <w:rPr>
                <w:b/>
                <w:iCs/>
                <w:sz w:val="20"/>
                <w:szCs w:val="20"/>
              </w:rPr>
              <w:t>0.001</w:t>
            </w:r>
          </w:p>
        </w:tc>
        <w:tc>
          <w:tcPr>
            <w:tcW w:w="1175" w:type="dxa"/>
          </w:tcPr>
          <w:p w14:paraId="30E9A640" w14:textId="77777777" w:rsidR="004D3216" w:rsidRPr="006E659F" w:rsidRDefault="004D3216" w:rsidP="00C937B9">
            <w:pPr>
              <w:rPr>
                <w:iCs/>
                <w:sz w:val="20"/>
                <w:szCs w:val="20"/>
              </w:rPr>
            </w:pPr>
            <w:r w:rsidRPr="006E659F">
              <w:rPr>
                <w:iCs/>
                <w:sz w:val="20"/>
                <w:szCs w:val="20"/>
              </w:rPr>
              <w:t>8.80</w:t>
            </w:r>
          </w:p>
        </w:tc>
      </w:tr>
      <w:tr w:rsidR="004D3216" w:rsidRPr="006E659F" w14:paraId="0D5B1B8F" w14:textId="77777777" w:rsidTr="00C937B9">
        <w:trPr>
          <w:trHeight w:val="300"/>
          <w:jc w:val="center"/>
        </w:trPr>
        <w:tc>
          <w:tcPr>
            <w:tcW w:w="1435" w:type="dxa"/>
            <w:noWrap/>
            <w:hideMark/>
          </w:tcPr>
          <w:p w14:paraId="08ADFF24" w14:textId="77777777" w:rsidR="004D3216" w:rsidRPr="006E659F" w:rsidRDefault="004D3216" w:rsidP="00C937B9">
            <w:pPr>
              <w:rPr>
                <w:iCs/>
                <w:sz w:val="20"/>
                <w:szCs w:val="20"/>
              </w:rPr>
            </w:pPr>
            <w:r w:rsidRPr="006E659F">
              <w:rPr>
                <w:iCs/>
                <w:sz w:val="20"/>
                <w:szCs w:val="20"/>
              </w:rPr>
              <w:t>SExSIxTR</w:t>
            </w:r>
          </w:p>
        </w:tc>
        <w:tc>
          <w:tcPr>
            <w:tcW w:w="720" w:type="dxa"/>
            <w:noWrap/>
            <w:hideMark/>
          </w:tcPr>
          <w:p w14:paraId="1621CC44" w14:textId="77777777" w:rsidR="004D3216" w:rsidRPr="006E659F" w:rsidRDefault="004D3216" w:rsidP="00C937B9">
            <w:pPr>
              <w:rPr>
                <w:iCs/>
                <w:sz w:val="20"/>
                <w:szCs w:val="20"/>
              </w:rPr>
            </w:pPr>
            <w:r w:rsidRPr="006E659F">
              <w:rPr>
                <w:iCs/>
                <w:sz w:val="20"/>
                <w:szCs w:val="20"/>
              </w:rPr>
              <w:t>27</w:t>
            </w:r>
          </w:p>
        </w:tc>
        <w:tc>
          <w:tcPr>
            <w:tcW w:w="1620" w:type="dxa"/>
            <w:noWrap/>
            <w:hideMark/>
          </w:tcPr>
          <w:p w14:paraId="29A60B6B" w14:textId="77777777" w:rsidR="004D3216" w:rsidRPr="006E659F" w:rsidRDefault="004D3216" w:rsidP="00C937B9">
            <w:pPr>
              <w:rPr>
                <w:iCs/>
                <w:sz w:val="20"/>
                <w:szCs w:val="20"/>
              </w:rPr>
            </w:pPr>
            <w:r w:rsidRPr="006E659F">
              <w:rPr>
                <w:iCs/>
                <w:sz w:val="20"/>
                <w:szCs w:val="20"/>
              </w:rPr>
              <w:t>1.08E+05</w:t>
            </w:r>
          </w:p>
        </w:tc>
        <w:tc>
          <w:tcPr>
            <w:tcW w:w="1260" w:type="dxa"/>
            <w:noWrap/>
            <w:hideMark/>
          </w:tcPr>
          <w:p w14:paraId="6210E2FB" w14:textId="77777777" w:rsidR="004D3216" w:rsidRPr="006E659F" w:rsidRDefault="004D3216" w:rsidP="00C937B9">
            <w:pPr>
              <w:rPr>
                <w:iCs/>
                <w:sz w:val="20"/>
                <w:szCs w:val="20"/>
              </w:rPr>
            </w:pPr>
            <w:r w:rsidRPr="006E659F">
              <w:rPr>
                <w:iCs/>
                <w:sz w:val="20"/>
                <w:szCs w:val="20"/>
              </w:rPr>
              <w:t>4009.1</w:t>
            </w:r>
          </w:p>
        </w:tc>
        <w:tc>
          <w:tcPr>
            <w:tcW w:w="1440" w:type="dxa"/>
            <w:noWrap/>
            <w:hideMark/>
          </w:tcPr>
          <w:p w14:paraId="3CE0B297" w14:textId="77777777" w:rsidR="004D3216" w:rsidRPr="006E659F" w:rsidRDefault="004D3216" w:rsidP="00C937B9">
            <w:pPr>
              <w:rPr>
                <w:iCs/>
                <w:sz w:val="20"/>
                <w:szCs w:val="20"/>
              </w:rPr>
            </w:pPr>
            <w:r w:rsidRPr="006E659F">
              <w:rPr>
                <w:iCs/>
                <w:sz w:val="20"/>
                <w:szCs w:val="20"/>
              </w:rPr>
              <w:t>1.6881</w:t>
            </w:r>
          </w:p>
        </w:tc>
        <w:tc>
          <w:tcPr>
            <w:tcW w:w="1175" w:type="dxa"/>
            <w:noWrap/>
            <w:hideMark/>
          </w:tcPr>
          <w:p w14:paraId="13302AEB" w14:textId="77777777" w:rsidR="004D3216" w:rsidRPr="006E659F" w:rsidRDefault="004D3216" w:rsidP="00C937B9">
            <w:pPr>
              <w:rPr>
                <w:b/>
                <w:iCs/>
                <w:sz w:val="20"/>
                <w:szCs w:val="20"/>
              </w:rPr>
            </w:pPr>
            <w:r w:rsidRPr="006E659F">
              <w:rPr>
                <w:b/>
                <w:iCs/>
                <w:sz w:val="20"/>
                <w:szCs w:val="20"/>
              </w:rPr>
              <w:t>0.001</w:t>
            </w:r>
          </w:p>
        </w:tc>
        <w:tc>
          <w:tcPr>
            <w:tcW w:w="1175" w:type="dxa"/>
          </w:tcPr>
          <w:p w14:paraId="39EB279A" w14:textId="77777777" w:rsidR="004D3216" w:rsidRPr="006E659F" w:rsidRDefault="004D3216" w:rsidP="00C937B9">
            <w:pPr>
              <w:rPr>
                <w:iCs/>
                <w:sz w:val="20"/>
                <w:szCs w:val="20"/>
              </w:rPr>
            </w:pPr>
            <w:r w:rsidRPr="006E659F">
              <w:rPr>
                <w:iCs/>
                <w:sz w:val="20"/>
                <w:szCs w:val="20"/>
              </w:rPr>
              <w:t>9.50</w:t>
            </w:r>
          </w:p>
        </w:tc>
      </w:tr>
      <w:tr w:rsidR="004D3216" w:rsidRPr="006E659F" w14:paraId="1F875A52" w14:textId="77777777" w:rsidTr="00C937B9">
        <w:trPr>
          <w:trHeight w:val="300"/>
          <w:jc w:val="center"/>
        </w:trPr>
        <w:tc>
          <w:tcPr>
            <w:tcW w:w="1435" w:type="dxa"/>
            <w:noWrap/>
            <w:hideMark/>
          </w:tcPr>
          <w:p w14:paraId="7B3D03E7" w14:textId="77777777" w:rsidR="004D3216" w:rsidRPr="006E659F" w:rsidRDefault="004D3216" w:rsidP="00C937B9">
            <w:pPr>
              <w:rPr>
                <w:iCs/>
                <w:sz w:val="20"/>
                <w:szCs w:val="20"/>
              </w:rPr>
            </w:pPr>
            <w:r w:rsidRPr="006E659F">
              <w:rPr>
                <w:iCs/>
                <w:sz w:val="20"/>
                <w:szCs w:val="20"/>
              </w:rPr>
              <w:t>Res</w:t>
            </w:r>
          </w:p>
        </w:tc>
        <w:tc>
          <w:tcPr>
            <w:tcW w:w="720" w:type="dxa"/>
            <w:noWrap/>
            <w:hideMark/>
          </w:tcPr>
          <w:p w14:paraId="6ECBB5A4" w14:textId="77777777" w:rsidR="004D3216" w:rsidRPr="006E659F" w:rsidRDefault="004D3216" w:rsidP="00C937B9">
            <w:pPr>
              <w:rPr>
                <w:iCs/>
                <w:sz w:val="20"/>
                <w:szCs w:val="20"/>
              </w:rPr>
            </w:pPr>
            <w:r w:rsidRPr="006E659F">
              <w:rPr>
                <w:iCs/>
                <w:sz w:val="20"/>
                <w:szCs w:val="20"/>
              </w:rPr>
              <w:t>469</w:t>
            </w:r>
          </w:p>
        </w:tc>
        <w:tc>
          <w:tcPr>
            <w:tcW w:w="1620" w:type="dxa"/>
            <w:noWrap/>
            <w:hideMark/>
          </w:tcPr>
          <w:p w14:paraId="1804572E" w14:textId="77777777" w:rsidR="004D3216" w:rsidRPr="006E659F" w:rsidRDefault="004D3216" w:rsidP="00C937B9">
            <w:pPr>
              <w:rPr>
                <w:iCs/>
                <w:sz w:val="20"/>
                <w:szCs w:val="20"/>
              </w:rPr>
            </w:pPr>
            <w:r w:rsidRPr="006E659F">
              <w:rPr>
                <w:iCs/>
                <w:sz w:val="20"/>
                <w:szCs w:val="20"/>
              </w:rPr>
              <w:t>1.11E+06</w:t>
            </w:r>
          </w:p>
        </w:tc>
        <w:tc>
          <w:tcPr>
            <w:tcW w:w="1260" w:type="dxa"/>
            <w:noWrap/>
            <w:hideMark/>
          </w:tcPr>
          <w:p w14:paraId="79914A43" w14:textId="77777777" w:rsidR="004D3216" w:rsidRPr="006E659F" w:rsidRDefault="004D3216" w:rsidP="00C937B9">
            <w:pPr>
              <w:rPr>
                <w:iCs/>
                <w:sz w:val="20"/>
                <w:szCs w:val="20"/>
              </w:rPr>
            </w:pPr>
            <w:r w:rsidRPr="006E659F">
              <w:rPr>
                <w:iCs/>
                <w:sz w:val="20"/>
                <w:szCs w:val="20"/>
              </w:rPr>
              <w:t>2375</w:t>
            </w:r>
          </w:p>
        </w:tc>
        <w:tc>
          <w:tcPr>
            <w:tcW w:w="1440" w:type="dxa"/>
            <w:noWrap/>
            <w:hideMark/>
          </w:tcPr>
          <w:p w14:paraId="55DAE247" w14:textId="77777777" w:rsidR="004D3216" w:rsidRPr="006E659F" w:rsidRDefault="004D3216" w:rsidP="00C937B9">
            <w:pPr>
              <w:ind w:firstLine="720"/>
              <w:rPr>
                <w:iCs/>
                <w:sz w:val="20"/>
                <w:szCs w:val="20"/>
              </w:rPr>
            </w:pPr>
            <w:r w:rsidRPr="006E659F">
              <w:rPr>
                <w:iCs/>
                <w:sz w:val="20"/>
                <w:szCs w:val="20"/>
              </w:rPr>
              <w:t xml:space="preserve">        </w:t>
            </w:r>
          </w:p>
        </w:tc>
        <w:tc>
          <w:tcPr>
            <w:tcW w:w="1175" w:type="dxa"/>
            <w:noWrap/>
            <w:hideMark/>
          </w:tcPr>
          <w:p w14:paraId="49279409" w14:textId="77777777" w:rsidR="004D3216" w:rsidRPr="006E659F" w:rsidRDefault="004D3216" w:rsidP="00C937B9">
            <w:pPr>
              <w:ind w:firstLine="720"/>
              <w:rPr>
                <w:b/>
                <w:iCs/>
                <w:sz w:val="20"/>
                <w:szCs w:val="20"/>
              </w:rPr>
            </w:pPr>
            <w:r w:rsidRPr="006E659F">
              <w:rPr>
                <w:iCs/>
                <w:sz w:val="20"/>
                <w:szCs w:val="20"/>
              </w:rPr>
              <w:t xml:space="preserve">       </w:t>
            </w:r>
          </w:p>
        </w:tc>
        <w:tc>
          <w:tcPr>
            <w:tcW w:w="1175" w:type="dxa"/>
          </w:tcPr>
          <w:p w14:paraId="0E66F9BC" w14:textId="77777777" w:rsidR="004D3216" w:rsidRPr="006E659F" w:rsidRDefault="004D3216" w:rsidP="00C937B9">
            <w:pPr>
              <w:rPr>
                <w:iCs/>
                <w:sz w:val="20"/>
                <w:szCs w:val="20"/>
              </w:rPr>
            </w:pPr>
            <w:r w:rsidRPr="006E659F">
              <w:rPr>
                <w:iCs/>
                <w:sz w:val="20"/>
                <w:szCs w:val="20"/>
              </w:rPr>
              <w:t>31.81</w:t>
            </w:r>
          </w:p>
        </w:tc>
      </w:tr>
    </w:tbl>
    <w:p w14:paraId="26A0B809" w14:textId="77777777" w:rsidR="004D3216" w:rsidRPr="006E659F" w:rsidRDefault="004D3216" w:rsidP="004D3216">
      <w:pPr>
        <w:rPr>
          <w:iCs/>
        </w:rPr>
      </w:pPr>
      <w:r w:rsidRPr="00AE0152">
        <w:rPr>
          <w:iCs/>
        </w:rPr>
        <w:fldChar w:fldCharType="end"/>
      </w:r>
    </w:p>
    <w:p w14:paraId="7EC0E63E" w14:textId="77777777" w:rsidR="004D3216" w:rsidRDefault="004D3216" w:rsidP="004D3216">
      <w:pPr>
        <w:rPr>
          <w:b/>
        </w:rPr>
      </w:pPr>
    </w:p>
    <w:p w14:paraId="494DC279" w14:textId="0F34408D" w:rsidR="004D3216" w:rsidRPr="00AE0152" w:rsidRDefault="004D3216" w:rsidP="004D3216">
      <w:pPr>
        <w:rPr>
          <w:iCs/>
        </w:rPr>
      </w:pPr>
      <w:r w:rsidRPr="00AE0152">
        <w:rPr>
          <w:b/>
        </w:rPr>
        <w:t xml:space="preserve">Table </w:t>
      </w:r>
      <w:r w:rsidR="00657D5D">
        <w:rPr>
          <w:b/>
        </w:rPr>
        <w:t>16</w:t>
      </w:r>
      <w:r w:rsidRPr="00AE0152">
        <w:rPr>
          <w:b/>
        </w:rPr>
        <w:t>. Results of PERMANOVA post-hoc pair-wise test with treatment</w:t>
      </w:r>
      <w:r>
        <w:rPr>
          <w:b/>
        </w:rPr>
        <w:t xml:space="preserve"> (FS-</w:t>
      </w:r>
      <w:r w:rsidRPr="00BB1942">
        <w:rPr>
          <w:b/>
          <w:i/>
        </w:rPr>
        <w:t xml:space="preserve">Frequent-Strong, </w:t>
      </w:r>
      <w:r w:rsidRPr="00BB1942">
        <w:rPr>
          <w:b/>
        </w:rPr>
        <w:t>FW-</w:t>
      </w:r>
      <w:r w:rsidRPr="00BB1942">
        <w:rPr>
          <w:b/>
          <w:i/>
        </w:rPr>
        <w:t xml:space="preserve">Frequent-Weak, </w:t>
      </w:r>
      <w:r w:rsidRPr="00BB1942">
        <w:rPr>
          <w:b/>
        </w:rPr>
        <w:t>IS-</w:t>
      </w:r>
      <w:r w:rsidRPr="00BB1942">
        <w:rPr>
          <w:b/>
          <w:i/>
        </w:rPr>
        <w:t>Infrequent-Strong, Control</w:t>
      </w:r>
      <w:r>
        <w:rPr>
          <w:b/>
        </w:rPr>
        <w:t xml:space="preserve">) </w:t>
      </w:r>
      <w:r w:rsidRPr="00AE0152">
        <w:rPr>
          <w:b/>
        </w:rPr>
        <w:t>as a factor and season</w:t>
      </w:r>
      <w:r>
        <w:rPr>
          <w:b/>
        </w:rPr>
        <w:t xml:space="preserve"> (Fall 2015-Summer 2017)</w:t>
      </w:r>
      <w:r w:rsidRPr="00AE0152">
        <w:rPr>
          <w:b/>
        </w:rPr>
        <w:t xml:space="preserve"> as a selected variable for testing </w:t>
      </w:r>
      <w:r>
        <w:rPr>
          <w:b/>
        </w:rPr>
        <w:t xml:space="preserve">statistical </w:t>
      </w:r>
      <w:r w:rsidRPr="00AE0152">
        <w:rPr>
          <w:b/>
        </w:rPr>
        <w:t xml:space="preserve">differences in responses to treatments across season for the entire kelp forest community in Point Loma. P-values are uncorrected, and are considered significant if </w:t>
      </w:r>
      <w:r>
        <w:rPr>
          <w:b/>
        </w:rPr>
        <w:t>p</w:t>
      </w:r>
      <w:r w:rsidRPr="00AE0152">
        <w:rPr>
          <w:b/>
        </w:rPr>
        <w:t xml:space="preserve">&lt;0.05. Significant p-values are in bold.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0"/>
        <w:gridCol w:w="1020"/>
        <w:gridCol w:w="1237"/>
        <w:gridCol w:w="1128"/>
        <w:gridCol w:w="990"/>
        <w:gridCol w:w="1170"/>
        <w:gridCol w:w="1260"/>
      </w:tblGrid>
      <w:tr w:rsidR="004D3216" w:rsidRPr="00AE0152" w14:paraId="67E58108" w14:textId="77777777" w:rsidTr="00C937B9">
        <w:trPr>
          <w:trHeight w:val="315"/>
        </w:trPr>
        <w:tc>
          <w:tcPr>
            <w:tcW w:w="2010" w:type="dxa"/>
            <w:shd w:val="clear" w:color="auto" w:fill="auto"/>
            <w:noWrap/>
            <w:hideMark/>
          </w:tcPr>
          <w:p w14:paraId="472A6FCD" w14:textId="77777777" w:rsidR="004D3216" w:rsidRPr="00AE0152" w:rsidRDefault="004D3216" w:rsidP="00C937B9">
            <w:pPr>
              <w:rPr>
                <w:b/>
                <w:sz w:val="20"/>
                <w:szCs w:val="20"/>
              </w:rPr>
            </w:pPr>
            <w:r w:rsidRPr="00AE0152">
              <w:rPr>
                <w:b/>
                <w:sz w:val="20"/>
                <w:szCs w:val="20"/>
              </w:rPr>
              <w:t>Treatment Interactions</w:t>
            </w:r>
          </w:p>
        </w:tc>
        <w:tc>
          <w:tcPr>
            <w:tcW w:w="1020" w:type="dxa"/>
            <w:shd w:val="clear" w:color="auto" w:fill="auto"/>
            <w:noWrap/>
            <w:hideMark/>
          </w:tcPr>
          <w:p w14:paraId="420FEF21" w14:textId="77777777" w:rsidR="004D3216" w:rsidRPr="00AE0152" w:rsidRDefault="004D3216" w:rsidP="00C937B9">
            <w:pPr>
              <w:rPr>
                <w:b/>
                <w:bCs/>
                <w:sz w:val="20"/>
                <w:szCs w:val="20"/>
              </w:rPr>
            </w:pPr>
            <w:r w:rsidRPr="00AE0152">
              <w:rPr>
                <w:b/>
                <w:bCs/>
                <w:sz w:val="20"/>
                <w:szCs w:val="20"/>
              </w:rPr>
              <w:t>Fall 2015</w:t>
            </w:r>
          </w:p>
        </w:tc>
        <w:tc>
          <w:tcPr>
            <w:tcW w:w="1237" w:type="dxa"/>
            <w:shd w:val="clear" w:color="auto" w:fill="auto"/>
            <w:noWrap/>
            <w:hideMark/>
          </w:tcPr>
          <w:p w14:paraId="78558ECA" w14:textId="77777777" w:rsidR="004D3216" w:rsidRPr="00AE0152" w:rsidRDefault="004D3216" w:rsidP="00C937B9">
            <w:pPr>
              <w:rPr>
                <w:b/>
                <w:bCs/>
                <w:sz w:val="20"/>
                <w:szCs w:val="20"/>
              </w:rPr>
            </w:pPr>
            <w:r w:rsidRPr="00AE0152">
              <w:rPr>
                <w:b/>
                <w:bCs/>
                <w:sz w:val="20"/>
                <w:szCs w:val="20"/>
              </w:rPr>
              <w:t>Spring 2016</w:t>
            </w:r>
          </w:p>
        </w:tc>
        <w:tc>
          <w:tcPr>
            <w:tcW w:w="1128" w:type="dxa"/>
            <w:shd w:val="clear" w:color="auto" w:fill="auto"/>
            <w:noWrap/>
            <w:hideMark/>
          </w:tcPr>
          <w:p w14:paraId="0553D85E" w14:textId="77777777" w:rsidR="004D3216" w:rsidRPr="00AE0152" w:rsidRDefault="004D3216" w:rsidP="00C937B9">
            <w:pPr>
              <w:rPr>
                <w:b/>
                <w:bCs/>
                <w:sz w:val="20"/>
                <w:szCs w:val="20"/>
              </w:rPr>
            </w:pPr>
            <w:r w:rsidRPr="00AE0152">
              <w:rPr>
                <w:b/>
                <w:bCs/>
                <w:sz w:val="20"/>
                <w:szCs w:val="20"/>
              </w:rPr>
              <w:t>Summer 2016</w:t>
            </w:r>
          </w:p>
        </w:tc>
        <w:tc>
          <w:tcPr>
            <w:tcW w:w="990" w:type="dxa"/>
            <w:shd w:val="clear" w:color="auto" w:fill="auto"/>
            <w:noWrap/>
            <w:hideMark/>
          </w:tcPr>
          <w:p w14:paraId="7CA040B9" w14:textId="77777777" w:rsidR="004D3216" w:rsidRPr="00AE0152" w:rsidRDefault="004D3216" w:rsidP="00C937B9">
            <w:pPr>
              <w:rPr>
                <w:b/>
                <w:bCs/>
                <w:sz w:val="20"/>
                <w:szCs w:val="20"/>
              </w:rPr>
            </w:pPr>
            <w:r w:rsidRPr="00AE0152">
              <w:rPr>
                <w:b/>
                <w:bCs/>
                <w:sz w:val="20"/>
                <w:szCs w:val="20"/>
              </w:rPr>
              <w:t>Fall 2016</w:t>
            </w:r>
          </w:p>
        </w:tc>
        <w:tc>
          <w:tcPr>
            <w:tcW w:w="1170" w:type="dxa"/>
            <w:shd w:val="clear" w:color="auto" w:fill="auto"/>
            <w:noWrap/>
            <w:hideMark/>
          </w:tcPr>
          <w:p w14:paraId="2ADFEA5A" w14:textId="77777777" w:rsidR="004D3216" w:rsidRPr="00AE0152" w:rsidRDefault="004D3216" w:rsidP="00C937B9">
            <w:pPr>
              <w:rPr>
                <w:b/>
                <w:bCs/>
                <w:sz w:val="20"/>
                <w:szCs w:val="20"/>
              </w:rPr>
            </w:pPr>
            <w:r w:rsidRPr="00AE0152">
              <w:rPr>
                <w:b/>
                <w:bCs/>
                <w:sz w:val="20"/>
                <w:szCs w:val="20"/>
              </w:rPr>
              <w:t>Spring 2017</w:t>
            </w:r>
          </w:p>
        </w:tc>
        <w:tc>
          <w:tcPr>
            <w:tcW w:w="1260" w:type="dxa"/>
            <w:shd w:val="clear" w:color="auto" w:fill="auto"/>
            <w:noWrap/>
            <w:hideMark/>
          </w:tcPr>
          <w:p w14:paraId="6B2E3CF5" w14:textId="77777777" w:rsidR="004D3216" w:rsidRPr="00AE0152" w:rsidRDefault="004D3216" w:rsidP="00C937B9">
            <w:pPr>
              <w:rPr>
                <w:b/>
                <w:bCs/>
                <w:sz w:val="20"/>
                <w:szCs w:val="20"/>
              </w:rPr>
            </w:pPr>
            <w:r w:rsidRPr="00AE0152">
              <w:rPr>
                <w:b/>
                <w:bCs/>
                <w:sz w:val="20"/>
                <w:szCs w:val="20"/>
              </w:rPr>
              <w:t>Summer 2017</w:t>
            </w:r>
          </w:p>
        </w:tc>
      </w:tr>
      <w:tr w:rsidR="004D3216" w:rsidRPr="00AE0152" w14:paraId="481D5277" w14:textId="77777777" w:rsidTr="00C937B9">
        <w:trPr>
          <w:trHeight w:val="315"/>
        </w:trPr>
        <w:tc>
          <w:tcPr>
            <w:tcW w:w="2010" w:type="dxa"/>
            <w:shd w:val="clear" w:color="auto" w:fill="auto"/>
            <w:noWrap/>
            <w:hideMark/>
          </w:tcPr>
          <w:p w14:paraId="6A93FDD3" w14:textId="77777777" w:rsidR="004D3216" w:rsidRPr="00AE0152" w:rsidRDefault="004D3216" w:rsidP="00C937B9">
            <w:pPr>
              <w:rPr>
                <w:b/>
                <w:bCs/>
                <w:sz w:val="20"/>
                <w:szCs w:val="20"/>
              </w:rPr>
            </w:pPr>
            <w:r w:rsidRPr="00AE0152">
              <w:rPr>
                <w:b/>
                <w:bCs/>
                <w:sz w:val="20"/>
                <w:szCs w:val="20"/>
              </w:rPr>
              <w:t>FS, FW</w:t>
            </w:r>
          </w:p>
        </w:tc>
        <w:tc>
          <w:tcPr>
            <w:tcW w:w="1020" w:type="dxa"/>
            <w:shd w:val="clear" w:color="auto" w:fill="auto"/>
            <w:noWrap/>
            <w:hideMark/>
          </w:tcPr>
          <w:p w14:paraId="4A7D7366" w14:textId="77777777" w:rsidR="004D3216" w:rsidRPr="00AE0152" w:rsidRDefault="004D3216" w:rsidP="00C937B9">
            <w:pPr>
              <w:rPr>
                <w:sz w:val="20"/>
                <w:szCs w:val="20"/>
              </w:rPr>
            </w:pPr>
            <w:r w:rsidRPr="00AE0152">
              <w:rPr>
                <w:sz w:val="20"/>
                <w:szCs w:val="20"/>
              </w:rPr>
              <w:t>0.207</w:t>
            </w:r>
          </w:p>
        </w:tc>
        <w:tc>
          <w:tcPr>
            <w:tcW w:w="1237" w:type="dxa"/>
            <w:shd w:val="clear" w:color="auto" w:fill="auto"/>
            <w:noWrap/>
            <w:hideMark/>
          </w:tcPr>
          <w:p w14:paraId="49C0F189" w14:textId="77777777" w:rsidR="004D3216" w:rsidRPr="00AE0152" w:rsidRDefault="004D3216" w:rsidP="00C937B9">
            <w:pPr>
              <w:rPr>
                <w:b/>
                <w:bCs/>
                <w:sz w:val="20"/>
                <w:szCs w:val="20"/>
              </w:rPr>
            </w:pPr>
            <w:r w:rsidRPr="00AE0152">
              <w:rPr>
                <w:b/>
                <w:bCs/>
                <w:sz w:val="20"/>
                <w:szCs w:val="20"/>
              </w:rPr>
              <w:t>0.046</w:t>
            </w:r>
          </w:p>
        </w:tc>
        <w:tc>
          <w:tcPr>
            <w:tcW w:w="1128" w:type="dxa"/>
            <w:shd w:val="clear" w:color="auto" w:fill="auto"/>
            <w:noWrap/>
            <w:hideMark/>
          </w:tcPr>
          <w:p w14:paraId="09FEFAAD" w14:textId="77777777" w:rsidR="004D3216" w:rsidRPr="00AE0152" w:rsidRDefault="004D3216" w:rsidP="00C937B9">
            <w:pPr>
              <w:rPr>
                <w:b/>
                <w:bCs/>
                <w:sz w:val="20"/>
                <w:szCs w:val="20"/>
              </w:rPr>
            </w:pPr>
            <w:r w:rsidRPr="00AE0152">
              <w:rPr>
                <w:b/>
                <w:bCs/>
                <w:sz w:val="20"/>
                <w:szCs w:val="20"/>
              </w:rPr>
              <w:t>0.001</w:t>
            </w:r>
          </w:p>
        </w:tc>
        <w:tc>
          <w:tcPr>
            <w:tcW w:w="990" w:type="dxa"/>
            <w:shd w:val="clear" w:color="auto" w:fill="auto"/>
            <w:noWrap/>
            <w:hideMark/>
          </w:tcPr>
          <w:p w14:paraId="15E37386" w14:textId="77777777" w:rsidR="004D3216" w:rsidRPr="00AE0152" w:rsidRDefault="004D3216" w:rsidP="00C937B9">
            <w:pPr>
              <w:rPr>
                <w:b/>
                <w:bCs/>
                <w:sz w:val="20"/>
                <w:szCs w:val="20"/>
              </w:rPr>
            </w:pPr>
            <w:r w:rsidRPr="00AE0152">
              <w:rPr>
                <w:b/>
                <w:bCs/>
                <w:sz w:val="20"/>
                <w:szCs w:val="20"/>
              </w:rPr>
              <w:t>0.003</w:t>
            </w:r>
          </w:p>
        </w:tc>
        <w:tc>
          <w:tcPr>
            <w:tcW w:w="1170" w:type="dxa"/>
            <w:shd w:val="clear" w:color="auto" w:fill="auto"/>
            <w:noWrap/>
            <w:hideMark/>
          </w:tcPr>
          <w:p w14:paraId="51D3A9C1" w14:textId="77777777" w:rsidR="004D3216" w:rsidRPr="00AE0152" w:rsidRDefault="004D3216" w:rsidP="00C937B9">
            <w:pPr>
              <w:rPr>
                <w:b/>
                <w:bCs/>
                <w:sz w:val="20"/>
                <w:szCs w:val="20"/>
              </w:rPr>
            </w:pPr>
            <w:r w:rsidRPr="00AE0152">
              <w:rPr>
                <w:b/>
                <w:bCs/>
                <w:sz w:val="20"/>
                <w:szCs w:val="20"/>
              </w:rPr>
              <w:t>0.001</w:t>
            </w:r>
          </w:p>
        </w:tc>
        <w:tc>
          <w:tcPr>
            <w:tcW w:w="1260" w:type="dxa"/>
            <w:shd w:val="clear" w:color="auto" w:fill="auto"/>
            <w:noWrap/>
            <w:hideMark/>
          </w:tcPr>
          <w:p w14:paraId="4024354B" w14:textId="77777777" w:rsidR="004D3216" w:rsidRPr="00AE0152" w:rsidRDefault="004D3216" w:rsidP="00C937B9">
            <w:pPr>
              <w:rPr>
                <w:b/>
                <w:bCs/>
                <w:sz w:val="20"/>
                <w:szCs w:val="20"/>
              </w:rPr>
            </w:pPr>
            <w:r w:rsidRPr="00AE0152">
              <w:rPr>
                <w:b/>
                <w:bCs/>
                <w:sz w:val="20"/>
                <w:szCs w:val="20"/>
              </w:rPr>
              <w:t>0.001</w:t>
            </w:r>
          </w:p>
        </w:tc>
      </w:tr>
      <w:tr w:rsidR="004D3216" w:rsidRPr="00AE0152" w14:paraId="37E41EAA" w14:textId="77777777" w:rsidTr="00C937B9">
        <w:trPr>
          <w:trHeight w:val="315"/>
        </w:trPr>
        <w:tc>
          <w:tcPr>
            <w:tcW w:w="2010" w:type="dxa"/>
            <w:shd w:val="clear" w:color="auto" w:fill="auto"/>
            <w:noWrap/>
            <w:hideMark/>
          </w:tcPr>
          <w:p w14:paraId="27F17F5E" w14:textId="77777777" w:rsidR="004D3216" w:rsidRPr="00AE0152" w:rsidRDefault="004D3216" w:rsidP="00C937B9">
            <w:pPr>
              <w:rPr>
                <w:b/>
                <w:bCs/>
                <w:sz w:val="20"/>
                <w:szCs w:val="20"/>
              </w:rPr>
            </w:pPr>
            <w:r w:rsidRPr="00AE0152">
              <w:rPr>
                <w:b/>
                <w:bCs/>
                <w:sz w:val="20"/>
                <w:szCs w:val="20"/>
              </w:rPr>
              <w:t>FS, CONTROL</w:t>
            </w:r>
          </w:p>
        </w:tc>
        <w:tc>
          <w:tcPr>
            <w:tcW w:w="1020" w:type="dxa"/>
            <w:shd w:val="clear" w:color="auto" w:fill="auto"/>
            <w:noWrap/>
            <w:hideMark/>
          </w:tcPr>
          <w:p w14:paraId="76AFEE58" w14:textId="77777777" w:rsidR="004D3216" w:rsidRPr="00AE0152" w:rsidRDefault="004D3216" w:rsidP="00C937B9">
            <w:pPr>
              <w:rPr>
                <w:sz w:val="20"/>
                <w:szCs w:val="20"/>
              </w:rPr>
            </w:pPr>
            <w:r w:rsidRPr="00AE0152">
              <w:rPr>
                <w:sz w:val="20"/>
                <w:szCs w:val="20"/>
              </w:rPr>
              <w:t>0.197</w:t>
            </w:r>
          </w:p>
        </w:tc>
        <w:tc>
          <w:tcPr>
            <w:tcW w:w="1237" w:type="dxa"/>
            <w:shd w:val="clear" w:color="auto" w:fill="auto"/>
            <w:noWrap/>
            <w:hideMark/>
          </w:tcPr>
          <w:p w14:paraId="5657A4D2" w14:textId="77777777" w:rsidR="004D3216" w:rsidRPr="00AE0152" w:rsidRDefault="004D3216" w:rsidP="00C937B9">
            <w:pPr>
              <w:rPr>
                <w:b/>
                <w:bCs/>
                <w:sz w:val="20"/>
                <w:szCs w:val="20"/>
              </w:rPr>
            </w:pPr>
            <w:r w:rsidRPr="00AE0152">
              <w:rPr>
                <w:b/>
                <w:bCs/>
                <w:sz w:val="20"/>
                <w:szCs w:val="20"/>
              </w:rPr>
              <w:t>0.009</w:t>
            </w:r>
          </w:p>
        </w:tc>
        <w:tc>
          <w:tcPr>
            <w:tcW w:w="1128" w:type="dxa"/>
            <w:shd w:val="clear" w:color="auto" w:fill="auto"/>
            <w:noWrap/>
            <w:hideMark/>
          </w:tcPr>
          <w:p w14:paraId="7B5AFA0E" w14:textId="77777777" w:rsidR="004D3216" w:rsidRPr="00AE0152" w:rsidRDefault="004D3216" w:rsidP="00C937B9">
            <w:pPr>
              <w:rPr>
                <w:b/>
                <w:bCs/>
                <w:sz w:val="20"/>
                <w:szCs w:val="20"/>
              </w:rPr>
            </w:pPr>
            <w:r w:rsidRPr="00AE0152">
              <w:rPr>
                <w:b/>
                <w:bCs/>
                <w:sz w:val="20"/>
                <w:szCs w:val="20"/>
              </w:rPr>
              <w:t>0.001</w:t>
            </w:r>
          </w:p>
        </w:tc>
        <w:tc>
          <w:tcPr>
            <w:tcW w:w="990" w:type="dxa"/>
            <w:shd w:val="clear" w:color="auto" w:fill="auto"/>
            <w:noWrap/>
            <w:hideMark/>
          </w:tcPr>
          <w:p w14:paraId="6C37EF42" w14:textId="77777777" w:rsidR="004D3216" w:rsidRPr="00AE0152" w:rsidRDefault="004D3216" w:rsidP="00C937B9">
            <w:pPr>
              <w:rPr>
                <w:sz w:val="20"/>
                <w:szCs w:val="20"/>
              </w:rPr>
            </w:pPr>
            <w:r w:rsidRPr="00AE0152">
              <w:rPr>
                <w:sz w:val="20"/>
                <w:szCs w:val="20"/>
              </w:rPr>
              <w:t>0.098</w:t>
            </w:r>
          </w:p>
        </w:tc>
        <w:tc>
          <w:tcPr>
            <w:tcW w:w="1170" w:type="dxa"/>
            <w:shd w:val="clear" w:color="auto" w:fill="auto"/>
            <w:noWrap/>
            <w:hideMark/>
          </w:tcPr>
          <w:p w14:paraId="38E2A0B3" w14:textId="77777777" w:rsidR="004D3216" w:rsidRPr="00AE0152" w:rsidRDefault="004D3216" w:rsidP="00C937B9">
            <w:pPr>
              <w:rPr>
                <w:b/>
                <w:bCs/>
                <w:sz w:val="20"/>
                <w:szCs w:val="20"/>
              </w:rPr>
            </w:pPr>
            <w:r w:rsidRPr="00AE0152">
              <w:rPr>
                <w:b/>
                <w:bCs/>
                <w:sz w:val="20"/>
                <w:szCs w:val="20"/>
              </w:rPr>
              <w:t>0.001</w:t>
            </w:r>
          </w:p>
        </w:tc>
        <w:tc>
          <w:tcPr>
            <w:tcW w:w="1260" w:type="dxa"/>
            <w:shd w:val="clear" w:color="auto" w:fill="auto"/>
            <w:noWrap/>
            <w:hideMark/>
          </w:tcPr>
          <w:p w14:paraId="693BD841" w14:textId="77777777" w:rsidR="004D3216" w:rsidRPr="00AE0152" w:rsidRDefault="004D3216" w:rsidP="00C937B9">
            <w:pPr>
              <w:rPr>
                <w:b/>
                <w:bCs/>
                <w:sz w:val="20"/>
                <w:szCs w:val="20"/>
              </w:rPr>
            </w:pPr>
            <w:r w:rsidRPr="00AE0152">
              <w:rPr>
                <w:b/>
                <w:bCs/>
                <w:sz w:val="20"/>
                <w:szCs w:val="20"/>
              </w:rPr>
              <w:t>0.001</w:t>
            </w:r>
          </w:p>
        </w:tc>
      </w:tr>
      <w:tr w:rsidR="004D3216" w:rsidRPr="00AE0152" w14:paraId="3E809569" w14:textId="77777777" w:rsidTr="00C937B9">
        <w:trPr>
          <w:trHeight w:val="315"/>
        </w:trPr>
        <w:tc>
          <w:tcPr>
            <w:tcW w:w="2010" w:type="dxa"/>
            <w:shd w:val="clear" w:color="auto" w:fill="auto"/>
            <w:noWrap/>
            <w:hideMark/>
          </w:tcPr>
          <w:p w14:paraId="45792C8F" w14:textId="77777777" w:rsidR="004D3216" w:rsidRPr="00AE0152" w:rsidRDefault="004D3216" w:rsidP="00C937B9">
            <w:pPr>
              <w:rPr>
                <w:b/>
                <w:bCs/>
                <w:sz w:val="20"/>
                <w:szCs w:val="20"/>
              </w:rPr>
            </w:pPr>
            <w:r w:rsidRPr="00AE0152">
              <w:rPr>
                <w:b/>
                <w:bCs/>
                <w:sz w:val="20"/>
                <w:szCs w:val="20"/>
              </w:rPr>
              <w:t>FS, IS</w:t>
            </w:r>
          </w:p>
        </w:tc>
        <w:tc>
          <w:tcPr>
            <w:tcW w:w="1020" w:type="dxa"/>
            <w:shd w:val="clear" w:color="auto" w:fill="auto"/>
            <w:noWrap/>
            <w:hideMark/>
          </w:tcPr>
          <w:p w14:paraId="54AF4AC1" w14:textId="77777777" w:rsidR="004D3216" w:rsidRPr="00AE0152" w:rsidRDefault="004D3216" w:rsidP="00C937B9">
            <w:pPr>
              <w:rPr>
                <w:sz w:val="20"/>
                <w:szCs w:val="20"/>
              </w:rPr>
            </w:pPr>
            <w:r w:rsidRPr="00AE0152">
              <w:rPr>
                <w:sz w:val="20"/>
                <w:szCs w:val="20"/>
              </w:rPr>
              <w:t>0.569</w:t>
            </w:r>
          </w:p>
        </w:tc>
        <w:tc>
          <w:tcPr>
            <w:tcW w:w="1237" w:type="dxa"/>
            <w:shd w:val="clear" w:color="auto" w:fill="auto"/>
            <w:noWrap/>
            <w:hideMark/>
          </w:tcPr>
          <w:p w14:paraId="63D3C207" w14:textId="77777777" w:rsidR="004D3216" w:rsidRPr="00AE0152" w:rsidRDefault="004D3216" w:rsidP="00C937B9">
            <w:pPr>
              <w:rPr>
                <w:sz w:val="20"/>
                <w:szCs w:val="20"/>
              </w:rPr>
            </w:pPr>
            <w:r w:rsidRPr="00AE0152">
              <w:rPr>
                <w:sz w:val="20"/>
                <w:szCs w:val="20"/>
              </w:rPr>
              <w:t>0.079</w:t>
            </w:r>
          </w:p>
        </w:tc>
        <w:tc>
          <w:tcPr>
            <w:tcW w:w="1128" w:type="dxa"/>
            <w:shd w:val="clear" w:color="auto" w:fill="auto"/>
            <w:noWrap/>
            <w:hideMark/>
          </w:tcPr>
          <w:p w14:paraId="4DC7604E" w14:textId="77777777" w:rsidR="004D3216" w:rsidRPr="00AE0152" w:rsidRDefault="004D3216" w:rsidP="00C937B9">
            <w:pPr>
              <w:rPr>
                <w:b/>
                <w:bCs/>
                <w:sz w:val="20"/>
                <w:szCs w:val="20"/>
              </w:rPr>
            </w:pPr>
            <w:r w:rsidRPr="00AE0152">
              <w:rPr>
                <w:b/>
                <w:bCs/>
                <w:sz w:val="20"/>
                <w:szCs w:val="20"/>
              </w:rPr>
              <w:t>0.002</w:t>
            </w:r>
          </w:p>
        </w:tc>
        <w:tc>
          <w:tcPr>
            <w:tcW w:w="990" w:type="dxa"/>
            <w:shd w:val="clear" w:color="auto" w:fill="auto"/>
            <w:noWrap/>
            <w:hideMark/>
          </w:tcPr>
          <w:p w14:paraId="74C68166" w14:textId="77777777" w:rsidR="004D3216" w:rsidRPr="00AE0152" w:rsidRDefault="004D3216" w:rsidP="00C937B9">
            <w:pPr>
              <w:rPr>
                <w:b/>
                <w:bCs/>
                <w:sz w:val="20"/>
                <w:szCs w:val="20"/>
              </w:rPr>
            </w:pPr>
            <w:r w:rsidRPr="00AE0152">
              <w:rPr>
                <w:b/>
                <w:bCs/>
                <w:sz w:val="20"/>
                <w:szCs w:val="20"/>
              </w:rPr>
              <w:t>0.001</w:t>
            </w:r>
          </w:p>
        </w:tc>
        <w:tc>
          <w:tcPr>
            <w:tcW w:w="1170" w:type="dxa"/>
            <w:shd w:val="clear" w:color="auto" w:fill="auto"/>
            <w:noWrap/>
            <w:hideMark/>
          </w:tcPr>
          <w:p w14:paraId="7E5F29ED" w14:textId="77777777" w:rsidR="004D3216" w:rsidRPr="00AE0152" w:rsidRDefault="004D3216" w:rsidP="00C937B9">
            <w:pPr>
              <w:rPr>
                <w:b/>
                <w:bCs/>
                <w:sz w:val="20"/>
                <w:szCs w:val="20"/>
              </w:rPr>
            </w:pPr>
            <w:r w:rsidRPr="00AE0152">
              <w:rPr>
                <w:b/>
                <w:bCs/>
                <w:sz w:val="20"/>
                <w:szCs w:val="20"/>
              </w:rPr>
              <w:t>0.001</w:t>
            </w:r>
          </w:p>
        </w:tc>
        <w:tc>
          <w:tcPr>
            <w:tcW w:w="1260" w:type="dxa"/>
            <w:shd w:val="clear" w:color="auto" w:fill="auto"/>
            <w:noWrap/>
            <w:hideMark/>
          </w:tcPr>
          <w:p w14:paraId="23D85D50" w14:textId="77777777" w:rsidR="004D3216" w:rsidRPr="00AE0152" w:rsidRDefault="004D3216" w:rsidP="00C937B9">
            <w:pPr>
              <w:rPr>
                <w:b/>
                <w:bCs/>
                <w:sz w:val="20"/>
                <w:szCs w:val="20"/>
              </w:rPr>
            </w:pPr>
            <w:r w:rsidRPr="00AE0152">
              <w:rPr>
                <w:b/>
                <w:bCs/>
                <w:sz w:val="20"/>
                <w:szCs w:val="20"/>
              </w:rPr>
              <w:t>0.001</w:t>
            </w:r>
          </w:p>
        </w:tc>
      </w:tr>
      <w:tr w:rsidR="004D3216" w:rsidRPr="00AE0152" w14:paraId="015E70E1" w14:textId="77777777" w:rsidTr="00C937B9">
        <w:trPr>
          <w:trHeight w:val="315"/>
        </w:trPr>
        <w:tc>
          <w:tcPr>
            <w:tcW w:w="2010" w:type="dxa"/>
            <w:shd w:val="clear" w:color="auto" w:fill="auto"/>
            <w:noWrap/>
            <w:hideMark/>
          </w:tcPr>
          <w:p w14:paraId="65F0C4B2" w14:textId="77777777" w:rsidR="004D3216" w:rsidRPr="00AE0152" w:rsidRDefault="004D3216" w:rsidP="00C937B9">
            <w:pPr>
              <w:rPr>
                <w:b/>
                <w:bCs/>
                <w:sz w:val="20"/>
                <w:szCs w:val="20"/>
              </w:rPr>
            </w:pPr>
            <w:r w:rsidRPr="00AE0152">
              <w:rPr>
                <w:b/>
                <w:bCs/>
                <w:sz w:val="20"/>
                <w:szCs w:val="20"/>
              </w:rPr>
              <w:t>FW, CONTROL</w:t>
            </w:r>
          </w:p>
        </w:tc>
        <w:tc>
          <w:tcPr>
            <w:tcW w:w="1020" w:type="dxa"/>
            <w:shd w:val="clear" w:color="auto" w:fill="auto"/>
            <w:noWrap/>
            <w:hideMark/>
          </w:tcPr>
          <w:p w14:paraId="60B6BB8D" w14:textId="77777777" w:rsidR="004D3216" w:rsidRPr="00AE0152" w:rsidRDefault="004D3216" w:rsidP="00C937B9">
            <w:pPr>
              <w:rPr>
                <w:sz w:val="20"/>
                <w:szCs w:val="20"/>
              </w:rPr>
            </w:pPr>
            <w:r w:rsidRPr="00AE0152">
              <w:rPr>
                <w:sz w:val="20"/>
                <w:szCs w:val="20"/>
              </w:rPr>
              <w:t>0.094</w:t>
            </w:r>
          </w:p>
        </w:tc>
        <w:tc>
          <w:tcPr>
            <w:tcW w:w="1237" w:type="dxa"/>
            <w:shd w:val="clear" w:color="auto" w:fill="auto"/>
            <w:noWrap/>
            <w:hideMark/>
          </w:tcPr>
          <w:p w14:paraId="5D45F6B9" w14:textId="77777777" w:rsidR="004D3216" w:rsidRPr="00AE0152" w:rsidRDefault="004D3216" w:rsidP="00C937B9">
            <w:pPr>
              <w:rPr>
                <w:sz w:val="20"/>
                <w:szCs w:val="20"/>
              </w:rPr>
            </w:pPr>
            <w:r w:rsidRPr="00AE0152">
              <w:rPr>
                <w:sz w:val="20"/>
                <w:szCs w:val="20"/>
              </w:rPr>
              <w:t>0.248</w:t>
            </w:r>
          </w:p>
        </w:tc>
        <w:tc>
          <w:tcPr>
            <w:tcW w:w="1128" w:type="dxa"/>
            <w:shd w:val="clear" w:color="auto" w:fill="auto"/>
            <w:noWrap/>
            <w:hideMark/>
          </w:tcPr>
          <w:p w14:paraId="601703A0" w14:textId="77777777" w:rsidR="004D3216" w:rsidRPr="00AE0152" w:rsidRDefault="004D3216" w:rsidP="00C937B9">
            <w:pPr>
              <w:rPr>
                <w:b/>
                <w:bCs/>
                <w:sz w:val="20"/>
                <w:szCs w:val="20"/>
              </w:rPr>
            </w:pPr>
            <w:r w:rsidRPr="00AE0152">
              <w:rPr>
                <w:b/>
                <w:bCs/>
                <w:sz w:val="20"/>
                <w:szCs w:val="20"/>
              </w:rPr>
              <w:t>0.001</w:t>
            </w:r>
          </w:p>
        </w:tc>
        <w:tc>
          <w:tcPr>
            <w:tcW w:w="990" w:type="dxa"/>
            <w:shd w:val="clear" w:color="auto" w:fill="auto"/>
            <w:noWrap/>
            <w:hideMark/>
          </w:tcPr>
          <w:p w14:paraId="6DF30AF5" w14:textId="77777777" w:rsidR="004D3216" w:rsidRPr="00AE0152" w:rsidRDefault="004D3216" w:rsidP="00C937B9">
            <w:pPr>
              <w:rPr>
                <w:sz w:val="20"/>
                <w:szCs w:val="20"/>
              </w:rPr>
            </w:pPr>
            <w:r w:rsidRPr="00AE0152">
              <w:rPr>
                <w:sz w:val="20"/>
                <w:szCs w:val="20"/>
              </w:rPr>
              <w:t>0.064</w:t>
            </w:r>
          </w:p>
        </w:tc>
        <w:tc>
          <w:tcPr>
            <w:tcW w:w="1170" w:type="dxa"/>
            <w:shd w:val="clear" w:color="auto" w:fill="auto"/>
            <w:noWrap/>
            <w:hideMark/>
          </w:tcPr>
          <w:p w14:paraId="1FF8402F" w14:textId="77777777" w:rsidR="004D3216" w:rsidRPr="00AE0152" w:rsidRDefault="004D3216" w:rsidP="00C937B9">
            <w:pPr>
              <w:rPr>
                <w:sz w:val="20"/>
                <w:szCs w:val="20"/>
              </w:rPr>
            </w:pPr>
            <w:r w:rsidRPr="00AE0152">
              <w:rPr>
                <w:sz w:val="20"/>
                <w:szCs w:val="20"/>
              </w:rPr>
              <w:t>0.513</w:t>
            </w:r>
          </w:p>
        </w:tc>
        <w:tc>
          <w:tcPr>
            <w:tcW w:w="1260" w:type="dxa"/>
            <w:shd w:val="clear" w:color="auto" w:fill="auto"/>
            <w:noWrap/>
            <w:hideMark/>
          </w:tcPr>
          <w:p w14:paraId="11C30333" w14:textId="77777777" w:rsidR="004D3216" w:rsidRPr="00AE0152" w:rsidRDefault="004D3216" w:rsidP="00C937B9">
            <w:pPr>
              <w:rPr>
                <w:sz w:val="20"/>
                <w:szCs w:val="20"/>
              </w:rPr>
            </w:pPr>
            <w:r w:rsidRPr="00AE0152">
              <w:rPr>
                <w:sz w:val="20"/>
                <w:szCs w:val="20"/>
              </w:rPr>
              <w:t>0.513</w:t>
            </w:r>
          </w:p>
        </w:tc>
      </w:tr>
      <w:tr w:rsidR="004D3216" w:rsidRPr="00AE0152" w14:paraId="2D06ECBF" w14:textId="77777777" w:rsidTr="00C937B9">
        <w:trPr>
          <w:trHeight w:val="315"/>
        </w:trPr>
        <w:tc>
          <w:tcPr>
            <w:tcW w:w="2010" w:type="dxa"/>
            <w:shd w:val="clear" w:color="auto" w:fill="auto"/>
            <w:noWrap/>
            <w:hideMark/>
          </w:tcPr>
          <w:p w14:paraId="1F1D27CE" w14:textId="77777777" w:rsidR="004D3216" w:rsidRPr="00AE0152" w:rsidRDefault="004D3216" w:rsidP="00C937B9">
            <w:pPr>
              <w:rPr>
                <w:b/>
                <w:bCs/>
                <w:sz w:val="20"/>
                <w:szCs w:val="20"/>
              </w:rPr>
            </w:pPr>
            <w:r w:rsidRPr="00AE0152">
              <w:rPr>
                <w:b/>
                <w:bCs/>
                <w:sz w:val="20"/>
                <w:szCs w:val="20"/>
              </w:rPr>
              <w:t>FW, IS</w:t>
            </w:r>
          </w:p>
        </w:tc>
        <w:tc>
          <w:tcPr>
            <w:tcW w:w="1020" w:type="dxa"/>
            <w:shd w:val="clear" w:color="auto" w:fill="auto"/>
            <w:noWrap/>
            <w:hideMark/>
          </w:tcPr>
          <w:p w14:paraId="3C8CC8ED" w14:textId="77777777" w:rsidR="004D3216" w:rsidRPr="00AE0152" w:rsidRDefault="004D3216" w:rsidP="00C937B9">
            <w:pPr>
              <w:rPr>
                <w:sz w:val="20"/>
                <w:szCs w:val="20"/>
              </w:rPr>
            </w:pPr>
            <w:r w:rsidRPr="00AE0152">
              <w:rPr>
                <w:sz w:val="20"/>
                <w:szCs w:val="20"/>
              </w:rPr>
              <w:t>0.3</w:t>
            </w:r>
          </w:p>
        </w:tc>
        <w:tc>
          <w:tcPr>
            <w:tcW w:w="1237" w:type="dxa"/>
            <w:shd w:val="clear" w:color="auto" w:fill="auto"/>
            <w:noWrap/>
            <w:hideMark/>
          </w:tcPr>
          <w:p w14:paraId="00050F32" w14:textId="77777777" w:rsidR="004D3216" w:rsidRPr="00AE0152" w:rsidRDefault="004D3216" w:rsidP="00C937B9">
            <w:pPr>
              <w:rPr>
                <w:b/>
                <w:bCs/>
                <w:sz w:val="20"/>
                <w:szCs w:val="20"/>
              </w:rPr>
            </w:pPr>
            <w:r w:rsidRPr="00AE0152">
              <w:rPr>
                <w:b/>
                <w:bCs/>
                <w:sz w:val="20"/>
                <w:szCs w:val="20"/>
              </w:rPr>
              <w:t>0.002</w:t>
            </w:r>
          </w:p>
        </w:tc>
        <w:tc>
          <w:tcPr>
            <w:tcW w:w="1128" w:type="dxa"/>
            <w:shd w:val="clear" w:color="auto" w:fill="auto"/>
            <w:noWrap/>
            <w:hideMark/>
          </w:tcPr>
          <w:p w14:paraId="5D2499EC" w14:textId="77777777" w:rsidR="004D3216" w:rsidRPr="00AE0152" w:rsidRDefault="004D3216" w:rsidP="00C937B9">
            <w:pPr>
              <w:rPr>
                <w:b/>
                <w:bCs/>
                <w:sz w:val="20"/>
                <w:szCs w:val="20"/>
              </w:rPr>
            </w:pPr>
            <w:r w:rsidRPr="00AE0152">
              <w:rPr>
                <w:b/>
                <w:bCs/>
                <w:sz w:val="20"/>
                <w:szCs w:val="20"/>
              </w:rPr>
              <w:t>0.01</w:t>
            </w:r>
          </w:p>
        </w:tc>
        <w:tc>
          <w:tcPr>
            <w:tcW w:w="990" w:type="dxa"/>
            <w:shd w:val="clear" w:color="auto" w:fill="auto"/>
            <w:noWrap/>
            <w:hideMark/>
          </w:tcPr>
          <w:p w14:paraId="6031EBBE" w14:textId="77777777" w:rsidR="004D3216" w:rsidRPr="00AE0152" w:rsidRDefault="004D3216" w:rsidP="00C937B9">
            <w:pPr>
              <w:rPr>
                <w:b/>
                <w:bCs/>
                <w:sz w:val="20"/>
                <w:szCs w:val="20"/>
              </w:rPr>
            </w:pPr>
            <w:r w:rsidRPr="00AE0152">
              <w:rPr>
                <w:b/>
                <w:bCs/>
                <w:sz w:val="20"/>
                <w:szCs w:val="20"/>
              </w:rPr>
              <w:t>0.001</w:t>
            </w:r>
          </w:p>
        </w:tc>
        <w:tc>
          <w:tcPr>
            <w:tcW w:w="1170" w:type="dxa"/>
            <w:shd w:val="clear" w:color="auto" w:fill="auto"/>
            <w:noWrap/>
            <w:hideMark/>
          </w:tcPr>
          <w:p w14:paraId="762DCD22" w14:textId="77777777" w:rsidR="004D3216" w:rsidRPr="00AE0152" w:rsidRDefault="004D3216" w:rsidP="00C937B9">
            <w:pPr>
              <w:rPr>
                <w:b/>
                <w:bCs/>
                <w:sz w:val="20"/>
                <w:szCs w:val="20"/>
              </w:rPr>
            </w:pPr>
            <w:r w:rsidRPr="00AE0152">
              <w:rPr>
                <w:b/>
                <w:bCs/>
                <w:sz w:val="20"/>
                <w:szCs w:val="20"/>
              </w:rPr>
              <w:t>0.001</w:t>
            </w:r>
          </w:p>
        </w:tc>
        <w:tc>
          <w:tcPr>
            <w:tcW w:w="1260" w:type="dxa"/>
            <w:shd w:val="clear" w:color="auto" w:fill="auto"/>
            <w:noWrap/>
            <w:hideMark/>
          </w:tcPr>
          <w:p w14:paraId="56238DE2" w14:textId="77777777" w:rsidR="004D3216" w:rsidRPr="00AE0152" w:rsidRDefault="004D3216" w:rsidP="00C937B9">
            <w:pPr>
              <w:rPr>
                <w:b/>
                <w:bCs/>
                <w:sz w:val="20"/>
                <w:szCs w:val="20"/>
              </w:rPr>
            </w:pPr>
            <w:r w:rsidRPr="00AE0152">
              <w:rPr>
                <w:b/>
                <w:bCs/>
                <w:sz w:val="20"/>
                <w:szCs w:val="20"/>
              </w:rPr>
              <w:t>0.001</w:t>
            </w:r>
          </w:p>
        </w:tc>
      </w:tr>
      <w:tr w:rsidR="004D3216" w:rsidRPr="00AE0152" w14:paraId="0190A239" w14:textId="77777777" w:rsidTr="00C937B9">
        <w:trPr>
          <w:trHeight w:val="315"/>
        </w:trPr>
        <w:tc>
          <w:tcPr>
            <w:tcW w:w="2010" w:type="dxa"/>
            <w:shd w:val="clear" w:color="auto" w:fill="auto"/>
            <w:noWrap/>
            <w:hideMark/>
          </w:tcPr>
          <w:p w14:paraId="7DB52676" w14:textId="77777777" w:rsidR="004D3216" w:rsidRPr="00AE0152" w:rsidRDefault="004D3216" w:rsidP="00C937B9">
            <w:pPr>
              <w:rPr>
                <w:b/>
                <w:bCs/>
                <w:sz w:val="20"/>
                <w:szCs w:val="20"/>
              </w:rPr>
            </w:pPr>
            <w:r w:rsidRPr="00AE0152">
              <w:rPr>
                <w:b/>
                <w:bCs/>
                <w:sz w:val="20"/>
                <w:szCs w:val="20"/>
              </w:rPr>
              <w:t>CONTROL, IS</w:t>
            </w:r>
          </w:p>
        </w:tc>
        <w:tc>
          <w:tcPr>
            <w:tcW w:w="1020" w:type="dxa"/>
            <w:shd w:val="clear" w:color="auto" w:fill="auto"/>
            <w:noWrap/>
            <w:hideMark/>
          </w:tcPr>
          <w:p w14:paraId="29917D39" w14:textId="77777777" w:rsidR="004D3216" w:rsidRPr="00AE0152" w:rsidRDefault="004D3216" w:rsidP="00C937B9">
            <w:pPr>
              <w:rPr>
                <w:sz w:val="20"/>
                <w:szCs w:val="20"/>
              </w:rPr>
            </w:pPr>
            <w:r w:rsidRPr="00AE0152">
              <w:rPr>
                <w:sz w:val="20"/>
                <w:szCs w:val="20"/>
              </w:rPr>
              <w:t>0.409</w:t>
            </w:r>
          </w:p>
        </w:tc>
        <w:tc>
          <w:tcPr>
            <w:tcW w:w="1237" w:type="dxa"/>
            <w:shd w:val="clear" w:color="auto" w:fill="auto"/>
            <w:noWrap/>
            <w:hideMark/>
          </w:tcPr>
          <w:p w14:paraId="4D7DAD07" w14:textId="77777777" w:rsidR="004D3216" w:rsidRPr="00AE0152" w:rsidRDefault="004D3216" w:rsidP="00C937B9">
            <w:pPr>
              <w:rPr>
                <w:sz w:val="20"/>
                <w:szCs w:val="20"/>
              </w:rPr>
            </w:pPr>
            <w:r w:rsidRPr="00AE0152">
              <w:rPr>
                <w:sz w:val="20"/>
                <w:szCs w:val="20"/>
              </w:rPr>
              <w:t>0.086</w:t>
            </w:r>
          </w:p>
        </w:tc>
        <w:tc>
          <w:tcPr>
            <w:tcW w:w="1128" w:type="dxa"/>
            <w:shd w:val="clear" w:color="auto" w:fill="auto"/>
            <w:noWrap/>
            <w:hideMark/>
          </w:tcPr>
          <w:p w14:paraId="6963BDA8" w14:textId="77777777" w:rsidR="004D3216" w:rsidRPr="00AE0152" w:rsidRDefault="004D3216" w:rsidP="00C937B9">
            <w:pPr>
              <w:rPr>
                <w:b/>
                <w:bCs/>
                <w:sz w:val="20"/>
                <w:szCs w:val="20"/>
              </w:rPr>
            </w:pPr>
            <w:r w:rsidRPr="00AE0152">
              <w:rPr>
                <w:b/>
                <w:bCs/>
                <w:sz w:val="20"/>
                <w:szCs w:val="20"/>
              </w:rPr>
              <w:t>0.002</w:t>
            </w:r>
          </w:p>
        </w:tc>
        <w:tc>
          <w:tcPr>
            <w:tcW w:w="990" w:type="dxa"/>
            <w:shd w:val="clear" w:color="auto" w:fill="auto"/>
            <w:noWrap/>
            <w:hideMark/>
          </w:tcPr>
          <w:p w14:paraId="326FC740" w14:textId="77777777" w:rsidR="004D3216" w:rsidRPr="00AE0152" w:rsidRDefault="004D3216" w:rsidP="00C937B9">
            <w:pPr>
              <w:rPr>
                <w:sz w:val="20"/>
                <w:szCs w:val="20"/>
              </w:rPr>
            </w:pPr>
            <w:r w:rsidRPr="00AE0152">
              <w:rPr>
                <w:sz w:val="20"/>
                <w:szCs w:val="20"/>
              </w:rPr>
              <w:t>0.152</w:t>
            </w:r>
          </w:p>
        </w:tc>
        <w:tc>
          <w:tcPr>
            <w:tcW w:w="1170" w:type="dxa"/>
            <w:shd w:val="clear" w:color="auto" w:fill="auto"/>
            <w:noWrap/>
            <w:hideMark/>
          </w:tcPr>
          <w:p w14:paraId="053BA756" w14:textId="77777777" w:rsidR="004D3216" w:rsidRPr="00AE0152" w:rsidRDefault="004D3216" w:rsidP="00C937B9">
            <w:pPr>
              <w:rPr>
                <w:b/>
                <w:bCs/>
                <w:sz w:val="20"/>
                <w:szCs w:val="20"/>
              </w:rPr>
            </w:pPr>
            <w:r w:rsidRPr="00AE0152">
              <w:rPr>
                <w:b/>
                <w:bCs/>
                <w:sz w:val="20"/>
                <w:szCs w:val="20"/>
              </w:rPr>
              <w:t>0.002</w:t>
            </w:r>
          </w:p>
        </w:tc>
        <w:tc>
          <w:tcPr>
            <w:tcW w:w="1260" w:type="dxa"/>
            <w:shd w:val="clear" w:color="auto" w:fill="auto"/>
            <w:noWrap/>
            <w:hideMark/>
          </w:tcPr>
          <w:p w14:paraId="5C8F53D9" w14:textId="77777777" w:rsidR="004D3216" w:rsidRPr="00AE0152" w:rsidRDefault="004D3216" w:rsidP="00C937B9">
            <w:pPr>
              <w:rPr>
                <w:b/>
                <w:bCs/>
                <w:sz w:val="20"/>
                <w:szCs w:val="20"/>
              </w:rPr>
            </w:pPr>
            <w:r w:rsidRPr="00AE0152">
              <w:rPr>
                <w:b/>
                <w:bCs/>
                <w:sz w:val="20"/>
                <w:szCs w:val="20"/>
              </w:rPr>
              <w:t>0.002</w:t>
            </w:r>
          </w:p>
        </w:tc>
      </w:tr>
    </w:tbl>
    <w:p w14:paraId="24AC17E3" w14:textId="77777777" w:rsidR="004D3216" w:rsidRPr="006E659F" w:rsidRDefault="004D3216" w:rsidP="004D3216"/>
    <w:p w14:paraId="791D1543" w14:textId="77777777" w:rsidR="004D3216" w:rsidRDefault="004D3216" w:rsidP="004D3216">
      <w:pPr>
        <w:rPr>
          <w:b/>
        </w:rPr>
      </w:pPr>
    </w:p>
    <w:p w14:paraId="77B51A1C" w14:textId="77777777" w:rsidR="007A0A07" w:rsidRDefault="007A0A07" w:rsidP="004D3216">
      <w:pPr>
        <w:rPr>
          <w:b/>
        </w:rPr>
      </w:pPr>
    </w:p>
    <w:p w14:paraId="6BC5A0B6" w14:textId="50257625" w:rsidR="004D3216" w:rsidRPr="006E659F" w:rsidRDefault="004D3216" w:rsidP="004D3216">
      <w:pPr>
        <w:rPr>
          <w:iCs/>
        </w:rPr>
      </w:pPr>
      <w:r>
        <w:rPr>
          <w:b/>
        </w:rPr>
        <w:lastRenderedPageBreak/>
        <w:t xml:space="preserve">Table </w:t>
      </w:r>
      <w:r w:rsidR="00657D5D">
        <w:rPr>
          <w:b/>
        </w:rPr>
        <w:t>17</w:t>
      </w:r>
      <w:r w:rsidRPr="00AE0152">
        <w:rPr>
          <w:b/>
        </w:rPr>
        <w:t xml:space="preserve">. Results of </w:t>
      </w:r>
      <w:r>
        <w:rPr>
          <w:b/>
        </w:rPr>
        <w:t>Similarities Percentages (SIMPER) Analysis showing which species within the entire kelp forest community were primarily responsible for Bray-Curtis Dissimilarity between treatments varying in frequency and magnitude of disturbance (Magnitude: Frequent-Strong v. Frequent-Weak, Frequency: Frequent-Strong v. Infrequent-Strong).</w:t>
      </w:r>
      <w:r w:rsidRPr="00AE0152">
        <w:fldChar w:fldCharType="begin"/>
      </w:r>
      <w:r w:rsidRPr="00AE0152">
        <w:instrText xml:space="preserve"> LINK </w:instrText>
      </w:r>
      <w:r w:rsidR="005511FB">
        <w:instrText xml:space="preserve">Excel.Sheet.8 "C:\\Users\\Tristin\\Dropbox\\GRAD SCHOOL\\Data\\DATA\\McHugh_Point Loma Data_10.3.17.xls" "PERMANOVA output!R454C1:R475C7" </w:instrText>
      </w:r>
      <w:r w:rsidRPr="00AE0152">
        <w:instrText xml:space="preserve">\a \f 5 \h  \* MERGEFORMAT </w:instrText>
      </w:r>
      <w:r w:rsidRPr="00AE0152">
        <w:fldChar w:fldCharType="separate"/>
      </w:r>
    </w:p>
    <w:tbl>
      <w:tblPr>
        <w:tblStyle w:val="TableGrid"/>
        <w:tblW w:w="9510" w:type="dxa"/>
        <w:jc w:val="center"/>
        <w:tblLook w:val="04A0" w:firstRow="1" w:lastRow="0" w:firstColumn="1" w:lastColumn="0" w:noHBand="0" w:noVBand="1"/>
      </w:tblPr>
      <w:tblGrid>
        <w:gridCol w:w="2335"/>
        <w:gridCol w:w="1055"/>
        <w:gridCol w:w="1440"/>
        <w:gridCol w:w="1170"/>
        <w:gridCol w:w="1170"/>
        <w:gridCol w:w="1260"/>
        <w:gridCol w:w="1080"/>
      </w:tblGrid>
      <w:tr w:rsidR="004D3216" w:rsidRPr="006E659F" w14:paraId="4F7866B9" w14:textId="77777777" w:rsidTr="00C937B9">
        <w:trPr>
          <w:trHeight w:val="300"/>
          <w:jc w:val="center"/>
        </w:trPr>
        <w:tc>
          <w:tcPr>
            <w:tcW w:w="9510" w:type="dxa"/>
            <w:gridSpan w:val="7"/>
            <w:noWrap/>
            <w:hideMark/>
          </w:tcPr>
          <w:p w14:paraId="17B367F9" w14:textId="77777777" w:rsidR="004D3216" w:rsidRPr="006E659F" w:rsidRDefault="004D3216" w:rsidP="00C937B9">
            <w:pPr>
              <w:ind w:firstLine="720"/>
              <w:jc w:val="center"/>
              <w:rPr>
                <w:b/>
                <w:i/>
                <w:iCs/>
                <w:sz w:val="20"/>
                <w:szCs w:val="20"/>
              </w:rPr>
            </w:pPr>
            <w:r w:rsidRPr="006E659F">
              <w:rPr>
                <w:b/>
                <w:i/>
                <w:iCs/>
                <w:sz w:val="20"/>
                <w:szCs w:val="20"/>
              </w:rPr>
              <w:t>Frequent-Strong</w:t>
            </w:r>
            <w:r w:rsidRPr="006E659F">
              <w:rPr>
                <w:b/>
                <w:iCs/>
                <w:sz w:val="20"/>
                <w:szCs w:val="20"/>
              </w:rPr>
              <w:t xml:space="preserve"> and </w:t>
            </w:r>
            <w:r w:rsidRPr="006E659F">
              <w:rPr>
                <w:b/>
                <w:i/>
                <w:iCs/>
                <w:sz w:val="20"/>
                <w:szCs w:val="20"/>
              </w:rPr>
              <w:t>Frequent-Weak</w:t>
            </w:r>
          </w:p>
          <w:p w14:paraId="58A866B1" w14:textId="77777777" w:rsidR="004D3216" w:rsidRPr="006E659F" w:rsidRDefault="004D3216" w:rsidP="00C937B9">
            <w:pPr>
              <w:ind w:firstLine="720"/>
              <w:jc w:val="center"/>
              <w:rPr>
                <w:b/>
                <w:iCs/>
                <w:sz w:val="20"/>
                <w:szCs w:val="20"/>
              </w:rPr>
            </w:pPr>
            <w:r w:rsidRPr="006E659F">
              <w:rPr>
                <w:b/>
                <w:iCs/>
                <w:sz w:val="20"/>
                <w:szCs w:val="20"/>
              </w:rPr>
              <w:t>Avg. dissimilarity= 82.54%</w:t>
            </w:r>
          </w:p>
        </w:tc>
      </w:tr>
      <w:tr w:rsidR="004D3216" w:rsidRPr="006E659F" w14:paraId="404D8B15" w14:textId="77777777" w:rsidTr="00C937B9">
        <w:trPr>
          <w:trHeight w:val="300"/>
          <w:jc w:val="center"/>
        </w:trPr>
        <w:tc>
          <w:tcPr>
            <w:tcW w:w="2335" w:type="dxa"/>
            <w:noWrap/>
            <w:hideMark/>
          </w:tcPr>
          <w:p w14:paraId="5909998D" w14:textId="77777777" w:rsidR="004D3216" w:rsidRPr="006E659F" w:rsidRDefault="004D3216" w:rsidP="00C937B9">
            <w:pPr>
              <w:rPr>
                <w:b/>
                <w:iCs/>
                <w:sz w:val="20"/>
                <w:szCs w:val="20"/>
              </w:rPr>
            </w:pPr>
            <w:r w:rsidRPr="006E659F">
              <w:rPr>
                <w:b/>
                <w:iCs/>
                <w:sz w:val="20"/>
                <w:szCs w:val="20"/>
              </w:rPr>
              <w:t>Species</w:t>
            </w:r>
          </w:p>
        </w:tc>
        <w:tc>
          <w:tcPr>
            <w:tcW w:w="1055" w:type="dxa"/>
            <w:noWrap/>
            <w:hideMark/>
          </w:tcPr>
          <w:p w14:paraId="6054A7F6" w14:textId="77777777" w:rsidR="004D3216" w:rsidRPr="006E659F" w:rsidRDefault="004D3216" w:rsidP="00C937B9">
            <w:pPr>
              <w:rPr>
                <w:iCs/>
                <w:sz w:val="20"/>
                <w:szCs w:val="20"/>
              </w:rPr>
            </w:pPr>
            <w:r w:rsidRPr="006E659F">
              <w:rPr>
                <w:iCs/>
                <w:sz w:val="20"/>
                <w:szCs w:val="20"/>
              </w:rPr>
              <w:t>FS Av.Abund</w:t>
            </w:r>
          </w:p>
        </w:tc>
        <w:tc>
          <w:tcPr>
            <w:tcW w:w="1440" w:type="dxa"/>
            <w:noWrap/>
            <w:hideMark/>
          </w:tcPr>
          <w:p w14:paraId="2ABC7E3B" w14:textId="77777777" w:rsidR="004D3216" w:rsidRPr="006E659F" w:rsidRDefault="004D3216" w:rsidP="00C937B9">
            <w:pPr>
              <w:rPr>
                <w:iCs/>
                <w:sz w:val="20"/>
                <w:szCs w:val="20"/>
              </w:rPr>
            </w:pPr>
            <w:r w:rsidRPr="006E659F">
              <w:rPr>
                <w:iCs/>
                <w:sz w:val="20"/>
                <w:szCs w:val="20"/>
              </w:rPr>
              <w:t>FW Av.Abund</w:t>
            </w:r>
          </w:p>
        </w:tc>
        <w:tc>
          <w:tcPr>
            <w:tcW w:w="1170" w:type="dxa"/>
            <w:noWrap/>
            <w:hideMark/>
          </w:tcPr>
          <w:p w14:paraId="1C436C8F" w14:textId="77777777" w:rsidR="004D3216" w:rsidRPr="006E659F" w:rsidRDefault="004D3216" w:rsidP="00C937B9">
            <w:pPr>
              <w:rPr>
                <w:iCs/>
                <w:sz w:val="20"/>
                <w:szCs w:val="20"/>
              </w:rPr>
            </w:pPr>
            <w:r w:rsidRPr="006E659F">
              <w:rPr>
                <w:iCs/>
                <w:sz w:val="20"/>
                <w:szCs w:val="20"/>
              </w:rPr>
              <w:t>Av.Diss</w:t>
            </w:r>
          </w:p>
        </w:tc>
        <w:tc>
          <w:tcPr>
            <w:tcW w:w="1170" w:type="dxa"/>
            <w:noWrap/>
            <w:hideMark/>
          </w:tcPr>
          <w:p w14:paraId="61A87C98" w14:textId="77777777" w:rsidR="004D3216" w:rsidRPr="006E659F" w:rsidRDefault="004D3216" w:rsidP="00C937B9">
            <w:pPr>
              <w:rPr>
                <w:iCs/>
                <w:sz w:val="20"/>
                <w:szCs w:val="20"/>
              </w:rPr>
            </w:pPr>
            <w:r w:rsidRPr="006E659F">
              <w:rPr>
                <w:iCs/>
                <w:sz w:val="20"/>
                <w:szCs w:val="20"/>
              </w:rPr>
              <w:t>Diss/SD</w:t>
            </w:r>
          </w:p>
        </w:tc>
        <w:tc>
          <w:tcPr>
            <w:tcW w:w="1260" w:type="dxa"/>
            <w:noWrap/>
            <w:hideMark/>
          </w:tcPr>
          <w:p w14:paraId="17C0BA79" w14:textId="77777777" w:rsidR="004D3216" w:rsidRPr="006E659F" w:rsidRDefault="004D3216" w:rsidP="00C937B9">
            <w:pPr>
              <w:rPr>
                <w:iCs/>
                <w:sz w:val="20"/>
                <w:szCs w:val="20"/>
              </w:rPr>
            </w:pPr>
            <w:r w:rsidRPr="006E659F">
              <w:rPr>
                <w:iCs/>
                <w:sz w:val="20"/>
                <w:szCs w:val="20"/>
              </w:rPr>
              <w:t>Contrib%</w:t>
            </w:r>
          </w:p>
        </w:tc>
        <w:tc>
          <w:tcPr>
            <w:tcW w:w="1080" w:type="dxa"/>
            <w:noWrap/>
            <w:hideMark/>
          </w:tcPr>
          <w:p w14:paraId="57BE72F8" w14:textId="77777777" w:rsidR="004D3216" w:rsidRPr="006E659F" w:rsidRDefault="004D3216" w:rsidP="00C937B9">
            <w:pPr>
              <w:rPr>
                <w:iCs/>
                <w:sz w:val="20"/>
                <w:szCs w:val="20"/>
              </w:rPr>
            </w:pPr>
            <w:r w:rsidRPr="006E659F">
              <w:rPr>
                <w:iCs/>
                <w:sz w:val="20"/>
                <w:szCs w:val="20"/>
              </w:rPr>
              <w:t>Cum.%</w:t>
            </w:r>
          </w:p>
        </w:tc>
      </w:tr>
      <w:tr w:rsidR="004D3216" w:rsidRPr="006E659F" w14:paraId="60D1AECA" w14:textId="77777777" w:rsidTr="00C937B9">
        <w:trPr>
          <w:trHeight w:val="300"/>
          <w:jc w:val="center"/>
        </w:trPr>
        <w:tc>
          <w:tcPr>
            <w:tcW w:w="2335" w:type="dxa"/>
            <w:noWrap/>
            <w:hideMark/>
          </w:tcPr>
          <w:p w14:paraId="79DD692F" w14:textId="77777777" w:rsidR="004D3216" w:rsidRPr="006E659F" w:rsidRDefault="004D3216" w:rsidP="00C937B9">
            <w:pPr>
              <w:rPr>
                <w:b/>
                <w:iCs/>
                <w:sz w:val="20"/>
                <w:szCs w:val="20"/>
              </w:rPr>
            </w:pPr>
            <w:r w:rsidRPr="006E659F">
              <w:rPr>
                <w:b/>
                <w:iCs/>
                <w:sz w:val="20"/>
                <w:szCs w:val="20"/>
              </w:rPr>
              <w:t xml:space="preserve">Articulated coralline </w:t>
            </w:r>
          </w:p>
        </w:tc>
        <w:tc>
          <w:tcPr>
            <w:tcW w:w="1055" w:type="dxa"/>
            <w:noWrap/>
            <w:hideMark/>
          </w:tcPr>
          <w:p w14:paraId="3E1937FF" w14:textId="77777777" w:rsidR="004D3216" w:rsidRPr="006E659F" w:rsidRDefault="004D3216" w:rsidP="00C937B9">
            <w:pPr>
              <w:rPr>
                <w:iCs/>
                <w:sz w:val="20"/>
                <w:szCs w:val="20"/>
              </w:rPr>
            </w:pPr>
            <w:r w:rsidRPr="006E659F">
              <w:rPr>
                <w:iCs/>
                <w:sz w:val="20"/>
                <w:szCs w:val="20"/>
              </w:rPr>
              <w:t>0.16</w:t>
            </w:r>
          </w:p>
        </w:tc>
        <w:tc>
          <w:tcPr>
            <w:tcW w:w="1440" w:type="dxa"/>
            <w:noWrap/>
            <w:hideMark/>
          </w:tcPr>
          <w:p w14:paraId="6885F84B" w14:textId="77777777" w:rsidR="004D3216" w:rsidRPr="006E659F" w:rsidRDefault="004D3216" w:rsidP="00C937B9">
            <w:pPr>
              <w:rPr>
                <w:iCs/>
                <w:sz w:val="20"/>
                <w:szCs w:val="20"/>
              </w:rPr>
            </w:pPr>
            <w:r w:rsidRPr="006E659F">
              <w:rPr>
                <w:iCs/>
                <w:sz w:val="20"/>
                <w:szCs w:val="20"/>
              </w:rPr>
              <w:t>0.25</w:t>
            </w:r>
          </w:p>
        </w:tc>
        <w:tc>
          <w:tcPr>
            <w:tcW w:w="1170" w:type="dxa"/>
            <w:noWrap/>
            <w:hideMark/>
          </w:tcPr>
          <w:p w14:paraId="76933A19" w14:textId="77777777" w:rsidR="004D3216" w:rsidRPr="006E659F" w:rsidRDefault="004D3216" w:rsidP="00C937B9">
            <w:pPr>
              <w:rPr>
                <w:iCs/>
                <w:sz w:val="20"/>
                <w:szCs w:val="20"/>
              </w:rPr>
            </w:pPr>
            <w:r w:rsidRPr="006E659F">
              <w:rPr>
                <w:iCs/>
                <w:sz w:val="20"/>
                <w:szCs w:val="20"/>
              </w:rPr>
              <w:t>6.16</w:t>
            </w:r>
          </w:p>
        </w:tc>
        <w:tc>
          <w:tcPr>
            <w:tcW w:w="1170" w:type="dxa"/>
            <w:noWrap/>
            <w:hideMark/>
          </w:tcPr>
          <w:p w14:paraId="0928BDA8" w14:textId="77777777" w:rsidR="004D3216" w:rsidRPr="006E659F" w:rsidRDefault="004D3216" w:rsidP="00C937B9">
            <w:pPr>
              <w:rPr>
                <w:iCs/>
                <w:sz w:val="20"/>
                <w:szCs w:val="20"/>
              </w:rPr>
            </w:pPr>
            <w:r w:rsidRPr="006E659F">
              <w:rPr>
                <w:iCs/>
                <w:sz w:val="20"/>
                <w:szCs w:val="20"/>
              </w:rPr>
              <w:t>1.1</w:t>
            </w:r>
          </w:p>
        </w:tc>
        <w:tc>
          <w:tcPr>
            <w:tcW w:w="1260" w:type="dxa"/>
            <w:noWrap/>
            <w:hideMark/>
          </w:tcPr>
          <w:p w14:paraId="7B009125" w14:textId="77777777" w:rsidR="004D3216" w:rsidRPr="006E659F" w:rsidRDefault="004D3216" w:rsidP="00C937B9">
            <w:pPr>
              <w:rPr>
                <w:iCs/>
                <w:sz w:val="20"/>
                <w:szCs w:val="20"/>
              </w:rPr>
            </w:pPr>
            <w:r w:rsidRPr="006E659F">
              <w:rPr>
                <w:iCs/>
                <w:sz w:val="20"/>
                <w:szCs w:val="20"/>
              </w:rPr>
              <w:t>7.47</w:t>
            </w:r>
          </w:p>
        </w:tc>
        <w:tc>
          <w:tcPr>
            <w:tcW w:w="1080" w:type="dxa"/>
            <w:noWrap/>
            <w:hideMark/>
          </w:tcPr>
          <w:p w14:paraId="5FCD44B5" w14:textId="77777777" w:rsidR="004D3216" w:rsidRPr="006E659F" w:rsidRDefault="004D3216" w:rsidP="00C937B9">
            <w:pPr>
              <w:rPr>
                <w:iCs/>
                <w:sz w:val="20"/>
                <w:szCs w:val="20"/>
              </w:rPr>
            </w:pPr>
            <w:r w:rsidRPr="006E659F">
              <w:rPr>
                <w:iCs/>
                <w:sz w:val="20"/>
                <w:szCs w:val="20"/>
              </w:rPr>
              <w:t>7.47</w:t>
            </w:r>
          </w:p>
        </w:tc>
      </w:tr>
      <w:tr w:rsidR="004D3216" w:rsidRPr="006E659F" w14:paraId="0753DE11" w14:textId="77777777" w:rsidTr="00C937B9">
        <w:trPr>
          <w:trHeight w:val="300"/>
          <w:jc w:val="center"/>
        </w:trPr>
        <w:tc>
          <w:tcPr>
            <w:tcW w:w="2335" w:type="dxa"/>
            <w:noWrap/>
            <w:hideMark/>
          </w:tcPr>
          <w:p w14:paraId="672B6FD2" w14:textId="77777777" w:rsidR="004D3216" w:rsidRPr="006E659F" w:rsidRDefault="004D3216" w:rsidP="00C937B9">
            <w:pPr>
              <w:rPr>
                <w:b/>
                <w:iCs/>
                <w:sz w:val="20"/>
                <w:szCs w:val="20"/>
              </w:rPr>
            </w:pPr>
            <w:r w:rsidRPr="006E659F">
              <w:rPr>
                <w:b/>
                <w:iCs/>
                <w:sz w:val="20"/>
                <w:szCs w:val="20"/>
              </w:rPr>
              <w:t xml:space="preserve">Encrusting coralline </w:t>
            </w:r>
          </w:p>
        </w:tc>
        <w:tc>
          <w:tcPr>
            <w:tcW w:w="1055" w:type="dxa"/>
            <w:noWrap/>
            <w:hideMark/>
          </w:tcPr>
          <w:p w14:paraId="086DAF79" w14:textId="77777777" w:rsidR="004D3216" w:rsidRPr="006E659F" w:rsidRDefault="004D3216" w:rsidP="00C937B9">
            <w:pPr>
              <w:rPr>
                <w:iCs/>
                <w:sz w:val="20"/>
                <w:szCs w:val="20"/>
              </w:rPr>
            </w:pPr>
            <w:r w:rsidRPr="006E659F">
              <w:rPr>
                <w:iCs/>
                <w:sz w:val="20"/>
                <w:szCs w:val="20"/>
              </w:rPr>
              <w:t>0.12</w:t>
            </w:r>
          </w:p>
        </w:tc>
        <w:tc>
          <w:tcPr>
            <w:tcW w:w="1440" w:type="dxa"/>
            <w:noWrap/>
            <w:hideMark/>
          </w:tcPr>
          <w:p w14:paraId="72F162CF" w14:textId="77777777" w:rsidR="004D3216" w:rsidRPr="006E659F" w:rsidRDefault="004D3216" w:rsidP="00C937B9">
            <w:pPr>
              <w:rPr>
                <w:iCs/>
                <w:sz w:val="20"/>
                <w:szCs w:val="20"/>
              </w:rPr>
            </w:pPr>
            <w:r w:rsidRPr="006E659F">
              <w:rPr>
                <w:iCs/>
                <w:sz w:val="20"/>
                <w:szCs w:val="20"/>
              </w:rPr>
              <w:t>0.23</w:t>
            </w:r>
          </w:p>
        </w:tc>
        <w:tc>
          <w:tcPr>
            <w:tcW w:w="1170" w:type="dxa"/>
            <w:noWrap/>
            <w:hideMark/>
          </w:tcPr>
          <w:p w14:paraId="3168A5B2" w14:textId="77777777" w:rsidR="004D3216" w:rsidRPr="006E659F" w:rsidRDefault="004D3216" w:rsidP="00C937B9">
            <w:pPr>
              <w:rPr>
                <w:iCs/>
                <w:sz w:val="20"/>
                <w:szCs w:val="20"/>
              </w:rPr>
            </w:pPr>
            <w:r w:rsidRPr="006E659F">
              <w:rPr>
                <w:iCs/>
                <w:sz w:val="20"/>
                <w:szCs w:val="20"/>
              </w:rPr>
              <w:t>5.9</w:t>
            </w:r>
          </w:p>
        </w:tc>
        <w:tc>
          <w:tcPr>
            <w:tcW w:w="1170" w:type="dxa"/>
            <w:noWrap/>
            <w:hideMark/>
          </w:tcPr>
          <w:p w14:paraId="16A9794E" w14:textId="77777777" w:rsidR="004D3216" w:rsidRPr="006E659F" w:rsidRDefault="004D3216" w:rsidP="00C937B9">
            <w:pPr>
              <w:rPr>
                <w:iCs/>
                <w:sz w:val="20"/>
                <w:szCs w:val="20"/>
              </w:rPr>
            </w:pPr>
            <w:r w:rsidRPr="006E659F">
              <w:rPr>
                <w:iCs/>
                <w:sz w:val="20"/>
                <w:szCs w:val="20"/>
              </w:rPr>
              <w:t>1.04</w:t>
            </w:r>
          </w:p>
        </w:tc>
        <w:tc>
          <w:tcPr>
            <w:tcW w:w="1260" w:type="dxa"/>
            <w:noWrap/>
            <w:hideMark/>
          </w:tcPr>
          <w:p w14:paraId="7E9F5E6E" w14:textId="77777777" w:rsidR="004D3216" w:rsidRPr="006E659F" w:rsidRDefault="004D3216" w:rsidP="00C937B9">
            <w:pPr>
              <w:rPr>
                <w:iCs/>
                <w:sz w:val="20"/>
                <w:szCs w:val="20"/>
              </w:rPr>
            </w:pPr>
            <w:r w:rsidRPr="006E659F">
              <w:rPr>
                <w:iCs/>
                <w:sz w:val="20"/>
                <w:szCs w:val="20"/>
              </w:rPr>
              <w:t>7.15</w:t>
            </w:r>
          </w:p>
        </w:tc>
        <w:tc>
          <w:tcPr>
            <w:tcW w:w="1080" w:type="dxa"/>
            <w:noWrap/>
            <w:hideMark/>
          </w:tcPr>
          <w:p w14:paraId="42F68B89" w14:textId="77777777" w:rsidR="004D3216" w:rsidRPr="006E659F" w:rsidRDefault="004D3216" w:rsidP="00C937B9">
            <w:pPr>
              <w:rPr>
                <w:iCs/>
                <w:sz w:val="20"/>
                <w:szCs w:val="20"/>
              </w:rPr>
            </w:pPr>
            <w:r w:rsidRPr="006E659F">
              <w:rPr>
                <w:iCs/>
                <w:sz w:val="20"/>
                <w:szCs w:val="20"/>
              </w:rPr>
              <w:t>14.62</w:t>
            </w:r>
          </w:p>
        </w:tc>
      </w:tr>
      <w:tr w:rsidR="004D3216" w:rsidRPr="006E659F" w14:paraId="472D3678" w14:textId="77777777" w:rsidTr="00C937B9">
        <w:trPr>
          <w:trHeight w:val="300"/>
          <w:jc w:val="center"/>
        </w:trPr>
        <w:tc>
          <w:tcPr>
            <w:tcW w:w="2335" w:type="dxa"/>
            <w:noWrap/>
            <w:hideMark/>
          </w:tcPr>
          <w:p w14:paraId="377AD6BE" w14:textId="77777777" w:rsidR="004D3216" w:rsidRPr="006E659F" w:rsidRDefault="004D3216" w:rsidP="00C937B9">
            <w:pPr>
              <w:rPr>
                <w:b/>
                <w:i/>
                <w:iCs/>
                <w:sz w:val="20"/>
                <w:szCs w:val="20"/>
              </w:rPr>
            </w:pPr>
            <w:r w:rsidRPr="006E659F">
              <w:rPr>
                <w:b/>
                <w:i/>
                <w:iCs/>
                <w:sz w:val="20"/>
                <w:szCs w:val="20"/>
              </w:rPr>
              <w:t>Acrosorium venulosum</w:t>
            </w:r>
          </w:p>
        </w:tc>
        <w:tc>
          <w:tcPr>
            <w:tcW w:w="1055" w:type="dxa"/>
            <w:noWrap/>
            <w:hideMark/>
          </w:tcPr>
          <w:p w14:paraId="7E8D0312" w14:textId="77777777" w:rsidR="004D3216" w:rsidRPr="006E659F" w:rsidRDefault="004D3216" w:rsidP="00C937B9">
            <w:pPr>
              <w:rPr>
                <w:iCs/>
                <w:sz w:val="20"/>
                <w:szCs w:val="20"/>
              </w:rPr>
            </w:pPr>
            <w:r w:rsidRPr="006E659F">
              <w:rPr>
                <w:iCs/>
                <w:sz w:val="20"/>
                <w:szCs w:val="20"/>
              </w:rPr>
              <w:t>0.18</w:t>
            </w:r>
          </w:p>
        </w:tc>
        <w:tc>
          <w:tcPr>
            <w:tcW w:w="1440" w:type="dxa"/>
            <w:noWrap/>
            <w:hideMark/>
          </w:tcPr>
          <w:p w14:paraId="02BBD7C2" w14:textId="77777777" w:rsidR="004D3216" w:rsidRPr="006E659F" w:rsidRDefault="004D3216" w:rsidP="00C937B9">
            <w:pPr>
              <w:rPr>
                <w:iCs/>
                <w:sz w:val="20"/>
                <w:szCs w:val="20"/>
              </w:rPr>
            </w:pPr>
            <w:r w:rsidRPr="006E659F">
              <w:rPr>
                <w:iCs/>
                <w:sz w:val="20"/>
                <w:szCs w:val="20"/>
              </w:rPr>
              <w:t>0.1</w:t>
            </w:r>
          </w:p>
        </w:tc>
        <w:tc>
          <w:tcPr>
            <w:tcW w:w="1170" w:type="dxa"/>
            <w:noWrap/>
            <w:hideMark/>
          </w:tcPr>
          <w:p w14:paraId="7B50D7A8" w14:textId="77777777" w:rsidR="004D3216" w:rsidRPr="006E659F" w:rsidRDefault="004D3216" w:rsidP="00C937B9">
            <w:pPr>
              <w:rPr>
                <w:iCs/>
                <w:sz w:val="20"/>
                <w:szCs w:val="20"/>
              </w:rPr>
            </w:pPr>
            <w:r w:rsidRPr="006E659F">
              <w:rPr>
                <w:iCs/>
                <w:sz w:val="20"/>
                <w:szCs w:val="20"/>
              </w:rPr>
              <w:t>5.36</w:t>
            </w:r>
          </w:p>
        </w:tc>
        <w:tc>
          <w:tcPr>
            <w:tcW w:w="1170" w:type="dxa"/>
            <w:noWrap/>
            <w:hideMark/>
          </w:tcPr>
          <w:p w14:paraId="676E5259" w14:textId="77777777" w:rsidR="004D3216" w:rsidRPr="006E659F" w:rsidRDefault="004D3216" w:rsidP="00C937B9">
            <w:pPr>
              <w:rPr>
                <w:iCs/>
                <w:sz w:val="20"/>
                <w:szCs w:val="20"/>
              </w:rPr>
            </w:pPr>
            <w:r w:rsidRPr="006E659F">
              <w:rPr>
                <w:iCs/>
                <w:sz w:val="20"/>
                <w:szCs w:val="20"/>
              </w:rPr>
              <w:t>0.8</w:t>
            </w:r>
          </w:p>
        </w:tc>
        <w:tc>
          <w:tcPr>
            <w:tcW w:w="1260" w:type="dxa"/>
            <w:noWrap/>
            <w:hideMark/>
          </w:tcPr>
          <w:p w14:paraId="0E5A1D17" w14:textId="77777777" w:rsidR="004D3216" w:rsidRPr="006E659F" w:rsidRDefault="004D3216" w:rsidP="00C937B9">
            <w:pPr>
              <w:rPr>
                <w:iCs/>
                <w:sz w:val="20"/>
                <w:szCs w:val="20"/>
              </w:rPr>
            </w:pPr>
            <w:r w:rsidRPr="006E659F">
              <w:rPr>
                <w:iCs/>
                <w:sz w:val="20"/>
                <w:szCs w:val="20"/>
              </w:rPr>
              <w:t>6.49</w:t>
            </w:r>
          </w:p>
        </w:tc>
        <w:tc>
          <w:tcPr>
            <w:tcW w:w="1080" w:type="dxa"/>
            <w:noWrap/>
            <w:hideMark/>
          </w:tcPr>
          <w:p w14:paraId="321ABF64" w14:textId="77777777" w:rsidR="004D3216" w:rsidRPr="006E659F" w:rsidRDefault="004D3216" w:rsidP="00C937B9">
            <w:pPr>
              <w:rPr>
                <w:iCs/>
                <w:sz w:val="20"/>
                <w:szCs w:val="20"/>
              </w:rPr>
            </w:pPr>
            <w:r w:rsidRPr="006E659F">
              <w:rPr>
                <w:iCs/>
                <w:sz w:val="20"/>
                <w:szCs w:val="20"/>
              </w:rPr>
              <w:t>21.11</w:t>
            </w:r>
          </w:p>
        </w:tc>
      </w:tr>
      <w:tr w:rsidR="004D3216" w:rsidRPr="006E659F" w14:paraId="019AAFC0" w14:textId="77777777" w:rsidTr="00C937B9">
        <w:trPr>
          <w:trHeight w:val="300"/>
          <w:jc w:val="center"/>
        </w:trPr>
        <w:tc>
          <w:tcPr>
            <w:tcW w:w="2335" w:type="dxa"/>
            <w:noWrap/>
            <w:hideMark/>
          </w:tcPr>
          <w:p w14:paraId="2C8F7CF3" w14:textId="77777777" w:rsidR="004D3216" w:rsidRPr="006E659F" w:rsidRDefault="004D3216" w:rsidP="00C937B9">
            <w:pPr>
              <w:rPr>
                <w:b/>
                <w:i/>
                <w:iCs/>
                <w:sz w:val="20"/>
                <w:szCs w:val="20"/>
              </w:rPr>
            </w:pPr>
            <w:r w:rsidRPr="006E659F">
              <w:rPr>
                <w:b/>
                <w:i/>
                <w:iCs/>
                <w:sz w:val="20"/>
                <w:szCs w:val="20"/>
              </w:rPr>
              <w:t>Laminaria farlowii</w:t>
            </w:r>
          </w:p>
        </w:tc>
        <w:tc>
          <w:tcPr>
            <w:tcW w:w="1055" w:type="dxa"/>
            <w:noWrap/>
            <w:hideMark/>
          </w:tcPr>
          <w:p w14:paraId="17B94A93" w14:textId="77777777" w:rsidR="004D3216" w:rsidRPr="006E659F" w:rsidRDefault="004D3216" w:rsidP="00C937B9">
            <w:pPr>
              <w:rPr>
                <w:iCs/>
                <w:sz w:val="20"/>
                <w:szCs w:val="20"/>
              </w:rPr>
            </w:pPr>
            <w:r w:rsidRPr="006E659F">
              <w:rPr>
                <w:iCs/>
                <w:sz w:val="20"/>
                <w:szCs w:val="20"/>
              </w:rPr>
              <w:t>0.09</w:t>
            </w:r>
          </w:p>
        </w:tc>
        <w:tc>
          <w:tcPr>
            <w:tcW w:w="1440" w:type="dxa"/>
            <w:noWrap/>
            <w:hideMark/>
          </w:tcPr>
          <w:p w14:paraId="3A6EAA24" w14:textId="77777777" w:rsidR="004D3216" w:rsidRPr="006E659F" w:rsidRDefault="004D3216" w:rsidP="00C937B9">
            <w:pPr>
              <w:rPr>
                <w:iCs/>
                <w:sz w:val="20"/>
                <w:szCs w:val="20"/>
              </w:rPr>
            </w:pPr>
            <w:r w:rsidRPr="006E659F">
              <w:rPr>
                <w:iCs/>
                <w:sz w:val="20"/>
                <w:szCs w:val="20"/>
              </w:rPr>
              <w:t>0.19</w:t>
            </w:r>
          </w:p>
        </w:tc>
        <w:tc>
          <w:tcPr>
            <w:tcW w:w="1170" w:type="dxa"/>
            <w:noWrap/>
            <w:hideMark/>
          </w:tcPr>
          <w:p w14:paraId="4281FE85" w14:textId="77777777" w:rsidR="004D3216" w:rsidRPr="006E659F" w:rsidRDefault="004D3216" w:rsidP="00C937B9">
            <w:pPr>
              <w:rPr>
                <w:iCs/>
                <w:sz w:val="20"/>
                <w:szCs w:val="20"/>
              </w:rPr>
            </w:pPr>
            <w:r w:rsidRPr="006E659F">
              <w:rPr>
                <w:iCs/>
                <w:sz w:val="20"/>
                <w:szCs w:val="20"/>
              </w:rPr>
              <w:t>5.26</w:t>
            </w:r>
          </w:p>
        </w:tc>
        <w:tc>
          <w:tcPr>
            <w:tcW w:w="1170" w:type="dxa"/>
            <w:noWrap/>
            <w:hideMark/>
          </w:tcPr>
          <w:p w14:paraId="100E0D2F" w14:textId="77777777" w:rsidR="004D3216" w:rsidRPr="006E659F" w:rsidRDefault="004D3216" w:rsidP="00C937B9">
            <w:pPr>
              <w:rPr>
                <w:iCs/>
                <w:sz w:val="20"/>
                <w:szCs w:val="20"/>
              </w:rPr>
            </w:pPr>
            <w:r w:rsidRPr="006E659F">
              <w:rPr>
                <w:iCs/>
                <w:sz w:val="20"/>
                <w:szCs w:val="20"/>
              </w:rPr>
              <w:t>0.87</w:t>
            </w:r>
          </w:p>
        </w:tc>
        <w:tc>
          <w:tcPr>
            <w:tcW w:w="1260" w:type="dxa"/>
            <w:noWrap/>
            <w:hideMark/>
          </w:tcPr>
          <w:p w14:paraId="061C87E3" w14:textId="77777777" w:rsidR="004D3216" w:rsidRPr="006E659F" w:rsidRDefault="004D3216" w:rsidP="00C937B9">
            <w:pPr>
              <w:rPr>
                <w:iCs/>
                <w:sz w:val="20"/>
                <w:szCs w:val="20"/>
              </w:rPr>
            </w:pPr>
            <w:r w:rsidRPr="006E659F">
              <w:rPr>
                <w:iCs/>
                <w:sz w:val="20"/>
                <w:szCs w:val="20"/>
              </w:rPr>
              <w:t>6.37</w:t>
            </w:r>
          </w:p>
        </w:tc>
        <w:tc>
          <w:tcPr>
            <w:tcW w:w="1080" w:type="dxa"/>
            <w:noWrap/>
            <w:hideMark/>
          </w:tcPr>
          <w:p w14:paraId="0F95D1B4" w14:textId="77777777" w:rsidR="004D3216" w:rsidRPr="006E659F" w:rsidRDefault="004D3216" w:rsidP="00C937B9">
            <w:pPr>
              <w:rPr>
                <w:iCs/>
                <w:sz w:val="20"/>
                <w:szCs w:val="20"/>
              </w:rPr>
            </w:pPr>
            <w:r w:rsidRPr="006E659F">
              <w:rPr>
                <w:iCs/>
                <w:sz w:val="20"/>
                <w:szCs w:val="20"/>
              </w:rPr>
              <w:t>27.48</w:t>
            </w:r>
          </w:p>
        </w:tc>
      </w:tr>
      <w:tr w:rsidR="004D3216" w:rsidRPr="006E659F" w14:paraId="758E141B" w14:textId="77777777" w:rsidTr="00C937B9">
        <w:trPr>
          <w:trHeight w:val="300"/>
          <w:jc w:val="center"/>
        </w:trPr>
        <w:tc>
          <w:tcPr>
            <w:tcW w:w="2335" w:type="dxa"/>
            <w:noWrap/>
            <w:hideMark/>
          </w:tcPr>
          <w:p w14:paraId="2655058F" w14:textId="77777777" w:rsidR="004D3216" w:rsidRPr="006E659F" w:rsidRDefault="004D3216" w:rsidP="00C937B9">
            <w:pPr>
              <w:rPr>
                <w:b/>
                <w:iCs/>
                <w:sz w:val="20"/>
                <w:szCs w:val="20"/>
              </w:rPr>
            </w:pPr>
            <w:r w:rsidRPr="006E659F">
              <w:rPr>
                <w:b/>
                <w:iCs/>
                <w:sz w:val="20"/>
                <w:szCs w:val="20"/>
              </w:rPr>
              <w:t xml:space="preserve">Encrusting Red </w:t>
            </w:r>
          </w:p>
        </w:tc>
        <w:tc>
          <w:tcPr>
            <w:tcW w:w="1055" w:type="dxa"/>
            <w:noWrap/>
            <w:hideMark/>
          </w:tcPr>
          <w:p w14:paraId="26C30A41" w14:textId="77777777" w:rsidR="004D3216" w:rsidRPr="006E659F" w:rsidRDefault="004D3216" w:rsidP="00C937B9">
            <w:pPr>
              <w:rPr>
                <w:iCs/>
                <w:sz w:val="20"/>
                <w:szCs w:val="20"/>
              </w:rPr>
            </w:pPr>
            <w:r w:rsidRPr="006E659F">
              <w:rPr>
                <w:iCs/>
                <w:sz w:val="20"/>
                <w:szCs w:val="20"/>
              </w:rPr>
              <w:t>0.07</w:t>
            </w:r>
          </w:p>
        </w:tc>
        <w:tc>
          <w:tcPr>
            <w:tcW w:w="1440" w:type="dxa"/>
            <w:noWrap/>
            <w:hideMark/>
          </w:tcPr>
          <w:p w14:paraId="236D33A6" w14:textId="77777777" w:rsidR="004D3216" w:rsidRPr="006E659F" w:rsidRDefault="004D3216" w:rsidP="00C937B9">
            <w:pPr>
              <w:rPr>
                <w:iCs/>
                <w:sz w:val="20"/>
                <w:szCs w:val="20"/>
              </w:rPr>
            </w:pPr>
            <w:r w:rsidRPr="006E659F">
              <w:rPr>
                <w:iCs/>
                <w:sz w:val="20"/>
                <w:szCs w:val="20"/>
              </w:rPr>
              <w:t>0.21</w:t>
            </w:r>
          </w:p>
        </w:tc>
        <w:tc>
          <w:tcPr>
            <w:tcW w:w="1170" w:type="dxa"/>
            <w:noWrap/>
            <w:hideMark/>
          </w:tcPr>
          <w:p w14:paraId="2F6322D6" w14:textId="77777777" w:rsidR="004D3216" w:rsidRPr="006E659F" w:rsidRDefault="004D3216" w:rsidP="00C937B9">
            <w:pPr>
              <w:rPr>
                <w:iCs/>
                <w:sz w:val="20"/>
                <w:szCs w:val="20"/>
              </w:rPr>
            </w:pPr>
            <w:r w:rsidRPr="006E659F">
              <w:rPr>
                <w:iCs/>
                <w:sz w:val="20"/>
                <w:szCs w:val="20"/>
              </w:rPr>
              <w:t>5.13</w:t>
            </w:r>
          </w:p>
        </w:tc>
        <w:tc>
          <w:tcPr>
            <w:tcW w:w="1170" w:type="dxa"/>
            <w:noWrap/>
            <w:hideMark/>
          </w:tcPr>
          <w:p w14:paraId="093C3E6E" w14:textId="77777777" w:rsidR="004D3216" w:rsidRPr="006E659F" w:rsidRDefault="004D3216" w:rsidP="00C937B9">
            <w:pPr>
              <w:rPr>
                <w:iCs/>
                <w:sz w:val="20"/>
                <w:szCs w:val="20"/>
              </w:rPr>
            </w:pPr>
            <w:r w:rsidRPr="006E659F">
              <w:rPr>
                <w:iCs/>
                <w:sz w:val="20"/>
                <w:szCs w:val="20"/>
              </w:rPr>
              <w:t>0.96</w:t>
            </w:r>
          </w:p>
        </w:tc>
        <w:tc>
          <w:tcPr>
            <w:tcW w:w="1260" w:type="dxa"/>
            <w:noWrap/>
            <w:hideMark/>
          </w:tcPr>
          <w:p w14:paraId="6733B326" w14:textId="77777777" w:rsidR="004D3216" w:rsidRPr="006E659F" w:rsidRDefault="004D3216" w:rsidP="00C937B9">
            <w:pPr>
              <w:rPr>
                <w:iCs/>
                <w:sz w:val="20"/>
                <w:szCs w:val="20"/>
              </w:rPr>
            </w:pPr>
            <w:r w:rsidRPr="006E659F">
              <w:rPr>
                <w:iCs/>
                <w:sz w:val="20"/>
                <w:szCs w:val="20"/>
              </w:rPr>
              <w:t>6.22</w:t>
            </w:r>
          </w:p>
        </w:tc>
        <w:tc>
          <w:tcPr>
            <w:tcW w:w="1080" w:type="dxa"/>
            <w:noWrap/>
            <w:hideMark/>
          </w:tcPr>
          <w:p w14:paraId="456CAF4E" w14:textId="77777777" w:rsidR="004D3216" w:rsidRPr="006E659F" w:rsidRDefault="004D3216" w:rsidP="00C937B9">
            <w:pPr>
              <w:rPr>
                <w:iCs/>
                <w:sz w:val="20"/>
                <w:szCs w:val="20"/>
              </w:rPr>
            </w:pPr>
            <w:r w:rsidRPr="006E659F">
              <w:rPr>
                <w:iCs/>
                <w:sz w:val="20"/>
                <w:szCs w:val="20"/>
              </w:rPr>
              <w:t>33.7</w:t>
            </w:r>
          </w:p>
        </w:tc>
      </w:tr>
      <w:tr w:rsidR="004D3216" w:rsidRPr="006E659F" w14:paraId="53DA3857" w14:textId="77777777" w:rsidTr="00C937B9">
        <w:trPr>
          <w:trHeight w:val="300"/>
          <w:jc w:val="center"/>
        </w:trPr>
        <w:tc>
          <w:tcPr>
            <w:tcW w:w="2335" w:type="dxa"/>
            <w:noWrap/>
            <w:hideMark/>
          </w:tcPr>
          <w:p w14:paraId="66A648AA" w14:textId="77777777" w:rsidR="004D3216" w:rsidRPr="006E659F" w:rsidRDefault="004D3216" w:rsidP="00C937B9">
            <w:pPr>
              <w:rPr>
                <w:b/>
                <w:iCs/>
                <w:sz w:val="20"/>
                <w:szCs w:val="20"/>
              </w:rPr>
            </w:pPr>
            <w:r w:rsidRPr="006E659F">
              <w:rPr>
                <w:b/>
                <w:iCs/>
                <w:sz w:val="20"/>
                <w:szCs w:val="20"/>
              </w:rPr>
              <w:t xml:space="preserve">Epiphytic detritus </w:t>
            </w:r>
          </w:p>
        </w:tc>
        <w:tc>
          <w:tcPr>
            <w:tcW w:w="1055" w:type="dxa"/>
            <w:noWrap/>
            <w:hideMark/>
          </w:tcPr>
          <w:p w14:paraId="143EA183" w14:textId="77777777" w:rsidR="004D3216" w:rsidRPr="006E659F" w:rsidRDefault="004D3216" w:rsidP="00C937B9">
            <w:pPr>
              <w:rPr>
                <w:iCs/>
                <w:sz w:val="20"/>
                <w:szCs w:val="20"/>
              </w:rPr>
            </w:pPr>
            <w:r w:rsidRPr="006E659F">
              <w:rPr>
                <w:iCs/>
                <w:sz w:val="20"/>
                <w:szCs w:val="20"/>
              </w:rPr>
              <w:t>0.17</w:t>
            </w:r>
          </w:p>
        </w:tc>
        <w:tc>
          <w:tcPr>
            <w:tcW w:w="1440" w:type="dxa"/>
            <w:noWrap/>
            <w:hideMark/>
          </w:tcPr>
          <w:p w14:paraId="41C6ECD1" w14:textId="77777777" w:rsidR="004D3216" w:rsidRPr="006E659F" w:rsidRDefault="004D3216" w:rsidP="00C937B9">
            <w:pPr>
              <w:rPr>
                <w:iCs/>
                <w:sz w:val="20"/>
                <w:szCs w:val="20"/>
              </w:rPr>
            </w:pPr>
            <w:r w:rsidRPr="006E659F">
              <w:rPr>
                <w:iCs/>
                <w:sz w:val="20"/>
                <w:szCs w:val="20"/>
              </w:rPr>
              <w:t>0.07</w:t>
            </w:r>
          </w:p>
        </w:tc>
        <w:tc>
          <w:tcPr>
            <w:tcW w:w="1170" w:type="dxa"/>
            <w:noWrap/>
            <w:hideMark/>
          </w:tcPr>
          <w:p w14:paraId="0777D9AF" w14:textId="77777777" w:rsidR="004D3216" w:rsidRPr="006E659F" w:rsidRDefault="004D3216" w:rsidP="00C937B9">
            <w:pPr>
              <w:rPr>
                <w:iCs/>
                <w:sz w:val="20"/>
                <w:szCs w:val="20"/>
              </w:rPr>
            </w:pPr>
            <w:r w:rsidRPr="006E659F">
              <w:rPr>
                <w:iCs/>
                <w:sz w:val="20"/>
                <w:szCs w:val="20"/>
              </w:rPr>
              <w:t>4.92</w:t>
            </w:r>
          </w:p>
        </w:tc>
        <w:tc>
          <w:tcPr>
            <w:tcW w:w="1170" w:type="dxa"/>
            <w:noWrap/>
            <w:hideMark/>
          </w:tcPr>
          <w:p w14:paraId="1BE6B431" w14:textId="77777777" w:rsidR="004D3216" w:rsidRPr="006E659F" w:rsidRDefault="004D3216" w:rsidP="00C937B9">
            <w:pPr>
              <w:rPr>
                <w:iCs/>
                <w:sz w:val="20"/>
                <w:szCs w:val="20"/>
              </w:rPr>
            </w:pPr>
            <w:r w:rsidRPr="006E659F">
              <w:rPr>
                <w:iCs/>
                <w:sz w:val="20"/>
                <w:szCs w:val="20"/>
              </w:rPr>
              <w:t>0.7</w:t>
            </w:r>
          </w:p>
        </w:tc>
        <w:tc>
          <w:tcPr>
            <w:tcW w:w="1260" w:type="dxa"/>
            <w:noWrap/>
            <w:hideMark/>
          </w:tcPr>
          <w:p w14:paraId="7C9B7651" w14:textId="77777777" w:rsidR="004D3216" w:rsidRPr="006E659F" w:rsidRDefault="004D3216" w:rsidP="00C937B9">
            <w:pPr>
              <w:rPr>
                <w:iCs/>
                <w:sz w:val="20"/>
                <w:szCs w:val="20"/>
              </w:rPr>
            </w:pPr>
            <w:r w:rsidRPr="006E659F">
              <w:rPr>
                <w:iCs/>
                <w:sz w:val="20"/>
                <w:szCs w:val="20"/>
              </w:rPr>
              <w:t>5.95</w:t>
            </w:r>
          </w:p>
        </w:tc>
        <w:tc>
          <w:tcPr>
            <w:tcW w:w="1080" w:type="dxa"/>
            <w:noWrap/>
            <w:hideMark/>
          </w:tcPr>
          <w:p w14:paraId="7316FC4E" w14:textId="77777777" w:rsidR="004D3216" w:rsidRPr="006E659F" w:rsidRDefault="004D3216" w:rsidP="00C937B9">
            <w:pPr>
              <w:rPr>
                <w:iCs/>
                <w:sz w:val="20"/>
                <w:szCs w:val="20"/>
              </w:rPr>
            </w:pPr>
            <w:r w:rsidRPr="006E659F">
              <w:rPr>
                <w:iCs/>
                <w:sz w:val="20"/>
                <w:szCs w:val="20"/>
              </w:rPr>
              <w:t>39.65</w:t>
            </w:r>
          </w:p>
        </w:tc>
      </w:tr>
      <w:tr w:rsidR="004D3216" w:rsidRPr="006E659F" w14:paraId="16E33559" w14:textId="77777777" w:rsidTr="00C937B9">
        <w:trPr>
          <w:trHeight w:val="300"/>
          <w:jc w:val="center"/>
        </w:trPr>
        <w:tc>
          <w:tcPr>
            <w:tcW w:w="2335" w:type="dxa"/>
            <w:noWrap/>
            <w:hideMark/>
          </w:tcPr>
          <w:p w14:paraId="75B0531E" w14:textId="77777777" w:rsidR="004D3216" w:rsidRPr="006E659F" w:rsidRDefault="004D3216" w:rsidP="00C937B9">
            <w:pPr>
              <w:rPr>
                <w:b/>
                <w:iCs/>
                <w:sz w:val="20"/>
                <w:szCs w:val="20"/>
              </w:rPr>
            </w:pPr>
            <w:r w:rsidRPr="006E659F">
              <w:rPr>
                <w:b/>
                <w:iCs/>
                <w:sz w:val="20"/>
                <w:szCs w:val="20"/>
              </w:rPr>
              <w:t xml:space="preserve">Sand </w:t>
            </w:r>
          </w:p>
        </w:tc>
        <w:tc>
          <w:tcPr>
            <w:tcW w:w="1055" w:type="dxa"/>
            <w:noWrap/>
            <w:hideMark/>
          </w:tcPr>
          <w:p w14:paraId="0871AD39" w14:textId="77777777" w:rsidR="004D3216" w:rsidRPr="006E659F" w:rsidRDefault="004D3216" w:rsidP="00C937B9">
            <w:pPr>
              <w:rPr>
                <w:iCs/>
                <w:sz w:val="20"/>
                <w:szCs w:val="20"/>
              </w:rPr>
            </w:pPr>
            <w:r w:rsidRPr="006E659F">
              <w:rPr>
                <w:iCs/>
                <w:sz w:val="20"/>
                <w:szCs w:val="20"/>
              </w:rPr>
              <w:t>0.12</w:t>
            </w:r>
          </w:p>
        </w:tc>
        <w:tc>
          <w:tcPr>
            <w:tcW w:w="1440" w:type="dxa"/>
            <w:noWrap/>
            <w:hideMark/>
          </w:tcPr>
          <w:p w14:paraId="0C0F18FC" w14:textId="77777777" w:rsidR="004D3216" w:rsidRPr="006E659F" w:rsidRDefault="004D3216" w:rsidP="00C937B9">
            <w:pPr>
              <w:rPr>
                <w:iCs/>
                <w:sz w:val="20"/>
                <w:szCs w:val="20"/>
              </w:rPr>
            </w:pPr>
            <w:r w:rsidRPr="006E659F">
              <w:rPr>
                <w:iCs/>
                <w:sz w:val="20"/>
                <w:szCs w:val="20"/>
              </w:rPr>
              <w:t>0.13</w:t>
            </w:r>
          </w:p>
        </w:tc>
        <w:tc>
          <w:tcPr>
            <w:tcW w:w="1170" w:type="dxa"/>
            <w:noWrap/>
            <w:hideMark/>
          </w:tcPr>
          <w:p w14:paraId="3A3E34A5" w14:textId="77777777" w:rsidR="004D3216" w:rsidRPr="006E659F" w:rsidRDefault="004D3216" w:rsidP="00C937B9">
            <w:pPr>
              <w:rPr>
                <w:iCs/>
                <w:sz w:val="20"/>
                <w:szCs w:val="20"/>
              </w:rPr>
            </w:pPr>
            <w:r w:rsidRPr="006E659F">
              <w:rPr>
                <w:iCs/>
                <w:sz w:val="20"/>
                <w:szCs w:val="20"/>
              </w:rPr>
              <w:t>4.38</w:t>
            </w:r>
          </w:p>
        </w:tc>
        <w:tc>
          <w:tcPr>
            <w:tcW w:w="1170" w:type="dxa"/>
            <w:noWrap/>
            <w:hideMark/>
          </w:tcPr>
          <w:p w14:paraId="7F766126" w14:textId="77777777" w:rsidR="004D3216" w:rsidRPr="006E659F" w:rsidRDefault="004D3216" w:rsidP="00C937B9">
            <w:pPr>
              <w:rPr>
                <w:iCs/>
                <w:sz w:val="20"/>
                <w:szCs w:val="20"/>
              </w:rPr>
            </w:pPr>
            <w:r w:rsidRPr="006E659F">
              <w:rPr>
                <w:iCs/>
                <w:sz w:val="20"/>
                <w:szCs w:val="20"/>
              </w:rPr>
              <w:t>0.82</w:t>
            </w:r>
          </w:p>
        </w:tc>
        <w:tc>
          <w:tcPr>
            <w:tcW w:w="1260" w:type="dxa"/>
            <w:noWrap/>
            <w:hideMark/>
          </w:tcPr>
          <w:p w14:paraId="7B79EC62" w14:textId="77777777" w:rsidR="004D3216" w:rsidRPr="006E659F" w:rsidRDefault="004D3216" w:rsidP="00C937B9">
            <w:pPr>
              <w:rPr>
                <w:iCs/>
                <w:sz w:val="20"/>
                <w:szCs w:val="20"/>
              </w:rPr>
            </w:pPr>
            <w:r w:rsidRPr="006E659F">
              <w:rPr>
                <w:iCs/>
                <w:sz w:val="20"/>
                <w:szCs w:val="20"/>
              </w:rPr>
              <w:t>5.3</w:t>
            </w:r>
          </w:p>
        </w:tc>
        <w:tc>
          <w:tcPr>
            <w:tcW w:w="1080" w:type="dxa"/>
            <w:noWrap/>
            <w:hideMark/>
          </w:tcPr>
          <w:p w14:paraId="0F6E55EE" w14:textId="77777777" w:rsidR="004D3216" w:rsidRPr="006E659F" w:rsidRDefault="004D3216" w:rsidP="00C937B9">
            <w:pPr>
              <w:rPr>
                <w:iCs/>
                <w:sz w:val="20"/>
                <w:szCs w:val="20"/>
              </w:rPr>
            </w:pPr>
            <w:r w:rsidRPr="006E659F">
              <w:rPr>
                <w:iCs/>
                <w:sz w:val="20"/>
                <w:szCs w:val="20"/>
              </w:rPr>
              <w:t>44.96</w:t>
            </w:r>
          </w:p>
        </w:tc>
      </w:tr>
      <w:tr w:rsidR="004D3216" w:rsidRPr="006E659F" w14:paraId="530FD32F" w14:textId="77777777" w:rsidTr="00C937B9">
        <w:trPr>
          <w:trHeight w:val="300"/>
          <w:jc w:val="center"/>
        </w:trPr>
        <w:tc>
          <w:tcPr>
            <w:tcW w:w="2335" w:type="dxa"/>
            <w:noWrap/>
            <w:hideMark/>
          </w:tcPr>
          <w:p w14:paraId="25825F6A" w14:textId="77777777" w:rsidR="004D3216" w:rsidRPr="006E659F" w:rsidRDefault="004D3216" w:rsidP="00C937B9">
            <w:pPr>
              <w:rPr>
                <w:b/>
                <w:i/>
                <w:iCs/>
                <w:sz w:val="20"/>
                <w:szCs w:val="20"/>
              </w:rPr>
            </w:pPr>
            <w:r w:rsidRPr="006E659F">
              <w:rPr>
                <w:b/>
                <w:i/>
                <w:iCs/>
                <w:sz w:val="20"/>
                <w:szCs w:val="20"/>
              </w:rPr>
              <w:t>Rhodomenia californica</w:t>
            </w:r>
          </w:p>
        </w:tc>
        <w:tc>
          <w:tcPr>
            <w:tcW w:w="1055" w:type="dxa"/>
            <w:noWrap/>
            <w:hideMark/>
          </w:tcPr>
          <w:p w14:paraId="1593354F" w14:textId="77777777" w:rsidR="004D3216" w:rsidRPr="006E659F" w:rsidRDefault="004D3216" w:rsidP="00C937B9">
            <w:pPr>
              <w:rPr>
                <w:iCs/>
                <w:sz w:val="20"/>
                <w:szCs w:val="20"/>
              </w:rPr>
            </w:pPr>
            <w:r w:rsidRPr="006E659F">
              <w:rPr>
                <w:iCs/>
                <w:sz w:val="20"/>
                <w:szCs w:val="20"/>
              </w:rPr>
              <w:t>0.14</w:t>
            </w:r>
          </w:p>
        </w:tc>
        <w:tc>
          <w:tcPr>
            <w:tcW w:w="1440" w:type="dxa"/>
            <w:noWrap/>
            <w:hideMark/>
          </w:tcPr>
          <w:p w14:paraId="4B70DC55" w14:textId="77777777" w:rsidR="004D3216" w:rsidRPr="006E659F" w:rsidRDefault="004D3216" w:rsidP="00C937B9">
            <w:pPr>
              <w:rPr>
                <w:iCs/>
                <w:sz w:val="20"/>
                <w:szCs w:val="20"/>
              </w:rPr>
            </w:pPr>
            <w:r w:rsidRPr="006E659F">
              <w:rPr>
                <w:iCs/>
                <w:sz w:val="20"/>
                <w:szCs w:val="20"/>
              </w:rPr>
              <w:t>0.08</w:t>
            </w:r>
          </w:p>
        </w:tc>
        <w:tc>
          <w:tcPr>
            <w:tcW w:w="1170" w:type="dxa"/>
            <w:noWrap/>
            <w:hideMark/>
          </w:tcPr>
          <w:p w14:paraId="43C19167" w14:textId="77777777" w:rsidR="004D3216" w:rsidRPr="006E659F" w:rsidRDefault="004D3216" w:rsidP="00C937B9">
            <w:pPr>
              <w:rPr>
                <w:iCs/>
                <w:sz w:val="20"/>
                <w:szCs w:val="20"/>
              </w:rPr>
            </w:pPr>
            <w:r w:rsidRPr="006E659F">
              <w:rPr>
                <w:iCs/>
                <w:sz w:val="20"/>
                <w:szCs w:val="20"/>
              </w:rPr>
              <w:t>4.03</w:t>
            </w:r>
          </w:p>
        </w:tc>
        <w:tc>
          <w:tcPr>
            <w:tcW w:w="1170" w:type="dxa"/>
            <w:noWrap/>
            <w:hideMark/>
          </w:tcPr>
          <w:p w14:paraId="73F4052A" w14:textId="77777777" w:rsidR="004D3216" w:rsidRPr="006E659F" w:rsidRDefault="004D3216" w:rsidP="00C937B9">
            <w:pPr>
              <w:rPr>
                <w:iCs/>
                <w:sz w:val="20"/>
                <w:szCs w:val="20"/>
              </w:rPr>
            </w:pPr>
            <w:r w:rsidRPr="006E659F">
              <w:rPr>
                <w:iCs/>
                <w:sz w:val="20"/>
                <w:szCs w:val="20"/>
              </w:rPr>
              <w:t>0.8</w:t>
            </w:r>
          </w:p>
        </w:tc>
        <w:tc>
          <w:tcPr>
            <w:tcW w:w="1260" w:type="dxa"/>
            <w:noWrap/>
            <w:hideMark/>
          </w:tcPr>
          <w:p w14:paraId="737719E9" w14:textId="77777777" w:rsidR="004D3216" w:rsidRPr="006E659F" w:rsidRDefault="004D3216" w:rsidP="00C937B9">
            <w:pPr>
              <w:rPr>
                <w:iCs/>
                <w:sz w:val="20"/>
                <w:szCs w:val="20"/>
              </w:rPr>
            </w:pPr>
            <w:r w:rsidRPr="006E659F">
              <w:rPr>
                <w:iCs/>
                <w:sz w:val="20"/>
                <w:szCs w:val="20"/>
              </w:rPr>
              <w:t>4.89</w:t>
            </w:r>
          </w:p>
        </w:tc>
        <w:tc>
          <w:tcPr>
            <w:tcW w:w="1080" w:type="dxa"/>
            <w:noWrap/>
            <w:hideMark/>
          </w:tcPr>
          <w:p w14:paraId="3B29F103" w14:textId="77777777" w:rsidR="004D3216" w:rsidRPr="006E659F" w:rsidRDefault="004D3216" w:rsidP="00C937B9">
            <w:pPr>
              <w:rPr>
                <w:iCs/>
                <w:sz w:val="20"/>
                <w:szCs w:val="20"/>
              </w:rPr>
            </w:pPr>
            <w:r w:rsidRPr="006E659F">
              <w:rPr>
                <w:iCs/>
                <w:sz w:val="20"/>
                <w:szCs w:val="20"/>
              </w:rPr>
              <w:t>49.84</w:t>
            </w:r>
          </w:p>
        </w:tc>
      </w:tr>
      <w:tr w:rsidR="004D3216" w:rsidRPr="006E659F" w14:paraId="76143AFF" w14:textId="77777777" w:rsidTr="00C937B9">
        <w:trPr>
          <w:trHeight w:val="300"/>
          <w:jc w:val="center"/>
        </w:trPr>
        <w:tc>
          <w:tcPr>
            <w:tcW w:w="9510" w:type="dxa"/>
            <w:gridSpan w:val="7"/>
            <w:noWrap/>
            <w:hideMark/>
          </w:tcPr>
          <w:p w14:paraId="21259CC6" w14:textId="77777777" w:rsidR="004D3216" w:rsidRPr="006E659F" w:rsidRDefault="004D3216" w:rsidP="00C937B9">
            <w:pPr>
              <w:ind w:firstLine="720"/>
              <w:jc w:val="center"/>
              <w:rPr>
                <w:b/>
                <w:i/>
                <w:iCs/>
                <w:sz w:val="20"/>
                <w:szCs w:val="20"/>
              </w:rPr>
            </w:pPr>
            <w:r w:rsidRPr="006E659F">
              <w:rPr>
                <w:b/>
                <w:i/>
                <w:iCs/>
                <w:sz w:val="20"/>
                <w:szCs w:val="20"/>
              </w:rPr>
              <w:t>Frequent-Strong</w:t>
            </w:r>
            <w:r w:rsidRPr="006E659F">
              <w:rPr>
                <w:b/>
                <w:iCs/>
                <w:sz w:val="20"/>
                <w:szCs w:val="20"/>
              </w:rPr>
              <w:t xml:space="preserve"> and </w:t>
            </w:r>
            <w:r w:rsidRPr="006E659F">
              <w:rPr>
                <w:b/>
                <w:i/>
                <w:iCs/>
                <w:sz w:val="20"/>
                <w:szCs w:val="20"/>
              </w:rPr>
              <w:t>Infrequent-Strong</w:t>
            </w:r>
          </w:p>
          <w:p w14:paraId="3AFC2495" w14:textId="77777777" w:rsidR="004D3216" w:rsidRPr="006E659F" w:rsidRDefault="004D3216" w:rsidP="00C937B9">
            <w:pPr>
              <w:ind w:firstLine="720"/>
              <w:jc w:val="center"/>
              <w:rPr>
                <w:b/>
                <w:iCs/>
                <w:sz w:val="20"/>
                <w:szCs w:val="20"/>
              </w:rPr>
            </w:pPr>
            <w:r w:rsidRPr="006E659F">
              <w:rPr>
                <w:b/>
                <w:iCs/>
                <w:sz w:val="20"/>
                <w:szCs w:val="20"/>
              </w:rPr>
              <w:t>Average dissimilarity= 83.16</w:t>
            </w:r>
          </w:p>
        </w:tc>
      </w:tr>
      <w:tr w:rsidR="004D3216" w:rsidRPr="006E659F" w14:paraId="2791E36B" w14:textId="77777777" w:rsidTr="00C937B9">
        <w:trPr>
          <w:trHeight w:val="300"/>
          <w:jc w:val="center"/>
        </w:trPr>
        <w:tc>
          <w:tcPr>
            <w:tcW w:w="2335" w:type="dxa"/>
            <w:noWrap/>
            <w:hideMark/>
          </w:tcPr>
          <w:p w14:paraId="012844CC" w14:textId="77777777" w:rsidR="004D3216" w:rsidRPr="006E659F" w:rsidRDefault="004D3216" w:rsidP="00C937B9">
            <w:pPr>
              <w:rPr>
                <w:b/>
                <w:iCs/>
                <w:sz w:val="20"/>
                <w:szCs w:val="20"/>
              </w:rPr>
            </w:pPr>
            <w:r w:rsidRPr="006E659F">
              <w:rPr>
                <w:b/>
                <w:iCs/>
                <w:sz w:val="20"/>
                <w:szCs w:val="20"/>
              </w:rPr>
              <w:t>Species</w:t>
            </w:r>
          </w:p>
        </w:tc>
        <w:tc>
          <w:tcPr>
            <w:tcW w:w="1055" w:type="dxa"/>
            <w:noWrap/>
            <w:hideMark/>
          </w:tcPr>
          <w:p w14:paraId="00E3F8D7" w14:textId="77777777" w:rsidR="004D3216" w:rsidRPr="006E659F" w:rsidRDefault="004D3216" w:rsidP="00C937B9">
            <w:pPr>
              <w:rPr>
                <w:iCs/>
                <w:sz w:val="20"/>
                <w:szCs w:val="20"/>
              </w:rPr>
            </w:pPr>
            <w:r w:rsidRPr="006E659F">
              <w:rPr>
                <w:iCs/>
                <w:sz w:val="20"/>
                <w:szCs w:val="20"/>
              </w:rPr>
              <w:t>FS Av.Abund</w:t>
            </w:r>
          </w:p>
        </w:tc>
        <w:tc>
          <w:tcPr>
            <w:tcW w:w="1440" w:type="dxa"/>
            <w:noWrap/>
            <w:hideMark/>
          </w:tcPr>
          <w:p w14:paraId="44CE0275" w14:textId="77777777" w:rsidR="004D3216" w:rsidRPr="006E659F" w:rsidRDefault="004D3216" w:rsidP="00C937B9">
            <w:pPr>
              <w:rPr>
                <w:iCs/>
                <w:sz w:val="20"/>
                <w:szCs w:val="20"/>
              </w:rPr>
            </w:pPr>
            <w:r w:rsidRPr="006E659F">
              <w:rPr>
                <w:iCs/>
                <w:sz w:val="20"/>
                <w:szCs w:val="20"/>
              </w:rPr>
              <w:t>IS Av.Abund</w:t>
            </w:r>
          </w:p>
        </w:tc>
        <w:tc>
          <w:tcPr>
            <w:tcW w:w="1170" w:type="dxa"/>
            <w:noWrap/>
            <w:hideMark/>
          </w:tcPr>
          <w:p w14:paraId="2E412A3E" w14:textId="77777777" w:rsidR="004D3216" w:rsidRPr="006E659F" w:rsidRDefault="004D3216" w:rsidP="00C937B9">
            <w:pPr>
              <w:rPr>
                <w:iCs/>
                <w:sz w:val="20"/>
                <w:szCs w:val="20"/>
              </w:rPr>
            </w:pPr>
            <w:r w:rsidRPr="006E659F">
              <w:rPr>
                <w:iCs/>
                <w:sz w:val="20"/>
                <w:szCs w:val="20"/>
              </w:rPr>
              <w:t>Av.Diss</w:t>
            </w:r>
          </w:p>
        </w:tc>
        <w:tc>
          <w:tcPr>
            <w:tcW w:w="1170" w:type="dxa"/>
            <w:noWrap/>
            <w:hideMark/>
          </w:tcPr>
          <w:p w14:paraId="14FE4EB0" w14:textId="77777777" w:rsidR="004D3216" w:rsidRPr="006E659F" w:rsidRDefault="004D3216" w:rsidP="00C937B9">
            <w:pPr>
              <w:rPr>
                <w:iCs/>
                <w:sz w:val="20"/>
                <w:szCs w:val="20"/>
              </w:rPr>
            </w:pPr>
            <w:r w:rsidRPr="006E659F">
              <w:rPr>
                <w:iCs/>
                <w:sz w:val="20"/>
                <w:szCs w:val="20"/>
              </w:rPr>
              <w:t>Diss/SD</w:t>
            </w:r>
          </w:p>
        </w:tc>
        <w:tc>
          <w:tcPr>
            <w:tcW w:w="1260" w:type="dxa"/>
            <w:noWrap/>
            <w:hideMark/>
          </w:tcPr>
          <w:p w14:paraId="7B1D7852" w14:textId="77777777" w:rsidR="004D3216" w:rsidRPr="006E659F" w:rsidRDefault="004D3216" w:rsidP="00C937B9">
            <w:pPr>
              <w:rPr>
                <w:iCs/>
                <w:sz w:val="20"/>
                <w:szCs w:val="20"/>
              </w:rPr>
            </w:pPr>
            <w:r w:rsidRPr="006E659F">
              <w:rPr>
                <w:iCs/>
                <w:sz w:val="20"/>
                <w:szCs w:val="20"/>
              </w:rPr>
              <w:t>Contrib%</w:t>
            </w:r>
          </w:p>
        </w:tc>
        <w:tc>
          <w:tcPr>
            <w:tcW w:w="1080" w:type="dxa"/>
            <w:noWrap/>
            <w:hideMark/>
          </w:tcPr>
          <w:p w14:paraId="349DDF72" w14:textId="77777777" w:rsidR="004D3216" w:rsidRPr="006E659F" w:rsidRDefault="004D3216" w:rsidP="00C937B9">
            <w:pPr>
              <w:rPr>
                <w:iCs/>
                <w:sz w:val="20"/>
                <w:szCs w:val="20"/>
              </w:rPr>
            </w:pPr>
            <w:r w:rsidRPr="006E659F">
              <w:rPr>
                <w:iCs/>
                <w:sz w:val="20"/>
                <w:szCs w:val="20"/>
              </w:rPr>
              <w:t>Cum.%</w:t>
            </w:r>
          </w:p>
        </w:tc>
      </w:tr>
      <w:tr w:rsidR="004D3216" w:rsidRPr="006E659F" w14:paraId="34FA3B56" w14:textId="77777777" w:rsidTr="00C937B9">
        <w:trPr>
          <w:trHeight w:val="300"/>
          <w:jc w:val="center"/>
        </w:trPr>
        <w:tc>
          <w:tcPr>
            <w:tcW w:w="2335" w:type="dxa"/>
            <w:noWrap/>
            <w:hideMark/>
          </w:tcPr>
          <w:p w14:paraId="22CE52E5" w14:textId="77777777" w:rsidR="004D3216" w:rsidRPr="006E659F" w:rsidRDefault="004D3216" w:rsidP="00C937B9">
            <w:pPr>
              <w:rPr>
                <w:b/>
                <w:iCs/>
                <w:sz w:val="20"/>
                <w:szCs w:val="20"/>
              </w:rPr>
            </w:pPr>
            <w:r w:rsidRPr="006E659F">
              <w:rPr>
                <w:b/>
                <w:iCs/>
                <w:sz w:val="20"/>
                <w:szCs w:val="20"/>
              </w:rPr>
              <w:t>Epiphytic detritus</w:t>
            </w:r>
          </w:p>
        </w:tc>
        <w:tc>
          <w:tcPr>
            <w:tcW w:w="1055" w:type="dxa"/>
            <w:noWrap/>
            <w:hideMark/>
          </w:tcPr>
          <w:p w14:paraId="604ED88E" w14:textId="77777777" w:rsidR="004D3216" w:rsidRPr="006E659F" w:rsidRDefault="004D3216" w:rsidP="00C937B9">
            <w:pPr>
              <w:rPr>
                <w:iCs/>
                <w:sz w:val="20"/>
                <w:szCs w:val="20"/>
              </w:rPr>
            </w:pPr>
            <w:r w:rsidRPr="006E659F">
              <w:rPr>
                <w:iCs/>
                <w:sz w:val="20"/>
                <w:szCs w:val="20"/>
              </w:rPr>
              <w:t>0.17</w:t>
            </w:r>
          </w:p>
        </w:tc>
        <w:tc>
          <w:tcPr>
            <w:tcW w:w="1440" w:type="dxa"/>
            <w:noWrap/>
            <w:hideMark/>
          </w:tcPr>
          <w:p w14:paraId="4BD6B6B9" w14:textId="77777777" w:rsidR="004D3216" w:rsidRPr="006E659F" w:rsidRDefault="004D3216" w:rsidP="00C937B9">
            <w:pPr>
              <w:rPr>
                <w:iCs/>
                <w:sz w:val="20"/>
                <w:szCs w:val="20"/>
              </w:rPr>
            </w:pPr>
            <w:r w:rsidRPr="006E659F">
              <w:rPr>
                <w:iCs/>
                <w:sz w:val="20"/>
                <w:szCs w:val="20"/>
              </w:rPr>
              <w:t>0.23</w:t>
            </w:r>
          </w:p>
        </w:tc>
        <w:tc>
          <w:tcPr>
            <w:tcW w:w="1170" w:type="dxa"/>
            <w:noWrap/>
            <w:hideMark/>
          </w:tcPr>
          <w:p w14:paraId="072CA9B5" w14:textId="77777777" w:rsidR="004D3216" w:rsidRPr="006E659F" w:rsidRDefault="004D3216" w:rsidP="00C937B9">
            <w:pPr>
              <w:rPr>
                <w:iCs/>
                <w:sz w:val="20"/>
                <w:szCs w:val="20"/>
              </w:rPr>
            </w:pPr>
            <w:r w:rsidRPr="006E659F">
              <w:rPr>
                <w:iCs/>
                <w:sz w:val="20"/>
                <w:szCs w:val="20"/>
              </w:rPr>
              <w:t>7.25</w:t>
            </w:r>
          </w:p>
        </w:tc>
        <w:tc>
          <w:tcPr>
            <w:tcW w:w="1170" w:type="dxa"/>
            <w:noWrap/>
            <w:hideMark/>
          </w:tcPr>
          <w:p w14:paraId="577737B4" w14:textId="77777777" w:rsidR="004D3216" w:rsidRPr="006E659F" w:rsidRDefault="004D3216" w:rsidP="00C937B9">
            <w:pPr>
              <w:rPr>
                <w:iCs/>
                <w:sz w:val="20"/>
                <w:szCs w:val="20"/>
              </w:rPr>
            </w:pPr>
            <w:r w:rsidRPr="006E659F">
              <w:rPr>
                <w:iCs/>
                <w:sz w:val="20"/>
                <w:szCs w:val="20"/>
              </w:rPr>
              <w:t>0.93</w:t>
            </w:r>
          </w:p>
        </w:tc>
        <w:tc>
          <w:tcPr>
            <w:tcW w:w="1260" w:type="dxa"/>
            <w:noWrap/>
            <w:hideMark/>
          </w:tcPr>
          <w:p w14:paraId="13A0E204" w14:textId="77777777" w:rsidR="004D3216" w:rsidRPr="006E659F" w:rsidRDefault="004D3216" w:rsidP="00C937B9">
            <w:pPr>
              <w:rPr>
                <w:iCs/>
                <w:sz w:val="20"/>
                <w:szCs w:val="20"/>
              </w:rPr>
            </w:pPr>
            <w:r w:rsidRPr="006E659F">
              <w:rPr>
                <w:iCs/>
                <w:sz w:val="20"/>
                <w:szCs w:val="20"/>
              </w:rPr>
              <w:t>8.72</w:t>
            </w:r>
          </w:p>
        </w:tc>
        <w:tc>
          <w:tcPr>
            <w:tcW w:w="1080" w:type="dxa"/>
            <w:noWrap/>
            <w:hideMark/>
          </w:tcPr>
          <w:p w14:paraId="1E0B5CF7" w14:textId="77777777" w:rsidR="004D3216" w:rsidRPr="006E659F" w:rsidRDefault="004D3216" w:rsidP="00C937B9">
            <w:pPr>
              <w:rPr>
                <w:iCs/>
                <w:sz w:val="20"/>
                <w:szCs w:val="20"/>
              </w:rPr>
            </w:pPr>
            <w:r w:rsidRPr="006E659F">
              <w:rPr>
                <w:iCs/>
                <w:sz w:val="20"/>
                <w:szCs w:val="20"/>
              </w:rPr>
              <w:t>8.72</w:t>
            </w:r>
          </w:p>
        </w:tc>
      </w:tr>
      <w:tr w:rsidR="004D3216" w:rsidRPr="006E659F" w14:paraId="695A4EC9" w14:textId="77777777" w:rsidTr="00C937B9">
        <w:trPr>
          <w:trHeight w:val="300"/>
          <w:jc w:val="center"/>
        </w:trPr>
        <w:tc>
          <w:tcPr>
            <w:tcW w:w="2335" w:type="dxa"/>
            <w:noWrap/>
            <w:hideMark/>
          </w:tcPr>
          <w:p w14:paraId="7EC31048" w14:textId="77777777" w:rsidR="004D3216" w:rsidRPr="006E659F" w:rsidRDefault="004D3216" w:rsidP="00C937B9">
            <w:pPr>
              <w:rPr>
                <w:b/>
                <w:i/>
                <w:iCs/>
                <w:sz w:val="20"/>
                <w:szCs w:val="20"/>
              </w:rPr>
            </w:pPr>
            <w:r w:rsidRPr="006E659F">
              <w:rPr>
                <w:b/>
                <w:i/>
                <w:iCs/>
                <w:sz w:val="20"/>
                <w:szCs w:val="20"/>
              </w:rPr>
              <w:t>Acrosorium venulosum</w:t>
            </w:r>
          </w:p>
        </w:tc>
        <w:tc>
          <w:tcPr>
            <w:tcW w:w="1055" w:type="dxa"/>
            <w:noWrap/>
            <w:hideMark/>
          </w:tcPr>
          <w:p w14:paraId="1C548348" w14:textId="77777777" w:rsidR="004D3216" w:rsidRPr="006E659F" w:rsidRDefault="004D3216" w:rsidP="00C937B9">
            <w:pPr>
              <w:rPr>
                <w:iCs/>
                <w:sz w:val="20"/>
                <w:szCs w:val="20"/>
              </w:rPr>
            </w:pPr>
            <w:r w:rsidRPr="006E659F">
              <w:rPr>
                <w:iCs/>
                <w:sz w:val="20"/>
                <w:szCs w:val="20"/>
              </w:rPr>
              <w:t>0.18</w:t>
            </w:r>
          </w:p>
        </w:tc>
        <w:tc>
          <w:tcPr>
            <w:tcW w:w="1440" w:type="dxa"/>
            <w:noWrap/>
            <w:hideMark/>
          </w:tcPr>
          <w:p w14:paraId="713D3500" w14:textId="77777777" w:rsidR="004D3216" w:rsidRPr="006E659F" w:rsidRDefault="004D3216" w:rsidP="00C937B9">
            <w:pPr>
              <w:rPr>
                <w:iCs/>
                <w:sz w:val="20"/>
                <w:szCs w:val="20"/>
              </w:rPr>
            </w:pPr>
            <w:r w:rsidRPr="006E659F">
              <w:rPr>
                <w:iCs/>
                <w:sz w:val="20"/>
                <w:szCs w:val="20"/>
              </w:rPr>
              <w:t>0.13</w:t>
            </w:r>
          </w:p>
        </w:tc>
        <w:tc>
          <w:tcPr>
            <w:tcW w:w="1170" w:type="dxa"/>
            <w:noWrap/>
            <w:hideMark/>
          </w:tcPr>
          <w:p w14:paraId="542724A7" w14:textId="77777777" w:rsidR="004D3216" w:rsidRPr="006E659F" w:rsidRDefault="004D3216" w:rsidP="00C937B9">
            <w:pPr>
              <w:rPr>
                <w:iCs/>
                <w:sz w:val="20"/>
                <w:szCs w:val="20"/>
              </w:rPr>
            </w:pPr>
            <w:r w:rsidRPr="006E659F">
              <w:rPr>
                <w:iCs/>
                <w:sz w:val="20"/>
                <w:szCs w:val="20"/>
              </w:rPr>
              <w:t>5.94</w:t>
            </w:r>
          </w:p>
        </w:tc>
        <w:tc>
          <w:tcPr>
            <w:tcW w:w="1170" w:type="dxa"/>
            <w:noWrap/>
            <w:hideMark/>
          </w:tcPr>
          <w:p w14:paraId="7CB60AFB" w14:textId="77777777" w:rsidR="004D3216" w:rsidRPr="006E659F" w:rsidRDefault="004D3216" w:rsidP="00C937B9">
            <w:pPr>
              <w:rPr>
                <w:iCs/>
                <w:sz w:val="20"/>
                <w:szCs w:val="20"/>
              </w:rPr>
            </w:pPr>
            <w:r w:rsidRPr="006E659F">
              <w:rPr>
                <w:iCs/>
                <w:sz w:val="20"/>
                <w:szCs w:val="20"/>
              </w:rPr>
              <w:t>0.81</w:t>
            </w:r>
          </w:p>
        </w:tc>
        <w:tc>
          <w:tcPr>
            <w:tcW w:w="1260" w:type="dxa"/>
            <w:noWrap/>
            <w:hideMark/>
          </w:tcPr>
          <w:p w14:paraId="6ED04A19" w14:textId="77777777" w:rsidR="004D3216" w:rsidRPr="006E659F" w:rsidRDefault="004D3216" w:rsidP="00C937B9">
            <w:pPr>
              <w:rPr>
                <w:iCs/>
                <w:sz w:val="20"/>
                <w:szCs w:val="20"/>
              </w:rPr>
            </w:pPr>
            <w:r w:rsidRPr="006E659F">
              <w:rPr>
                <w:iCs/>
                <w:sz w:val="20"/>
                <w:szCs w:val="20"/>
              </w:rPr>
              <w:t>7.14</w:t>
            </w:r>
          </w:p>
        </w:tc>
        <w:tc>
          <w:tcPr>
            <w:tcW w:w="1080" w:type="dxa"/>
            <w:noWrap/>
            <w:hideMark/>
          </w:tcPr>
          <w:p w14:paraId="47B7984B" w14:textId="77777777" w:rsidR="004D3216" w:rsidRPr="006E659F" w:rsidRDefault="004D3216" w:rsidP="00C937B9">
            <w:pPr>
              <w:rPr>
                <w:iCs/>
                <w:sz w:val="20"/>
                <w:szCs w:val="20"/>
              </w:rPr>
            </w:pPr>
            <w:r w:rsidRPr="006E659F">
              <w:rPr>
                <w:iCs/>
                <w:sz w:val="20"/>
                <w:szCs w:val="20"/>
              </w:rPr>
              <w:t>15.86</w:t>
            </w:r>
          </w:p>
        </w:tc>
      </w:tr>
      <w:tr w:rsidR="004D3216" w:rsidRPr="006E659F" w14:paraId="29C659F1" w14:textId="77777777" w:rsidTr="00C937B9">
        <w:trPr>
          <w:trHeight w:val="300"/>
          <w:jc w:val="center"/>
        </w:trPr>
        <w:tc>
          <w:tcPr>
            <w:tcW w:w="2335" w:type="dxa"/>
            <w:noWrap/>
            <w:hideMark/>
          </w:tcPr>
          <w:p w14:paraId="488D512E" w14:textId="77777777" w:rsidR="004D3216" w:rsidRPr="006E659F" w:rsidRDefault="004D3216" w:rsidP="00C937B9">
            <w:pPr>
              <w:rPr>
                <w:b/>
                <w:iCs/>
                <w:sz w:val="20"/>
                <w:szCs w:val="20"/>
              </w:rPr>
            </w:pPr>
            <w:r w:rsidRPr="006E659F">
              <w:rPr>
                <w:b/>
                <w:iCs/>
                <w:sz w:val="20"/>
                <w:szCs w:val="20"/>
              </w:rPr>
              <w:t xml:space="preserve">Encrusting coralline </w:t>
            </w:r>
          </w:p>
        </w:tc>
        <w:tc>
          <w:tcPr>
            <w:tcW w:w="1055" w:type="dxa"/>
            <w:noWrap/>
            <w:hideMark/>
          </w:tcPr>
          <w:p w14:paraId="70703B95" w14:textId="77777777" w:rsidR="004D3216" w:rsidRPr="006E659F" w:rsidRDefault="004D3216" w:rsidP="00C937B9">
            <w:pPr>
              <w:rPr>
                <w:iCs/>
                <w:sz w:val="20"/>
                <w:szCs w:val="20"/>
              </w:rPr>
            </w:pPr>
            <w:r w:rsidRPr="006E659F">
              <w:rPr>
                <w:iCs/>
                <w:sz w:val="20"/>
                <w:szCs w:val="20"/>
              </w:rPr>
              <w:t>0.12</w:t>
            </w:r>
          </w:p>
        </w:tc>
        <w:tc>
          <w:tcPr>
            <w:tcW w:w="1440" w:type="dxa"/>
            <w:noWrap/>
            <w:hideMark/>
          </w:tcPr>
          <w:p w14:paraId="1CAAB639" w14:textId="77777777" w:rsidR="004D3216" w:rsidRPr="006E659F" w:rsidRDefault="004D3216" w:rsidP="00C937B9">
            <w:pPr>
              <w:rPr>
                <w:iCs/>
                <w:sz w:val="20"/>
                <w:szCs w:val="20"/>
              </w:rPr>
            </w:pPr>
            <w:r w:rsidRPr="006E659F">
              <w:rPr>
                <w:iCs/>
                <w:sz w:val="20"/>
                <w:szCs w:val="20"/>
              </w:rPr>
              <w:t>0.21</w:t>
            </w:r>
          </w:p>
        </w:tc>
        <w:tc>
          <w:tcPr>
            <w:tcW w:w="1170" w:type="dxa"/>
            <w:noWrap/>
            <w:hideMark/>
          </w:tcPr>
          <w:p w14:paraId="5C1D5C2E" w14:textId="77777777" w:rsidR="004D3216" w:rsidRPr="006E659F" w:rsidRDefault="004D3216" w:rsidP="00C937B9">
            <w:pPr>
              <w:rPr>
                <w:iCs/>
                <w:sz w:val="20"/>
                <w:szCs w:val="20"/>
              </w:rPr>
            </w:pPr>
            <w:r w:rsidRPr="006E659F">
              <w:rPr>
                <w:iCs/>
                <w:sz w:val="20"/>
                <w:szCs w:val="20"/>
              </w:rPr>
              <w:t>5.8</w:t>
            </w:r>
          </w:p>
        </w:tc>
        <w:tc>
          <w:tcPr>
            <w:tcW w:w="1170" w:type="dxa"/>
            <w:noWrap/>
            <w:hideMark/>
          </w:tcPr>
          <w:p w14:paraId="6D6648BE" w14:textId="77777777" w:rsidR="004D3216" w:rsidRPr="006E659F" w:rsidRDefault="004D3216" w:rsidP="00C937B9">
            <w:pPr>
              <w:rPr>
                <w:iCs/>
                <w:sz w:val="20"/>
                <w:szCs w:val="20"/>
              </w:rPr>
            </w:pPr>
            <w:r w:rsidRPr="006E659F">
              <w:rPr>
                <w:iCs/>
                <w:sz w:val="20"/>
                <w:szCs w:val="20"/>
              </w:rPr>
              <w:t>0.96</w:t>
            </w:r>
          </w:p>
        </w:tc>
        <w:tc>
          <w:tcPr>
            <w:tcW w:w="1260" w:type="dxa"/>
            <w:noWrap/>
            <w:hideMark/>
          </w:tcPr>
          <w:p w14:paraId="0801A0C8" w14:textId="77777777" w:rsidR="004D3216" w:rsidRPr="006E659F" w:rsidRDefault="004D3216" w:rsidP="00C937B9">
            <w:pPr>
              <w:rPr>
                <w:iCs/>
                <w:sz w:val="20"/>
                <w:szCs w:val="20"/>
              </w:rPr>
            </w:pPr>
            <w:r w:rsidRPr="006E659F">
              <w:rPr>
                <w:iCs/>
                <w:sz w:val="20"/>
                <w:szCs w:val="20"/>
              </w:rPr>
              <w:t>6.98</w:t>
            </w:r>
          </w:p>
        </w:tc>
        <w:tc>
          <w:tcPr>
            <w:tcW w:w="1080" w:type="dxa"/>
            <w:noWrap/>
            <w:hideMark/>
          </w:tcPr>
          <w:p w14:paraId="4181C098" w14:textId="77777777" w:rsidR="004D3216" w:rsidRPr="006E659F" w:rsidRDefault="004D3216" w:rsidP="00C937B9">
            <w:pPr>
              <w:rPr>
                <w:iCs/>
                <w:sz w:val="20"/>
                <w:szCs w:val="20"/>
              </w:rPr>
            </w:pPr>
            <w:r w:rsidRPr="006E659F">
              <w:rPr>
                <w:iCs/>
                <w:sz w:val="20"/>
                <w:szCs w:val="20"/>
              </w:rPr>
              <w:t>22.84</w:t>
            </w:r>
          </w:p>
        </w:tc>
      </w:tr>
      <w:tr w:rsidR="004D3216" w:rsidRPr="006E659F" w14:paraId="1A703011" w14:textId="77777777" w:rsidTr="00C937B9">
        <w:trPr>
          <w:trHeight w:val="300"/>
          <w:jc w:val="center"/>
        </w:trPr>
        <w:tc>
          <w:tcPr>
            <w:tcW w:w="2335" w:type="dxa"/>
            <w:noWrap/>
            <w:hideMark/>
          </w:tcPr>
          <w:p w14:paraId="39753A68" w14:textId="77777777" w:rsidR="004D3216" w:rsidRPr="006E659F" w:rsidRDefault="004D3216" w:rsidP="00C937B9">
            <w:pPr>
              <w:rPr>
                <w:b/>
                <w:iCs/>
                <w:sz w:val="20"/>
                <w:szCs w:val="20"/>
              </w:rPr>
            </w:pPr>
            <w:r w:rsidRPr="006E659F">
              <w:rPr>
                <w:b/>
                <w:iCs/>
                <w:sz w:val="20"/>
                <w:szCs w:val="20"/>
              </w:rPr>
              <w:t xml:space="preserve">Articulated coralline </w:t>
            </w:r>
          </w:p>
        </w:tc>
        <w:tc>
          <w:tcPr>
            <w:tcW w:w="1055" w:type="dxa"/>
            <w:noWrap/>
            <w:hideMark/>
          </w:tcPr>
          <w:p w14:paraId="614E8909" w14:textId="77777777" w:rsidR="004D3216" w:rsidRPr="006E659F" w:rsidRDefault="004D3216" w:rsidP="00C937B9">
            <w:pPr>
              <w:rPr>
                <w:iCs/>
                <w:sz w:val="20"/>
                <w:szCs w:val="20"/>
              </w:rPr>
            </w:pPr>
            <w:r w:rsidRPr="006E659F">
              <w:rPr>
                <w:iCs/>
                <w:sz w:val="20"/>
                <w:szCs w:val="20"/>
              </w:rPr>
              <w:t>0.16</w:t>
            </w:r>
          </w:p>
        </w:tc>
        <w:tc>
          <w:tcPr>
            <w:tcW w:w="1440" w:type="dxa"/>
            <w:noWrap/>
            <w:hideMark/>
          </w:tcPr>
          <w:p w14:paraId="1CEC15A2" w14:textId="77777777" w:rsidR="004D3216" w:rsidRPr="006E659F" w:rsidRDefault="004D3216" w:rsidP="00C937B9">
            <w:pPr>
              <w:rPr>
                <w:iCs/>
                <w:sz w:val="20"/>
                <w:szCs w:val="20"/>
              </w:rPr>
            </w:pPr>
            <w:r w:rsidRPr="006E659F">
              <w:rPr>
                <w:iCs/>
                <w:sz w:val="20"/>
                <w:szCs w:val="20"/>
              </w:rPr>
              <w:t>0.13</w:t>
            </w:r>
          </w:p>
        </w:tc>
        <w:tc>
          <w:tcPr>
            <w:tcW w:w="1170" w:type="dxa"/>
            <w:noWrap/>
            <w:hideMark/>
          </w:tcPr>
          <w:p w14:paraId="2806A8E4" w14:textId="77777777" w:rsidR="004D3216" w:rsidRPr="006E659F" w:rsidRDefault="004D3216" w:rsidP="00C937B9">
            <w:pPr>
              <w:rPr>
                <w:iCs/>
                <w:sz w:val="20"/>
                <w:szCs w:val="20"/>
              </w:rPr>
            </w:pPr>
            <w:r w:rsidRPr="006E659F">
              <w:rPr>
                <w:iCs/>
                <w:sz w:val="20"/>
                <w:szCs w:val="20"/>
              </w:rPr>
              <w:t>4.99</w:t>
            </w:r>
          </w:p>
        </w:tc>
        <w:tc>
          <w:tcPr>
            <w:tcW w:w="1170" w:type="dxa"/>
            <w:noWrap/>
            <w:hideMark/>
          </w:tcPr>
          <w:p w14:paraId="2289FFC8" w14:textId="77777777" w:rsidR="004D3216" w:rsidRPr="006E659F" w:rsidRDefault="004D3216" w:rsidP="00C937B9">
            <w:pPr>
              <w:rPr>
                <w:iCs/>
                <w:sz w:val="20"/>
                <w:szCs w:val="20"/>
              </w:rPr>
            </w:pPr>
            <w:r w:rsidRPr="006E659F">
              <w:rPr>
                <w:iCs/>
                <w:sz w:val="20"/>
                <w:szCs w:val="20"/>
              </w:rPr>
              <w:t>0.92</w:t>
            </w:r>
          </w:p>
        </w:tc>
        <w:tc>
          <w:tcPr>
            <w:tcW w:w="1260" w:type="dxa"/>
            <w:noWrap/>
            <w:hideMark/>
          </w:tcPr>
          <w:p w14:paraId="2326640A" w14:textId="77777777" w:rsidR="004D3216" w:rsidRPr="006E659F" w:rsidRDefault="004D3216" w:rsidP="00C937B9">
            <w:pPr>
              <w:rPr>
                <w:iCs/>
                <w:sz w:val="20"/>
                <w:szCs w:val="20"/>
              </w:rPr>
            </w:pPr>
            <w:r w:rsidRPr="006E659F">
              <w:rPr>
                <w:iCs/>
                <w:sz w:val="20"/>
                <w:szCs w:val="20"/>
              </w:rPr>
              <w:t>6.01</w:t>
            </w:r>
          </w:p>
        </w:tc>
        <w:tc>
          <w:tcPr>
            <w:tcW w:w="1080" w:type="dxa"/>
            <w:noWrap/>
            <w:hideMark/>
          </w:tcPr>
          <w:p w14:paraId="12D898F2" w14:textId="77777777" w:rsidR="004D3216" w:rsidRPr="006E659F" w:rsidRDefault="004D3216" w:rsidP="00C937B9">
            <w:pPr>
              <w:rPr>
                <w:iCs/>
                <w:sz w:val="20"/>
                <w:szCs w:val="20"/>
              </w:rPr>
            </w:pPr>
            <w:r w:rsidRPr="006E659F">
              <w:rPr>
                <w:iCs/>
                <w:sz w:val="20"/>
                <w:szCs w:val="20"/>
              </w:rPr>
              <w:t>28.85</w:t>
            </w:r>
          </w:p>
        </w:tc>
      </w:tr>
      <w:tr w:rsidR="004D3216" w:rsidRPr="006E659F" w14:paraId="279D067F" w14:textId="77777777" w:rsidTr="00C937B9">
        <w:trPr>
          <w:trHeight w:val="300"/>
          <w:jc w:val="center"/>
        </w:trPr>
        <w:tc>
          <w:tcPr>
            <w:tcW w:w="2335" w:type="dxa"/>
            <w:noWrap/>
            <w:hideMark/>
          </w:tcPr>
          <w:p w14:paraId="5CF0BFD6" w14:textId="77777777" w:rsidR="004D3216" w:rsidRPr="006E659F" w:rsidRDefault="004D3216" w:rsidP="00C937B9">
            <w:pPr>
              <w:rPr>
                <w:b/>
                <w:i/>
                <w:iCs/>
                <w:sz w:val="20"/>
                <w:szCs w:val="20"/>
              </w:rPr>
            </w:pPr>
            <w:r w:rsidRPr="006E659F">
              <w:rPr>
                <w:b/>
                <w:i/>
                <w:iCs/>
                <w:sz w:val="20"/>
                <w:szCs w:val="20"/>
              </w:rPr>
              <w:t xml:space="preserve">Rhodymenia californica </w:t>
            </w:r>
          </w:p>
        </w:tc>
        <w:tc>
          <w:tcPr>
            <w:tcW w:w="1055" w:type="dxa"/>
            <w:noWrap/>
            <w:hideMark/>
          </w:tcPr>
          <w:p w14:paraId="1AFC4F68" w14:textId="77777777" w:rsidR="004D3216" w:rsidRPr="006E659F" w:rsidRDefault="004D3216" w:rsidP="00C937B9">
            <w:pPr>
              <w:rPr>
                <w:iCs/>
                <w:sz w:val="20"/>
                <w:szCs w:val="20"/>
              </w:rPr>
            </w:pPr>
            <w:r w:rsidRPr="006E659F">
              <w:rPr>
                <w:iCs/>
                <w:sz w:val="20"/>
                <w:szCs w:val="20"/>
              </w:rPr>
              <w:t>0.14</w:t>
            </w:r>
          </w:p>
        </w:tc>
        <w:tc>
          <w:tcPr>
            <w:tcW w:w="1440" w:type="dxa"/>
            <w:noWrap/>
            <w:hideMark/>
          </w:tcPr>
          <w:p w14:paraId="5C7F1A60" w14:textId="77777777" w:rsidR="004D3216" w:rsidRPr="006E659F" w:rsidRDefault="004D3216" w:rsidP="00C937B9">
            <w:pPr>
              <w:rPr>
                <w:iCs/>
                <w:sz w:val="20"/>
                <w:szCs w:val="20"/>
              </w:rPr>
            </w:pPr>
            <w:r w:rsidRPr="006E659F">
              <w:rPr>
                <w:iCs/>
                <w:sz w:val="20"/>
                <w:szCs w:val="20"/>
              </w:rPr>
              <w:t>0.11</w:t>
            </w:r>
          </w:p>
        </w:tc>
        <w:tc>
          <w:tcPr>
            <w:tcW w:w="1170" w:type="dxa"/>
            <w:noWrap/>
            <w:hideMark/>
          </w:tcPr>
          <w:p w14:paraId="1323CDAA" w14:textId="77777777" w:rsidR="004D3216" w:rsidRPr="006E659F" w:rsidRDefault="004D3216" w:rsidP="00C937B9">
            <w:pPr>
              <w:rPr>
                <w:iCs/>
                <w:sz w:val="20"/>
                <w:szCs w:val="20"/>
              </w:rPr>
            </w:pPr>
            <w:r w:rsidRPr="006E659F">
              <w:rPr>
                <w:iCs/>
                <w:sz w:val="20"/>
                <w:szCs w:val="20"/>
              </w:rPr>
              <w:t>4.56</w:t>
            </w:r>
          </w:p>
        </w:tc>
        <w:tc>
          <w:tcPr>
            <w:tcW w:w="1170" w:type="dxa"/>
            <w:noWrap/>
            <w:hideMark/>
          </w:tcPr>
          <w:p w14:paraId="5F959EBD" w14:textId="77777777" w:rsidR="004D3216" w:rsidRPr="006E659F" w:rsidRDefault="004D3216" w:rsidP="00C937B9">
            <w:pPr>
              <w:rPr>
                <w:iCs/>
                <w:sz w:val="20"/>
                <w:szCs w:val="20"/>
              </w:rPr>
            </w:pPr>
            <w:r w:rsidRPr="006E659F">
              <w:rPr>
                <w:iCs/>
                <w:sz w:val="20"/>
                <w:szCs w:val="20"/>
              </w:rPr>
              <w:t>0.84</w:t>
            </w:r>
          </w:p>
        </w:tc>
        <w:tc>
          <w:tcPr>
            <w:tcW w:w="1260" w:type="dxa"/>
            <w:noWrap/>
            <w:hideMark/>
          </w:tcPr>
          <w:p w14:paraId="09F7AA68" w14:textId="77777777" w:rsidR="004D3216" w:rsidRPr="006E659F" w:rsidRDefault="004D3216" w:rsidP="00C937B9">
            <w:pPr>
              <w:rPr>
                <w:iCs/>
                <w:sz w:val="20"/>
                <w:szCs w:val="20"/>
              </w:rPr>
            </w:pPr>
            <w:r w:rsidRPr="006E659F">
              <w:rPr>
                <w:iCs/>
                <w:sz w:val="20"/>
                <w:szCs w:val="20"/>
              </w:rPr>
              <w:t>5.49</w:t>
            </w:r>
          </w:p>
        </w:tc>
        <w:tc>
          <w:tcPr>
            <w:tcW w:w="1080" w:type="dxa"/>
            <w:noWrap/>
            <w:hideMark/>
          </w:tcPr>
          <w:p w14:paraId="7D5100EA" w14:textId="77777777" w:rsidR="004D3216" w:rsidRPr="006E659F" w:rsidRDefault="004D3216" w:rsidP="00C937B9">
            <w:pPr>
              <w:rPr>
                <w:iCs/>
                <w:sz w:val="20"/>
                <w:szCs w:val="20"/>
              </w:rPr>
            </w:pPr>
            <w:r w:rsidRPr="006E659F">
              <w:rPr>
                <w:iCs/>
                <w:sz w:val="20"/>
                <w:szCs w:val="20"/>
              </w:rPr>
              <w:t>34.33</w:t>
            </w:r>
          </w:p>
        </w:tc>
      </w:tr>
      <w:tr w:rsidR="004D3216" w:rsidRPr="006E659F" w14:paraId="4839CA4C" w14:textId="77777777" w:rsidTr="00C937B9">
        <w:trPr>
          <w:trHeight w:val="300"/>
          <w:jc w:val="center"/>
        </w:trPr>
        <w:tc>
          <w:tcPr>
            <w:tcW w:w="2335" w:type="dxa"/>
            <w:noWrap/>
            <w:hideMark/>
          </w:tcPr>
          <w:p w14:paraId="4E0F08C8" w14:textId="77777777" w:rsidR="004D3216" w:rsidRPr="006E659F" w:rsidRDefault="004D3216" w:rsidP="00C937B9">
            <w:pPr>
              <w:rPr>
                <w:b/>
                <w:iCs/>
                <w:sz w:val="20"/>
                <w:szCs w:val="20"/>
              </w:rPr>
            </w:pPr>
            <w:r w:rsidRPr="006E659F">
              <w:rPr>
                <w:b/>
                <w:iCs/>
                <w:sz w:val="20"/>
                <w:szCs w:val="20"/>
              </w:rPr>
              <w:t xml:space="preserve">encrusting red </w:t>
            </w:r>
          </w:p>
        </w:tc>
        <w:tc>
          <w:tcPr>
            <w:tcW w:w="1055" w:type="dxa"/>
            <w:noWrap/>
            <w:hideMark/>
          </w:tcPr>
          <w:p w14:paraId="31D0C7E9" w14:textId="77777777" w:rsidR="004D3216" w:rsidRPr="006E659F" w:rsidRDefault="004D3216" w:rsidP="00C937B9">
            <w:pPr>
              <w:rPr>
                <w:iCs/>
                <w:sz w:val="20"/>
                <w:szCs w:val="20"/>
              </w:rPr>
            </w:pPr>
            <w:r w:rsidRPr="006E659F">
              <w:rPr>
                <w:iCs/>
                <w:sz w:val="20"/>
                <w:szCs w:val="20"/>
              </w:rPr>
              <w:t>0.07</w:t>
            </w:r>
          </w:p>
        </w:tc>
        <w:tc>
          <w:tcPr>
            <w:tcW w:w="1440" w:type="dxa"/>
            <w:noWrap/>
            <w:hideMark/>
          </w:tcPr>
          <w:p w14:paraId="3191F4A9" w14:textId="77777777" w:rsidR="004D3216" w:rsidRPr="006E659F" w:rsidRDefault="004D3216" w:rsidP="00C937B9">
            <w:pPr>
              <w:rPr>
                <w:iCs/>
                <w:sz w:val="20"/>
                <w:szCs w:val="20"/>
              </w:rPr>
            </w:pPr>
            <w:r w:rsidRPr="006E659F">
              <w:rPr>
                <w:iCs/>
                <w:sz w:val="20"/>
                <w:szCs w:val="20"/>
              </w:rPr>
              <w:t>0.15</w:t>
            </w:r>
          </w:p>
        </w:tc>
        <w:tc>
          <w:tcPr>
            <w:tcW w:w="1170" w:type="dxa"/>
            <w:noWrap/>
            <w:hideMark/>
          </w:tcPr>
          <w:p w14:paraId="4763C804" w14:textId="77777777" w:rsidR="004D3216" w:rsidRPr="006E659F" w:rsidRDefault="004D3216" w:rsidP="00C937B9">
            <w:pPr>
              <w:rPr>
                <w:iCs/>
                <w:sz w:val="20"/>
                <w:szCs w:val="20"/>
              </w:rPr>
            </w:pPr>
            <w:r w:rsidRPr="006E659F">
              <w:rPr>
                <w:iCs/>
                <w:sz w:val="20"/>
                <w:szCs w:val="20"/>
              </w:rPr>
              <w:t>4.1</w:t>
            </w:r>
          </w:p>
        </w:tc>
        <w:tc>
          <w:tcPr>
            <w:tcW w:w="1170" w:type="dxa"/>
            <w:noWrap/>
            <w:hideMark/>
          </w:tcPr>
          <w:p w14:paraId="59FD2C60" w14:textId="77777777" w:rsidR="004D3216" w:rsidRPr="006E659F" w:rsidRDefault="004D3216" w:rsidP="00C937B9">
            <w:pPr>
              <w:rPr>
                <w:iCs/>
                <w:sz w:val="20"/>
                <w:szCs w:val="20"/>
              </w:rPr>
            </w:pPr>
            <w:r w:rsidRPr="006E659F">
              <w:rPr>
                <w:iCs/>
                <w:sz w:val="20"/>
                <w:szCs w:val="20"/>
              </w:rPr>
              <w:t>0.83</w:t>
            </w:r>
          </w:p>
        </w:tc>
        <w:tc>
          <w:tcPr>
            <w:tcW w:w="1260" w:type="dxa"/>
            <w:noWrap/>
            <w:hideMark/>
          </w:tcPr>
          <w:p w14:paraId="609C406E" w14:textId="77777777" w:rsidR="004D3216" w:rsidRPr="006E659F" w:rsidRDefault="004D3216" w:rsidP="00C937B9">
            <w:pPr>
              <w:rPr>
                <w:iCs/>
                <w:sz w:val="20"/>
                <w:szCs w:val="20"/>
              </w:rPr>
            </w:pPr>
            <w:r w:rsidRPr="006E659F">
              <w:rPr>
                <w:iCs/>
                <w:sz w:val="20"/>
                <w:szCs w:val="20"/>
              </w:rPr>
              <w:t>4.93</w:t>
            </w:r>
          </w:p>
        </w:tc>
        <w:tc>
          <w:tcPr>
            <w:tcW w:w="1080" w:type="dxa"/>
            <w:noWrap/>
            <w:hideMark/>
          </w:tcPr>
          <w:p w14:paraId="6560A8D4" w14:textId="77777777" w:rsidR="004D3216" w:rsidRPr="006E659F" w:rsidRDefault="004D3216" w:rsidP="00C937B9">
            <w:pPr>
              <w:rPr>
                <w:iCs/>
                <w:sz w:val="20"/>
                <w:szCs w:val="20"/>
              </w:rPr>
            </w:pPr>
            <w:r w:rsidRPr="006E659F">
              <w:rPr>
                <w:iCs/>
                <w:sz w:val="20"/>
                <w:szCs w:val="20"/>
              </w:rPr>
              <w:t>39.26</w:t>
            </w:r>
          </w:p>
        </w:tc>
      </w:tr>
      <w:tr w:rsidR="004D3216" w:rsidRPr="006E659F" w14:paraId="1AA99858" w14:textId="77777777" w:rsidTr="00C937B9">
        <w:trPr>
          <w:trHeight w:val="300"/>
          <w:jc w:val="center"/>
        </w:trPr>
        <w:tc>
          <w:tcPr>
            <w:tcW w:w="2335" w:type="dxa"/>
            <w:noWrap/>
            <w:hideMark/>
          </w:tcPr>
          <w:p w14:paraId="6C12940F" w14:textId="77777777" w:rsidR="004D3216" w:rsidRPr="006E659F" w:rsidRDefault="004D3216" w:rsidP="00C937B9">
            <w:pPr>
              <w:rPr>
                <w:b/>
                <w:iCs/>
                <w:sz w:val="20"/>
                <w:szCs w:val="20"/>
              </w:rPr>
            </w:pPr>
            <w:r w:rsidRPr="006E659F">
              <w:rPr>
                <w:b/>
                <w:iCs/>
                <w:sz w:val="20"/>
                <w:szCs w:val="20"/>
              </w:rPr>
              <w:t xml:space="preserve">Sand </w:t>
            </w:r>
          </w:p>
        </w:tc>
        <w:tc>
          <w:tcPr>
            <w:tcW w:w="1055" w:type="dxa"/>
            <w:noWrap/>
            <w:hideMark/>
          </w:tcPr>
          <w:p w14:paraId="1FC6E41C" w14:textId="77777777" w:rsidR="004D3216" w:rsidRPr="006E659F" w:rsidRDefault="004D3216" w:rsidP="00C937B9">
            <w:pPr>
              <w:rPr>
                <w:iCs/>
                <w:sz w:val="20"/>
                <w:szCs w:val="20"/>
              </w:rPr>
            </w:pPr>
            <w:r w:rsidRPr="006E659F">
              <w:rPr>
                <w:iCs/>
                <w:sz w:val="20"/>
                <w:szCs w:val="20"/>
              </w:rPr>
              <w:t>0.12</w:t>
            </w:r>
          </w:p>
        </w:tc>
        <w:tc>
          <w:tcPr>
            <w:tcW w:w="1440" w:type="dxa"/>
            <w:noWrap/>
            <w:hideMark/>
          </w:tcPr>
          <w:p w14:paraId="2C29C5F0" w14:textId="77777777" w:rsidR="004D3216" w:rsidRPr="006E659F" w:rsidRDefault="004D3216" w:rsidP="00C937B9">
            <w:pPr>
              <w:rPr>
                <w:iCs/>
                <w:sz w:val="20"/>
                <w:szCs w:val="20"/>
              </w:rPr>
            </w:pPr>
            <w:r w:rsidRPr="006E659F">
              <w:rPr>
                <w:iCs/>
                <w:sz w:val="20"/>
                <w:szCs w:val="20"/>
              </w:rPr>
              <w:t>0.09</w:t>
            </w:r>
          </w:p>
        </w:tc>
        <w:tc>
          <w:tcPr>
            <w:tcW w:w="1170" w:type="dxa"/>
            <w:noWrap/>
            <w:hideMark/>
          </w:tcPr>
          <w:p w14:paraId="599B51C4" w14:textId="77777777" w:rsidR="004D3216" w:rsidRPr="006E659F" w:rsidRDefault="004D3216" w:rsidP="00C937B9">
            <w:pPr>
              <w:rPr>
                <w:iCs/>
                <w:sz w:val="20"/>
                <w:szCs w:val="20"/>
              </w:rPr>
            </w:pPr>
            <w:r w:rsidRPr="006E659F">
              <w:rPr>
                <w:iCs/>
                <w:sz w:val="20"/>
                <w:szCs w:val="20"/>
              </w:rPr>
              <w:t>4.03</w:t>
            </w:r>
          </w:p>
        </w:tc>
        <w:tc>
          <w:tcPr>
            <w:tcW w:w="1170" w:type="dxa"/>
            <w:noWrap/>
            <w:hideMark/>
          </w:tcPr>
          <w:p w14:paraId="369CB448" w14:textId="77777777" w:rsidR="004D3216" w:rsidRPr="006E659F" w:rsidRDefault="004D3216" w:rsidP="00C937B9">
            <w:pPr>
              <w:rPr>
                <w:iCs/>
                <w:sz w:val="20"/>
                <w:szCs w:val="20"/>
              </w:rPr>
            </w:pPr>
            <w:r w:rsidRPr="006E659F">
              <w:rPr>
                <w:iCs/>
                <w:sz w:val="20"/>
                <w:szCs w:val="20"/>
              </w:rPr>
              <w:t>0.76</w:t>
            </w:r>
          </w:p>
        </w:tc>
        <w:tc>
          <w:tcPr>
            <w:tcW w:w="1260" w:type="dxa"/>
            <w:noWrap/>
            <w:hideMark/>
          </w:tcPr>
          <w:p w14:paraId="34BCED19" w14:textId="77777777" w:rsidR="004D3216" w:rsidRPr="006E659F" w:rsidRDefault="004D3216" w:rsidP="00C937B9">
            <w:pPr>
              <w:rPr>
                <w:iCs/>
                <w:sz w:val="20"/>
                <w:szCs w:val="20"/>
              </w:rPr>
            </w:pPr>
            <w:r w:rsidRPr="006E659F">
              <w:rPr>
                <w:iCs/>
                <w:sz w:val="20"/>
                <w:szCs w:val="20"/>
              </w:rPr>
              <w:t>4.84</w:t>
            </w:r>
          </w:p>
        </w:tc>
        <w:tc>
          <w:tcPr>
            <w:tcW w:w="1080" w:type="dxa"/>
            <w:noWrap/>
            <w:hideMark/>
          </w:tcPr>
          <w:p w14:paraId="4EE0A1BC" w14:textId="77777777" w:rsidR="004D3216" w:rsidRPr="006E659F" w:rsidRDefault="004D3216" w:rsidP="00C937B9">
            <w:pPr>
              <w:rPr>
                <w:iCs/>
                <w:sz w:val="20"/>
                <w:szCs w:val="20"/>
              </w:rPr>
            </w:pPr>
            <w:r w:rsidRPr="006E659F">
              <w:rPr>
                <w:iCs/>
                <w:sz w:val="20"/>
                <w:szCs w:val="20"/>
              </w:rPr>
              <w:t>44.11</w:t>
            </w:r>
          </w:p>
        </w:tc>
      </w:tr>
      <w:tr w:rsidR="004D3216" w:rsidRPr="006E659F" w14:paraId="7C28CE38" w14:textId="77777777" w:rsidTr="00C937B9">
        <w:trPr>
          <w:trHeight w:val="300"/>
          <w:jc w:val="center"/>
        </w:trPr>
        <w:tc>
          <w:tcPr>
            <w:tcW w:w="2335" w:type="dxa"/>
            <w:noWrap/>
            <w:hideMark/>
          </w:tcPr>
          <w:p w14:paraId="774622C9" w14:textId="77777777" w:rsidR="004D3216" w:rsidRPr="006E659F" w:rsidRDefault="004D3216" w:rsidP="00C937B9">
            <w:pPr>
              <w:rPr>
                <w:b/>
                <w:i/>
                <w:iCs/>
                <w:sz w:val="20"/>
                <w:szCs w:val="20"/>
              </w:rPr>
            </w:pPr>
            <w:r w:rsidRPr="006E659F">
              <w:rPr>
                <w:b/>
                <w:i/>
                <w:iCs/>
                <w:sz w:val="20"/>
                <w:szCs w:val="20"/>
              </w:rPr>
              <w:t>Laminaria farlowii</w:t>
            </w:r>
          </w:p>
        </w:tc>
        <w:tc>
          <w:tcPr>
            <w:tcW w:w="1055" w:type="dxa"/>
            <w:noWrap/>
            <w:hideMark/>
          </w:tcPr>
          <w:p w14:paraId="58B16969" w14:textId="77777777" w:rsidR="004D3216" w:rsidRPr="006E659F" w:rsidRDefault="004D3216" w:rsidP="00C937B9">
            <w:pPr>
              <w:rPr>
                <w:iCs/>
                <w:sz w:val="20"/>
                <w:szCs w:val="20"/>
              </w:rPr>
            </w:pPr>
            <w:r w:rsidRPr="006E659F">
              <w:rPr>
                <w:iCs/>
                <w:sz w:val="20"/>
                <w:szCs w:val="20"/>
              </w:rPr>
              <w:t>0.09</w:t>
            </w:r>
          </w:p>
        </w:tc>
        <w:tc>
          <w:tcPr>
            <w:tcW w:w="1440" w:type="dxa"/>
            <w:noWrap/>
            <w:hideMark/>
          </w:tcPr>
          <w:p w14:paraId="2925CCAB" w14:textId="77777777" w:rsidR="004D3216" w:rsidRPr="006E659F" w:rsidRDefault="004D3216" w:rsidP="00C937B9">
            <w:pPr>
              <w:rPr>
                <w:iCs/>
                <w:sz w:val="20"/>
                <w:szCs w:val="20"/>
              </w:rPr>
            </w:pPr>
            <w:r w:rsidRPr="006E659F">
              <w:rPr>
                <w:iCs/>
                <w:sz w:val="20"/>
                <w:szCs w:val="20"/>
              </w:rPr>
              <w:t>0.09</w:t>
            </w:r>
          </w:p>
        </w:tc>
        <w:tc>
          <w:tcPr>
            <w:tcW w:w="1170" w:type="dxa"/>
            <w:noWrap/>
            <w:hideMark/>
          </w:tcPr>
          <w:p w14:paraId="2A2988B3" w14:textId="77777777" w:rsidR="004D3216" w:rsidRPr="006E659F" w:rsidRDefault="004D3216" w:rsidP="00C937B9">
            <w:pPr>
              <w:rPr>
                <w:iCs/>
                <w:sz w:val="20"/>
                <w:szCs w:val="20"/>
              </w:rPr>
            </w:pPr>
            <w:r w:rsidRPr="006E659F">
              <w:rPr>
                <w:iCs/>
                <w:sz w:val="20"/>
                <w:szCs w:val="20"/>
              </w:rPr>
              <w:t>3.56</w:t>
            </w:r>
          </w:p>
        </w:tc>
        <w:tc>
          <w:tcPr>
            <w:tcW w:w="1170" w:type="dxa"/>
            <w:noWrap/>
            <w:hideMark/>
          </w:tcPr>
          <w:p w14:paraId="166E06EF" w14:textId="77777777" w:rsidR="004D3216" w:rsidRPr="006E659F" w:rsidRDefault="004D3216" w:rsidP="00C937B9">
            <w:pPr>
              <w:rPr>
                <w:iCs/>
                <w:sz w:val="20"/>
                <w:szCs w:val="20"/>
              </w:rPr>
            </w:pPr>
            <w:r w:rsidRPr="006E659F">
              <w:rPr>
                <w:iCs/>
                <w:sz w:val="20"/>
                <w:szCs w:val="20"/>
              </w:rPr>
              <w:t>0.66</w:t>
            </w:r>
          </w:p>
        </w:tc>
        <w:tc>
          <w:tcPr>
            <w:tcW w:w="1260" w:type="dxa"/>
            <w:noWrap/>
            <w:hideMark/>
          </w:tcPr>
          <w:p w14:paraId="160CB261" w14:textId="77777777" w:rsidR="004D3216" w:rsidRPr="006E659F" w:rsidRDefault="004D3216" w:rsidP="00C937B9">
            <w:pPr>
              <w:rPr>
                <w:iCs/>
                <w:sz w:val="20"/>
                <w:szCs w:val="20"/>
              </w:rPr>
            </w:pPr>
            <w:r w:rsidRPr="006E659F">
              <w:rPr>
                <w:iCs/>
                <w:sz w:val="20"/>
                <w:szCs w:val="20"/>
              </w:rPr>
              <w:t>4.28</w:t>
            </w:r>
          </w:p>
        </w:tc>
        <w:tc>
          <w:tcPr>
            <w:tcW w:w="1080" w:type="dxa"/>
            <w:noWrap/>
            <w:hideMark/>
          </w:tcPr>
          <w:p w14:paraId="0023E585" w14:textId="77777777" w:rsidR="004D3216" w:rsidRPr="006E659F" w:rsidRDefault="004D3216" w:rsidP="00C937B9">
            <w:pPr>
              <w:rPr>
                <w:iCs/>
                <w:sz w:val="20"/>
                <w:szCs w:val="20"/>
              </w:rPr>
            </w:pPr>
            <w:r w:rsidRPr="006E659F">
              <w:rPr>
                <w:iCs/>
                <w:sz w:val="20"/>
                <w:szCs w:val="20"/>
              </w:rPr>
              <w:t>48.38</w:t>
            </w:r>
          </w:p>
        </w:tc>
      </w:tr>
    </w:tbl>
    <w:p w14:paraId="447C2F4F" w14:textId="77777777" w:rsidR="004D3216" w:rsidRDefault="004D3216" w:rsidP="004D3216">
      <w:pPr>
        <w:ind w:firstLine="720"/>
        <w:rPr>
          <w:iCs/>
        </w:rPr>
      </w:pPr>
      <w:r w:rsidRPr="00AE0152">
        <w:rPr>
          <w:iCs/>
        </w:rPr>
        <w:fldChar w:fldCharType="end"/>
      </w:r>
    </w:p>
    <w:p w14:paraId="6B2FC064" w14:textId="28145D7D" w:rsidR="004D3216" w:rsidRPr="00AE0152" w:rsidRDefault="004D3216" w:rsidP="004D3216">
      <w:pPr>
        <w:ind w:firstLine="720"/>
        <w:rPr>
          <w:iCs/>
        </w:rPr>
      </w:pPr>
      <w:r>
        <w:rPr>
          <w:iCs/>
        </w:rPr>
        <w:t xml:space="preserve">The brown alga </w:t>
      </w:r>
      <w:r w:rsidRPr="00AE0152">
        <w:rPr>
          <w:i/>
          <w:iCs/>
        </w:rPr>
        <w:t xml:space="preserve">Laminaria farlowii </w:t>
      </w:r>
      <w:r w:rsidRPr="00AE0152">
        <w:rPr>
          <w:iCs/>
        </w:rPr>
        <w:t>maintained presence in all treatments across season, reaching greatest percent cover in Spring 2017 within the Frequent-Weak treatment and Control (</w:t>
      </w:r>
      <w:r w:rsidR="007A0A07">
        <w:rPr>
          <w:iCs/>
        </w:rPr>
        <w:t>Figure 3</w:t>
      </w:r>
      <w:r w:rsidRPr="00AE0152">
        <w:rPr>
          <w:iCs/>
        </w:rPr>
        <w:t xml:space="preserve">). Further, the magnitude of disturbances, (FS v. FW), appeared to have an influence on the </w:t>
      </w:r>
      <w:r w:rsidRPr="00AE0152">
        <w:rPr>
          <w:i/>
          <w:iCs/>
        </w:rPr>
        <w:t>L. farlowii</w:t>
      </w:r>
      <w:r w:rsidRPr="00AE0152">
        <w:rPr>
          <w:iCs/>
        </w:rPr>
        <w:t xml:space="preserve"> populations. On average, </w:t>
      </w:r>
      <w:r w:rsidRPr="00AE0152">
        <w:rPr>
          <w:i/>
          <w:iCs/>
        </w:rPr>
        <w:t>L. farlowii</w:t>
      </w:r>
      <w:r w:rsidRPr="00AE0152">
        <w:rPr>
          <w:iCs/>
        </w:rPr>
        <w:t xml:space="preserve"> occupied 10% more of the benthos in the FW versus FS treatment, and contributed to 6.37% of the total dissimilarity between the two </w:t>
      </w:r>
      <w:r w:rsidRPr="00AE0152">
        <w:rPr>
          <w:iCs/>
        </w:rPr>
        <w:lastRenderedPageBreak/>
        <w:t xml:space="preserve">treatments (Table 5). This is not surprising considering understory species positively respond to the removal of a canopy-forming species such as </w:t>
      </w:r>
      <w:r w:rsidRPr="00AE0152">
        <w:rPr>
          <w:i/>
          <w:iCs/>
        </w:rPr>
        <w:t xml:space="preserve">Macrocystis </w:t>
      </w:r>
      <w:r w:rsidRPr="00AE0152">
        <w:rPr>
          <w:iCs/>
        </w:rPr>
        <w:t>(Reed and Foster 1984, Dayton et al 1984)</w:t>
      </w:r>
      <w:r>
        <w:rPr>
          <w:iCs/>
        </w:rPr>
        <w:t>,</w:t>
      </w:r>
      <w:r w:rsidRPr="00AE0152">
        <w:rPr>
          <w:iCs/>
        </w:rPr>
        <w:t xml:space="preserve"> and treatments were designed to capture </w:t>
      </w:r>
      <w:r>
        <w:rPr>
          <w:iCs/>
        </w:rPr>
        <w:t>these</w:t>
      </w:r>
      <w:r w:rsidRPr="00AE0152">
        <w:rPr>
          <w:iCs/>
        </w:rPr>
        <w:t xml:space="preserve"> responses if they existed. Although differences in </w:t>
      </w:r>
      <w:r>
        <w:rPr>
          <w:iCs/>
        </w:rPr>
        <w:t xml:space="preserve">the </w:t>
      </w:r>
      <w:r w:rsidRPr="00AE0152">
        <w:rPr>
          <w:iCs/>
        </w:rPr>
        <w:t xml:space="preserve">magnitude of disturbances appeared to elicit a positive response in </w:t>
      </w:r>
      <w:r w:rsidRPr="00AE0152">
        <w:rPr>
          <w:i/>
          <w:iCs/>
        </w:rPr>
        <w:t>L. farlowii</w:t>
      </w:r>
      <w:r w:rsidRPr="00AE0152">
        <w:rPr>
          <w:iCs/>
        </w:rPr>
        <w:t xml:space="preserve"> populations</w:t>
      </w:r>
      <w:r w:rsidR="009948D6">
        <w:rPr>
          <w:iCs/>
        </w:rPr>
        <w:t>,</w:t>
      </w:r>
      <w:r w:rsidR="00657D5D">
        <w:rPr>
          <w:iCs/>
        </w:rPr>
        <w:t xml:space="preserve"> </w:t>
      </w:r>
      <w:r w:rsidRPr="00AE0152">
        <w:rPr>
          <w:iCs/>
        </w:rPr>
        <w:t xml:space="preserve">by the end of the study in Summer 2017, percent cover observed across all treatments </w:t>
      </w:r>
      <w:r>
        <w:rPr>
          <w:iCs/>
        </w:rPr>
        <w:t>was</w:t>
      </w:r>
      <w:r w:rsidRPr="00AE0152">
        <w:rPr>
          <w:iCs/>
        </w:rPr>
        <w:t xml:space="preserve"> similar</w:t>
      </w:r>
      <w:r>
        <w:rPr>
          <w:iCs/>
        </w:rPr>
        <w:t>,</w:t>
      </w:r>
      <w:r w:rsidRPr="00AE0152">
        <w:rPr>
          <w:iCs/>
        </w:rPr>
        <w:t xml:space="preserve"> ranging from 5.1-8.4% cover (Figure 4).</w:t>
      </w:r>
      <w:r>
        <w:rPr>
          <w:iCs/>
        </w:rPr>
        <w:t xml:space="preserve"> </w:t>
      </w:r>
      <w:r w:rsidRPr="00AE0152">
        <w:rPr>
          <w:iCs/>
        </w:rPr>
        <w:t xml:space="preserve">Interestingly, </w:t>
      </w:r>
      <w:r w:rsidRPr="00C3195C">
        <w:rPr>
          <w:iCs/>
        </w:rPr>
        <w:t>FW</w:t>
      </w:r>
      <w:r w:rsidRPr="00E70E1A">
        <w:rPr>
          <w:iCs/>
        </w:rPr>
        <w:t xml:space="preserve"> </w:t>
      </w:r>
      <w:r w:rsidRPr="00AE0152">
        <w:rPr>
          <w:iCs/>
        </w:rPr>
        <w:t xml:space="preserve">and </w:t>
      </w:r>
      <w:r w:rsidRPr="00BB1942">
        <w:rPr>
          <w:iCs/>
        </w:rPr>
        <w:t>Control</w:t>
      </w:r>
      <w:r w:rsidRPr="00AE0152">
        <w:rPr>
          <w:i/>
          <w:iCs/>
        </w:rPr>
        <w:t xml:space="preserve"> </w:t>
      </w:r>
      <w:r w:rsidRPr="00AE0152">
        <w:rPr>
          <w:iCs/>
        </w:rPr>
        <w:t>treatments followed similar trends in Year 2 (Fall 2016-Summer 2017), drawing our attention to the natural level of disturbance occurring in Point Loma during this sampling period. Specifically, post-hoc analyses reported for the FW and Control treatments in Spring 2016, Fall 2016, and Spring 2016 (</w:t>
      </w:r>
      <w:r>
        <w:rPr>
          <w:iCs/>
        </w:rPr>
        <w:t>p</w:t>
      </w:r>
      <w:r w:rsidRPr="00AE0152">
        <w:rPr>
          <w:iCs/>
        </w:rPr>
        <w:t xml:space="preserve">&gt;0.05) </w:t>
      </w:r>
      <w:r>
        <w:rPr>
          <w:iCs/>
        </w:rPr>
        <w:t xml:space="preserve">all </w:t>
      </w:r>
      <w:r w:rsidRPr="00AE0152">
        <w:rPr>
          <w:iCs/>
        </w:rPr>
        <w:t xml:space="preserve">indicate potential homogenization of the two treatments, as Point Loma experienced Winter and Spring storm disturbances that resulted in similar impacts to the FW treatment by removing </w:t>
      </w:r>
      <w:r w:rsidRPr="00AE0152">
        <w:rPr>
          <w:i/>
          <w:iCs/>
        </w:rPr>
        <w:t xml:space="preserve">Macrocystis </w:t>
      </w:r>
      <w:r w:rsidRPr="00AE0152">
        <w:rPr>
          <w:iCs/>
        </w:rPr>
        <w:t xml:space="preserve">canopies and maintaining understory </w:t>
      </w:r>
      <w:r w:rsidRPr="00AE0152">
        <w:rPr>
          <w:i/>
          <w:iCs/>
        </w:rPr>
        <w:t>L. farlowii</w:t>
      </w:r>
      <w:r w:rsidRPr="00AE0152">
        <w:rPr>
          <w:iCs/>
        </w:rPr>
        <w:t xml:space="preserve"> kelp species (Figure 1a, Figure 4).</w:t>
      </w:r>
      <w:r>
        <w:rPr>
          <w:iCs/>
        </w:rPr>
        <w:t xml:space="preserve"> </w:t>
      </w:r>
      <w:r w:rsidRPr="00AE0152">
        <w:rPr>
          <w:iCs/>
        </w:rPr>
        <w:t>Ultimately</w:t>
      </w:r>
      <w:r>
        <w:rPr>
          <w:iCs/>
        </w:rPr>
        <w:t>,</w:t>
      </w:r>
      <w:r w:rsidRPr="00AE0152">
        <w:rPr>
          <w:iCs/>
        </w:rPr>
        <w:t xml:space="preserve"> and over the course of this two-year study, experimental manipulation of kelp canopy layers did not appear to greatly influence </w:t>
      </w:r>
      <w:r w:rsidRPr="00AE0152">
        <w:rPr>
          <w:i/>
          <w:iCs/>
        </w:rPr>
        <w:t>L. farlowii</w:t>
      </w:r>
      <w:r w:rsidRPr="00AE0152">
        <w:rPr>
          <w:iCs/>
        </w:rPr>
        <w:t xml:space="preserve"> populations</w:t>
      </w:r>
      <w:r>
        <w:rPr>
          <w:iCs/>
        </w:rPr>
        <w:t>;</w:t>
      </w:r>
      <w:r w:rsidRPr="00AE0152">
        <w:rPr>
          <w:iCs/>
        </w:rPr>
        <w:t xml:space="preserve"> instead, </w:t>
      </w:r>
      <w:r>
        <w:rPr>
          <w:i/>
          <w:iCs/>
        </w:rPr>
        <w:t>L. farlowii</w:t>
      </w:r>
      <w:r w:rsidRPr="00AE0152">
        <w:rPr>
          <w:iCs/>
        </w:rPr>
        <w:t xml:space="preserve"> appear</w:t>
      </w:r>
      <w:r>
        <w:rPr>
          <w:iCs/>
        </w:rPr>
        <w:t>s</w:t>
      </w:r>
      <w:r w:rsidRPr="00AE0152">
        <w:rPr>
          <w:iCs/>
        </w:rPr>
        <w:t xml:space="preserve"> to be a resilient and fundamental species present within the Point Loma kelp forest.  </w:t>
      </w:r>
    </w:p>
    <w:p w14:paraId="21F49C3D" w14:textId="77777777" w:rsidR="004D3216" w:rsidRPr="00AE0152" w:rsidRDefault="004D3216" w:rsidP="004D3216">
      <w:pPr>
        <w:tabs>
          <w:tab w:val="left" w:pos="6097"/>
        </w:tabs>
        <w:ind w:firstLine="720"/>
        <w:rPr>
          <w:iCs/>
        </w:rPr>
      </w:pPr>
      <w:r w:rsidRPr="00AE0152">
        <w:rPr>
          <w:iCs/>
        </w:rPr>
        <w:tab/>
      </w:r>
    </w:p>
    <w:p w14:paraId="401A96D1" w14:textId="77777777" w:rsidR="004D3216" w:rsidRPr="00AE0152" w:rsidRDefault="004D3216" w:rsidP="004D3216">
      <w:pPr>
        <w:jc w:val="center"/>
        <w:rPr>
          <w:b/>
          <w:noProof/>
        </w:rPr>
      </w:pPr>
      <w:r w:rsidRPr="00AE0152">
        <w:rPr>
          <w:noProof/>
        </w:rPr>
        <w:drawing>
          <wp:inline distT="0" distB="0" distL="0" distR="0" wp14:anchorId="3D3259B1" wp14:editId="4FA7BA3C">
            <wp:extent cx="5153635" cy="2873721"/>
            <wp:effectExtent l="0" t="0" r="9525" b="3175"/>
            <wp:docPr id="223" name="Chart 223">
              <a:extLst xmlns:a="http://schemas.openxmlformats.org/drawingml/2006/main">
                <a:ext uri="{FF2B5EF4-FFF2-40B4-BE49-F238E27FC236}">
                  <a16:creationId xmlns:a16="http://schemas.microsoft.com/office/drawing/2014/main" id="{202692CE-4DA6-4D10-843F-4EF41B650B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718B4C7" w14:textId="77777777" w:rsidR="004D3216" w:rsidRPr="00AE0152" w:rsidRDefault="004D3216" w:rsidP="004D3216">
      <w:pPr>
        <w:rPr>
          <w:b/>
          <w:i/>
        </w:rPr>
      </w:pPr>
      <w:r w:rsidRPr="00AE0152">
        <w:rPr>
          <w:b/>
        </w:rPr>
        <w:t xml:space="preserve">Figure 4: Mean (± SE) percent cover of understory </w:t>
      </w:r>
      <w:r w:rsidRPr="00AE0152">
        <w:rPr>
          <w:b/>
          <w:i/>
        </w:rPr>
        <w:t>Laminaria farlowii</w:t>
      </w:r>
      <w:r w:rsidRPr="00AE0152">
        <w:rPr>
          <w:b/>
        </w:rPr>
        <w:t xml:space="preserve"> across treatment and season (Fall 2015-Summer 201</w:t>
      </w:r>
      <w:r w:rsidRPr="006E659F">
        <w:rPr>
          <w:b/>
        </w:rPr>
        <w:t>7).</w:t>
      </w:r>
      <w:r w:rsidRPr="00AE0152">
        <w:rPr>
          <w:b/>
          <w:i/>
        </w:rPr>
        <w:t xml:space="preserve"> </w:t>
      </w:r>
    </w:p>
    <w:p w14:paraId="78DE7AF1" w14:textId="77777777" w:rsidR="00563A3E" w:rsidRDefault="00563A3E" w:rsidP="007A0A07">
      <w:pPr>
        <w:pStyle w:val="HangingIndent"/>
        <w:ind w:left="0" w:firstLine="0"/>
      </w:pPr>
    </w:p>
    <w:p w14:paraId="37C370E1" w14:textId="77777777" w:rsidR="00563A3E" w:rsidRDefault="00563A3E" w:rsidP="00AB12D3">
      <w:pPr>
        <w:pStyle w:val="HangingIndent"/>
        <w:ind w:left="0" w:firstLine="0"/>
        <w:jc w:val="center"/>
      </w:pPr>
    </w:p>
    <w:p w14:paraId="10A9C03E" w14:textId="4EBC693C" w:rsidR="00AB12D3" w:rsidRDefault="00AB12D3" w:rsidP="00AB12D3">
      <w:pPr>
        <w:pStyle w:val="HangingIndent"/>
        <w:ind w:left="0" w:firstLine="0"/>
        <w:jc w:val="center"/>
      </w:pPr>
      <w:r>
        <w:t xml:space="preserve">APPENDIX </w:t>
      </w:r>
      <w:r w:rsidR="00563A3E">
        <w:t>B</w:t>
      </w:r>
    </w:p>
    <w:p w14:paraId="5B40C724" w14:textId="77777777" w:rsidR="00AB12D3" w:rsidRDefault="00AB12D3" w:rsidP="00AB12D3">
      <w:pPr>
        <w:pStyle w:val="HangingIndent"/>
        <w:ind w:left="0" w:firstLine="0"/>
        <w:jc w:val="center"/>
      </w:pPr>
    </w:p>
    <w:p w14:paraId="5F2487E4" w14:textId="64471623" w:rsidR="00AB12D3" w:rsidRDefault="00563A3E" w:rsidP="00AB12D3">
      <w:pPr>
        <w:pStyle w:val="HangingIndent"/>
        <w:ind w:left="0" w:firstLine="0"/>
        <w:jc w:val="center"/>
      </w:pPr>
      <w:bookmarkStart w:id="99" w:name="_Hlk501295681"/>
      <w:r>
        <w:t>CARMEL BAY</w:t>
      </w:r>
      <w:r w:rsidR="00AB12D3">
        <w:t xml:space="preserve"> KELP FOREST COMMUNITY</w:t>
      </w:r>
    </w:p>
    <w:bookmarkEnd w:id="99"/>
    <w:p w14:paraId="7F691F92" w14:textId="0A572C93" w:rsidR="00AB12D3" w:rsidRDefault="00AB12D3" w:rsidP="00AB12D3">
      <w:pPr>
        <w:jc w:val="center"/>
        <w:rPr>
          <w:i/>
          <w:iCs/>
        </w:rPr>
      </w:pPr>
    </w:p>
    <w:p w14:paraId="4D55B59B" w14:textId="33F47CF4" w:rsidR="00AB12D3" w:rsidRDefault="00AB12D3" w:rsidP="00AB12D3">
      <w:pPr>
        <w:jc w:val="center"/>
        <w:rPr>
          <w:i/>
          <w:iCs/>
        </w:rPr>
      </w:pPr>
    </w:p>
    <w:p w14:paraId="456A7881" w14:textId="599A4E0D" w:rsidR="00AB12D3" w:rsidRDefault="00AB12D3" w:rsidP="00AB12D3">
      <w:pPr>
        <w:jc w:val="center"/>
        <w:rPr>
          <w:i/>
          <w:iCs/>
        </w:rPr>
      </w:pPr>
    </w:p>
    <w:p w14:paraId="0FB13A51" w14:textId="38DB7456" w:rsidR="00AB12D3" w:rsidRDefault="00AB12D3" w:rsidP="00AB12D3">
      <w:pPr>
        <w:jc w:val="center"/>
        <w:rPr>
          <w:i/>
          <w:iCs/>
        </w:rPr>
      </w:pPr>
    </w:p>
    <w:p w14:paraId="560AE8B9" w14:textId="7A74B046" w:rsidR="00AB12D3" w:rsidRDefault="00AB12D3" w:rsidP="00AB12D3">
      <w:pPr>
        <w:jc w:val="center"/>
        <w:rPr>
          <w:i/>
          <w:iCs/>
        </w:rPr>
      </w:pPr>
    </w:p>
    <w:p w14:paraId="699B6F04" w14:textId="2BA28B96" w:rsidR="00AB12D3" w:rsidRDefault="00AB12D3" w:rsidP="00AB12D3">
      <w:pPr>
        <w:jc w:val="center"/>
        <w:rPr>
          <w:i/>
          <w:iCs/>
        </w:rPr>
      </w:pPr>
    </w:p>
    <w:p w14:paraId="15D1CF23" w14:textId="1862A1BB" w:rsidR="00AB12D3" w:rsidRDefault="00AB12D3" w:rsidP="00AB12D3">
      <w:pPr>
        <w:jc w:val="center"/>
        <w:rPr>
          <w:i/>
          <w:iCs/>
        </w:rPr>
      </w:pPr>
    </w:p>
    <w:p w14:paraId="1AE34433" w14:textId="6362E27B" w:rsidR="00AB12D3" w:rsidRDefault="00AB12D3" w:rsidP="00AB12D3">
      <w:pPr>
        <w:jc w:val="center"/>
        <w:rPr>
          <w:i/>
          <w:iCs/>
        </w:rPr>
      </w:pPr>
    </w:p>
    <w:p w14:paraId="63976269" w14:textId="2D77E97B" w:rsidR="00AB12D3" w:rsidRDefault="00AB12D3" w:rsidP="00AB12D3">
      <w:pPr>
        <w:jc w:val="center"/>
        <w:rPr>
          <w:i/>
          <w:iCs/>
        </w:rPr>
      </w:pPr>
    </w:p>
    <w:p w14:paraId="6C44D52B" w14:textId="10FCC04F" w:rsidR="00AB12D3" w:rsidRDefault="00AB12D3" w:rsidP="00AB12D3">
      <w:pPr>
        <w:jc w:val="center"/>
        <w:rPr>
          <w:i/>
          <w:iCs/>
        </w:rPr>
      </w:pPr>
    </w:p>
    <w:p w14:paraId="4B6A472D" w14:textId="739BA22D" w:rsidR="00AB12D3" w:rsidRDefault="00AB12D3" w:rsidP="00AB12D3">
      <w:pPr>
        <w:jc w:val="center"/>
        <w:rPr>
          <w:i/>
          <w:iCs/>
        </w:rPr>
      </w:pPr>
    </w:p>
    <w:p w14:paraId="34A98D03" w14:textId="60ECF8A0" w:rsidR="00AB12D3" w:rsidRDefault="00AB12D3" w:rsidP="00AB12D3">
      <w:pPr>
        <w:jc w:val="center"/>
        <w:rPr>
          <w:i/>
          <w:iCs/>
        </w:rPr>
      </w:pPr>
    </w:p>
    <w:p w14:paraId="7E0AEC09" w14:textId="125CF354" w:rsidR="00AB12D3" w:rsidRDefault="00AB12D3" w:rsidP="00AB12D3">
      <w:pPr>
        <w:jc w:val="center"/>
        <w:rPr>
          <w:i/>
          <w:iCs/>
        </w:rPr>
      </w:pPr>
    </w:p>
    <w:p w14:paraId="12EFA84C" w14:textId="0F1829BA" w:rsidR="00AB12D3" w:rsidRDefault="00AB12D3" w:rsidP="00AB12D3">
      <w:pPr>
        <w:jc w:val="center"/>
        <w:rPr>
          <w:i/>
          <w:iCs/>
        </w:rPr>
      </w:pPr>
    </w:p>
    <w:p w14:paraId="2D058E4D" w14:textId="31563244" w:rsidR="00AB12D3" w:rsidRDefault="00AB12D3" w:rsidP="00AB12D3">
      <w:pPr>
        <w:jc w:val="center"/>
        <w:rPr>
          <w:i/>
          <w:iCs/>
        </w:rPr>
      </w:pPr>
    </w:p>
    <w:p w14:paraId="52D3221C" w14:textId="1F5B6865" w:rsidR="00AB12D3" w:rsidRDefault="00AB12D3" w:rsidP="00AB12D3">
      <w:pPr>
        <w:jc w:val="center"/>
        <w:rPr>
          <w:i/>
          <w:iCs/>
        </w:rPr>
      </w:pPr>
    </w:p>
    <w:p w14:paraId="10C0B09A" w14:textId="58EB3785" w:rsidR="00AB12D3" w:rsidRDefault="00AB12D3" w:rsidP="00AB12D3">
      <w:pPr>
        <w:jc w:val="center"/>
        <w:rPr>
          <w:i/>
          <w:iCs/>
        </w:rPr>
      </w:pPr>
    </w:p>
    <w:p w14:paraId="52BDD955" w14:textId="78DA78EC" w:rsidR="00AB12D3" w:rsidRDefault="00AB12D3" w:rsidP="00AB12D3">
      <w:pPr>
        <w:jc w:val="center"/>
        <w:rPr>
          <w:i/>
          <w:iCs/>
        </w:rPr>
      </w:pPr>
    </w:p>
    <w:p w14:paraId="705DF4BD" w14:textId="4C30A91F" w:rsidR="00AB12D3" w:rsidRDefault="00AB12D3" w:rsidP="00AB12D3">
      <w:pPr>
        <w:jc w:val="center"/>
        <w:rPr>
          <w:i/>
          <w:iCs/>
        </w:rPr>
      </w:pPr>
    </w:p>
    <w:p w14:paraId="01D4D738" w14:textId="46506726" w:rsidR="00AB12D3" w:rsidRDefault="00AB12D3" w:rsidP="00AB12D3">
      <w:pPr>
        <w:jc w:val="center"/>
        <w:rPr>
          <w:i/>
          <w:iCs/>
        </w:rPr>
      </w:pPr>
    </w:p>
    <w:p w14:paraId="15920449" w14:textId="40A47D11" w:rsidR="00AB12D3" w:rsidRDefault="00AB12D3" w:rsidP="00AB12D3">
      <w:pPr>
        <w:jc w:val="center"/>
        <w:rPr>
          <w:i/>
          <w:iCs/>
        </w:rPr>
      </w:pPr>
    </w:p>
    <w:p w14:paraId="015ED9F5" w14:textId="63AFD4DE" w:rsidR="00AB12D3" w:rsidRDefault="00AB12D3" w:rsidP="00AB12D3">
      <w:pPr>
        <w:jc w:val="center"/>
        <w:rPr>
          <w:i/>
          <w:iCs/>
        </w:rPr>
      </w:pPr>
    </w:p>
    <w:p w14:paraId="6B8637FE" w14:textId="4C91F89C" w:rsidR="00AB12D3" w:rsidRDefault="00AB12D3" w:rsidP="00AB12D3">
      <w:pPr>
        <w:jc w:val="center"/>
        <w:rPr>
          <w:i/>
          <w:iCs/>
        </w:rPr>
      </w:pPr>
    </w:p>
    <w:p w14:paraId="16FB5EF4" w14:textId="16E24CB0" w:rsidR="00AB12D3" w:rsidRDefault="00AB12D3" w:rsidP="00AB12D3">
      <w:pPr>
        <w:jc w:val="center"/>
        <w:rPr>
          <w:i/>
          <w:iCs/>
        </w:rPr>
      </w:pPr>
    </w:p>
    <w:p w14:paraId="02A4C838" w14:textId="695C0BA4" w:rsidR="00AB12D3" w:rsidRDefault="00AB12D3" w:rsidP="00AB12D3">
      <w:pPr>
        <w:jc w:val="center"/>
        <w:rPr>
          <w:i/>
          <w:iCs/>
        </w:rPr>
      </w:pPr>
    </w:p>
    <w:p w14:paraId="0B377CC1" w14:textId="46A18175" w:rsidR="00AB12D3" w:rsidRDefault="00AB12D3" w:rsidP="00AB12D3">
      <w:pPr>
        <w:jc w:val="center"/>
        <w:rPr>
          <w:i/>
          <w:iCs/>
        </w:rPr>
      </w:pPr>
    </w:p>
    <w:p w14:paraId="3CF045DD" w14:textId="41D76446" w:rsidR="00AB12D3" w:rsidRDefault="00AB12D3" w:rsidP="00AB12D3">
      <w:pPr>
        <w:jc w:val="center"/>
        <w:rPr>
          <w:i/>
          <w:iCs/>
        </w:rPr>
      </w:pPr>
    </w:p>
    <w:p w14:paraId="7A7FA990" w14:textId="77777777" w:rsidR="00AB12D3" w:rsidRPr="00825903" w:rsidRDefault="00AB12D3" w:rsidP="00BC3C71">
      <w:pPr>
        <w:rPr>
          <w:i/>
          <w:iCs/>
        </w:rPr>
      </w:pPr>
    </w:p>
    <w:p w14:paraId="0E99025C" w14:textId="743A3DC1" w:rsidR="00AB12D3" w:rsidRPr="007D56F3" w:rsidRDefault="00AB12D3" w:rsidP="00AB12D3">
      <w:pPr>
        <w:ind w:firstLine="720"/>
      </w:pPr>
      <w:r w:rsidRPr="007D56F3">
        <w:rPr>
          <w:iCs/>
        </w:rPr>
        <w:t xml:space="preserve">Corroborating the results in Point Loma, </w:t>
      </w:r>
      <w:r w:rsidRPr="009D43BA">
        <w:rPr>
          <w:iCs/>
        </w:rPr>
        <w:t>species abundances within the</w:t>
      </w:r>
      <w:r>
        <w:rPr>
          <w:iCs/>
        </w:rPr>
        <w:t xml:space="preserve"> Carmel Bay</w:t>
      </w:r>
      <w:r w:rsidRPr="009D43BA">
        <w:rPr>
          <w:iCs/>
        </w:rPr>
        <w:t xml:space="preserve"> </w:t>
      </w:r>
      <w:r w:rsidRPr="00AB09DB">
        <w:rPr>
          <w:iCs/>
        </w:rPr>
        <w:t>kelp forest</w:t>
      </w:r>
      <w:r w:rsidRPr="009D43BA">
        <w:rPr>
          <w:i/>
          <w:iCs/>
        </w:rPr>
        <w:t xml:space="preserve"> </w:t>
      </w:r>
      <w:r w:rsidRPr="009D43BA">
        <w:rPr>
          <w:iCs/>
        </w:rPr>
        <w:t>community</w:t>
      </w:r>
      <w:r w:rsidRPr="009D43BA">
        <w:rPr>
          <w:i/>
          <w:iCs/>
        </w:rPr>
        <w:t xml:space="preserve"> </w:t>
      </w:r>
      <w:r w:rsidRPr="009D43BA">
        <w:rPr>
          <w:iCs/>
        </w:rPr>
        <w:t>greatly fluctuated across seasons and treatments, further supporting previous literature focusing on the seasonal variability and resilience of kelp forest ecosystems to perturbations (e.g. Reed and Foster 1984, Edwards 1998, Clark et al. 2004</w:t>
      </w:r>
      <w:r w:rsidRPr="007D56F3">
        <w:rPr>
          <w:iCs/>
        </w:rPr>
        <w:t xml:space="preserve">; Table </w:t>
      </w:r>
      <w:r w:rsidR="00606838">
        <w:rPr>
          <w:iCs/>
        </w:rPr>
        <w:t>18</w:t>
      </w:r>
      <w:r w:rsidRPr="007D56F3">
        <w:rPr>
          <w:iCs/>
        </w:rPr>
        <w:t xml:space="preserve">). </w:t>
      </w:r>
      <w:r w:rsidRPr="00AB09DB">
        <w:t>Kelp forest</w:t>
      </w:r>
      <w:r w:rsidRPr="007D56F3">
        <w:rPr>
          <w:i/>
        </w:rPr>
        <w:t xml:space="preserve"> </w:t>
      </w:r>
      <w:r w:rsidRPr="007D56F3">
        <w:t>community composition</w:t>
      </w:r>
      <w:r w:rsidRPr="007D56F3">
        <w:rPr>
          <w:i/>
        </w:rPr>
        <w:t xml:space="preserve"> </w:t>
      </w:r>
      <w:r w:rsidRPr="007D56F3">
        <w:t>varied significantly among seasons, sites, treatments</w:t>
      </w:r>
      <w:r w:rsidR="001A43E5">
        <w:t xml:space="preserve"> </w:t>
      </w:r>
      <w:r w:rsidRPr="007D56F3">
        <w:t>(</w:t>
      </w:r>
      <w:r>
        <w:t>p</w:t>
      </w:r>
      <w:r w:rsidRPr="007D56F3">
        <w:t xml:space="preserve">=0.001) and their </w:t>
      </w:r>
      <w:r w:rsidRPr="00FF050B">
        <w:t xml:space="preserve">interactions.  </w:t>
      </w:r>
      <w:r w:rsidRPr="009D43BA">
        <w:t xml:space="preserve">Furthermore, variance components revealed differences in the contribution of each factor on </w:t>
      </w:r>
      <w:r w:rsidRPr="00AB09DB">
        <w:t>kelp forest</w:t>
      </w:r>
      <w:r w:rsidRPr="009D43BA">
        <w:t xml:space="preserve"> community composition.</w:t>
      </w:r>
      <w:r w:rsidRPr="007D56F3">
        <w:t xml:space="preserve"> </w:t>
      </w:r>
      <w:r w:rsidRPr="009D43BA">
        <w:t xml:space="preserve">Residuals or small-scale variation contributed to 46.58% of overall differences in community composition, whereas season and treatment accounted for </w:t>
      </w:r>
      <w:r w:rsidRPr="009D43BA">
        <w:rPr>
          <w:iCs/>
        </w:rPr>
        <w:t>10.59% and 5.12%, respectively.</w:t>
      </w:r>
      <w:r w:rsidRPr="007D56F3">
        <w:rPr>
          <w:iCs/>
          <w:sz w:val="20"/>
          <w:szCs w:val="20"/>
        </w:rPr>
        <w:t xml:space="preserve"> </w:t>
      </w:r>
    </w:p>
    <w:p w14:paraId="1EFC3F71" w14:textId="4F392E17" w:rsidR="00AB12D3" w:rsidRDefault="00AB12D3" w:rsidP="00AB12D3">
      <w:r w:rsidRPr="007D56F3">
        <w:t xml:space="preserve"> </w:t>
      </w:r>
      <w:r w:rsidRPr="007D56F3">
        <w:tab/>
      </w:r>
      <w:r w:rsidRPr="009D43BA">
        <w:rPr>
          <w:iCs/>
        </w:rPr>
        <w:t xml:space="preserve">In Spring 2016, prior to experimental manipulation, </w:t>
      </w:r>
      <w:r w:rsidRPr="00AB09DB">
        <w:rPr>
          <w:iCs/>
        </w:rPr>
        <w:t>kelp forest</w:t>
      </w:r>
      <w:r w:rsidRPr="009D43BA">
        <w:rPr>
          <w:iCs/>
        </w:rPr>
        <w:t xml:space="preserve"> community composition did not vary among any of the treatments (Table </w:t>
      </w:r>
      <w:r w:rsidR="00606838">
        <w:rPr>
          <w:iCs/>
        </w:rPr>
        <w:t>19</w:t>
      </w:r>
      <w:r w:rsidRPr="009D43BA">
        <w:rPr>
          <w:iCs/>
        </w:rPr>
        <w:t xml:space="preserve">). Specifically, apart from Fall 2016, </w:t>
      </w:r>
      <w:r w:rsidRPr="00AB09DB">
        <w:t>kelp forest</w:t>
      </w:r>
      <w:r w:rsidRPr="009D43BA">
        <w:t xml:space="preserve"> community composition </w:t>
      </w:r>
      <w:r>
        <w:t xml:space="preserve">was </w:t>
      </w:r>
      <w:r w:rsidRPr="009D43BA">
        <w:t xml:space="preserve">significantly different between the FS and FW treatments from Summer 2016 to Summer 2017 (all </w:t>
      </w:r>
      <w:r>
        <w:t>p</w:t>
      </w:r>
      <w:r w:rsidRPr="009D43BA">
        <w:t>&lt;0.05). Across seasons most of the dissimilarities observed between FS and FW treatments were driven by articulated</w:t>
      </w:r>
      <w:r w:rsidR="007A0A07">
        <w:t xml:space="preserve"> </w:t>
      </w:r>
      <w:r w:rsidRPr="009D43BA">
        <w:t>and encrusting coralline algae, sand, encrusting red alga</w:t>
      </w:r>
      <w:r w:rsidR="007A0A07">
        <w:t>e</w:t>
      </w:r>
      <w:r w:rsidRPr="009D43BA">
        <w:t xml:space="preserve">, and </w:t>
      </w:r>
      <w:r w:rsidRPr="009D43BA">
        <w:rPr>
          <w:i/>
        </w:rPr>
        <w:t xml:space="preserve">P. cartilagineum </w:t>
      </w:r>
      <w:r w:rsidRPr="009D43BA">
        <w:t>(Table 15). Community composition between the FS and IS treatments w</w:t>
      </w:r>
      <w:r>
        <w:t>as</w:t>
      </w:r>
      <w:r w:rsidRPr="009D43BA">
        <w:t xml:space="preserve"> significantly different only in Summer 2016, Winter 2016</w:t>
      </w:r>
      <w:r>
        <w:t>,</w:t>
      </w:r>
      <w:r w:rsidRPr="009D43BA">
        <w:t xml:space="preserve"> and Spring 2017 (Table 1</w:t>
      </w:r>
      <w:r w:rsidR="00606838">
        <w:t>9</w:t>
      </w:r>
      <w:r w:rsidRPr="009D43BA">
        <w:t>). Species that contributed the most to differences between FS and IS treatments were</w:t>
      </w:r>
      <w:r>
        <w:t xml:space="preserve"> </w:t>
      </w:r>
      <w:r w:rsidRPr="009D43BA">
        <w:t>primarily due to articulated and encrusting corallin</w:t>
      </w:r>
      <w:r w:rsidR="00FE308F">
        <w:t>e</w:t>
      </w:r>
      <w:r w:rsidRPr="009D43BA">
        <w:t xml:space="preserve"> sand, encrusting red algae, the sub-canopy forming species </w:t>
      </w:r>
      <w:r w:rsidRPr="009D43BA">
        <w:rPr>
          <w:i/>
        </w:rPr>
        <w:t>Pterygophora californica</w:t>
      </w:r>
      <w:r w:rsidRPr="009D43BA">
        <w:t xml:space="preserve"> (4.91%) and </w:t>
      </w:r>
      <w:r w:rsidRPr="009D43BA">
        <w:rPr>
          <w:i/>
        </w:rPr>
        <w:t>P. cartilagineum</w:t>
      </w:r>
      <w:r w:rsidRPr="009D43BA">
        <w:t xml:space="preserve"> (4.79%) (Table </w:t>
      </w:r>
      <w:r w:rsidR="00606838">
        <w:t>20</w:t>
      </w:r>
      <w:r w:rsidRPr="009D43BA">
        <w:t xml:space="preserve">). </w:t>
      </w:r>
    </w:p>
    <w:p w14:paraId="4E1A987C" w14:textId="77777777" w:rsidR="00AB12D3" w:rsidRPr="00C62411" w:rsidRDefault="00AB12D3" w:rsidP="00AB12D3">
      <w:pPr>
        <w:rPr>
          <w:iCs/>
        </w:rPr>
      </w:pPr>
    </w:p>
    <w:p w14:paraId="6D589CFE" w14:textId="77777777" w:rsidR="00AB12D3" w:rsidRDefault="00AB12D3" w:rsidP="00AB12D3">
      <w:pPr>
        <w:rPr>
          <w:b/>
          <w:iCs/>
        </w:rPr>
      </w:pPr>
    </w:p>
    <w:p w14:paraId="7B8BB534" w14:textId="77777777" w:rsidR="00AB12D3" w:rsidRDefault="00AB12D3" w:rsidP="00AB12D3">
      <w:pPr>
        <w:rPr>
          <w:b/>
          <w:iCs/>
        </w:rPr>
      </w:pPr>
    </w:p>
    <w:p w14:paraId="39B392B0" w14:textId="77777777" w:rsidR="00AB12D3" w:rsidRDefault="00AB12D3" w:rsidP="00AB12D3">
      <w:pPr>
        <w:rPr>
          <w:b/>
          <w:iCs/>
        </w:rPr>
      </w:pPr>
    </w:p>
    <w:p w14:paraId="390F3B16" w14:textId="77777777" w:rsidR="00AB12D3" w:rsidRDefault="00AB12D3" w:rsidP="00AB12D3">
      <w:pPr>
        <w:rPr>
          <w:b/>
          <w:iCs/>
        </w:rPr>
      </w:pPr>
    </w:p>
    <w:p w14:paraId="185A89F8" w14:textId="77777777" w:rsidR="00AB12D3" w:rsidRDefault="00AB12D3" w:rsidP="00AB12D3">
      <w:pPr>
        <w:rPr>
          <w:b/>
          <w:iCs/>
        </w:rPr>
      </w:pPr>
    </w:p>
    <w:p w14:paraId="4BC24486" w14:textId="77777777" w:rsidR="00BC3C71" w:rsidRDefault="00BC3C71" w:rsidP="00AB12D3">
      <w:pPr>
        <w:rPr>
          <w:b/>
          <w:iCs/>
        </w:rPr>
      </w:pPr>
    </w:p>
    <w:p w14:paraId="6CBD6D78" w14:textId="77777777" w:rsidR="00BC3C71" w:rsidRDefault="00BC3C71" w:rsidP="00AB12D3">
      <w:pPr>
        <w:rPr>
          <w:b/>
          <w:iCs/>
        </w:rPr>
      </w:pPr>
    </w:p>
    <w:p w14:paraId="3A988982" w14:textId="77777777" w:rsidR="00BC3C71" w:rsidRDefault="00BC3C71" w:rsidP="00AB12D3">
      <w:pPr>
        <w:rPr>
          <w:b/>
          <w:iCs/>
        </w:rPr>
      </w:pPr>
    </w:p>
    <w:p w14:paraId="646BB3CD" w14:textId="5BEB972D" w:rsidR="00AB12D3" w:rsidRPr="00AE0152" w:rsidRDefault="00AB12D3" w:rsidP="00AB12D3">
      <w:pPr>
        <w:rPr>
          <w:rFonts w:asciiTheme="minorHAnsi" w:eastAsiaTheme="minorHAnsi" w:hAnsiTheme="minorHAnsi" w:cstheme="minorBidi"/>
        </w:rPr>
      </w:pPr>
      <w:r w:rsidRPr="00AE0152">
        <w:rPr>
          <w:b/>
          <w:iCs/>
        </w:rPr>
        <w:lastRenderedPageBreak/>
        <w:t>Table 1</w:t>
      </w:r>
      <w:r w:rsidR="00606838">
        <w:rPr>
          <w:b/>
          <w:iCs/>
        </w:rPr>
        <w:t>8</w:t>
      </w:r>
      <w:r w:rsidRPr="00AE0152">
        <w:rPr>
          <w:b/>
          <w:iCs/>
        </w:rPr>
        <w:t xml:space="preserve">: Results of PERMANOVA with season, site and treatment as selected variables for testing how these factors influences entire kelp forest community composition from Fall 2015-Summer 2017. </w:t>
      </w:r>
      <w:r w:rsidRPr="00AE0152">
        <w:rPr>
          <w:b/>
        </w:rPr>
        <w:t xml:space="preserve">P-values are uncorrected, and are considered significant if </w:t>
      </w:r>
      <w:r>
        <w:rPr>
          <w:b/>
        </w:rPr>
        <w:t>p</w:t>
      </w:r>
      <w:r w:rsidRPr="00AE0152">
        <w:rPr>
          <w:b/>
        </w:rPr>
        <w:t xml:space="preserve">&lt;0.05. Significant p-values are in bold.  </w:t>
      </w:r>
      <w:r w:rsidRPr="00AE0152">
        <w:rPr>
          <w:iCs/>
        </w:rPr>
        <w:fldChar w:fldCharType="begin"/>
      </w:r>
      <w:r w:rsidRPr="00AE0152">
        <w:rPr>
          <w:iCs/>
        </w:rPr>
        <w:instrText xml:space="preserve"> LINK </w:instrText>
      </w:r>
      <w:r w:rsidR="005511FB">
        <w:rPr>
          <w:iCs/>
        </w:rPr>
        <w:instrText xml:space="preserve">Excel.Sheet.8 "C:\\Users\\Tristin\\Dropbox\\GRAD SCHOOL\\Data\\DATA\\EXCEL\\Copy of McHugh_Carmel_10.3.17.xls" CMB_PERMANOVA!R38C1:R46C6 </w:instrText>
      </w:r>
      <w:r w:rsidRPr="00AE0152">
        <w:rPr>
          <w:iCs/>
        </w:rPr>
        <w:instrText xml:space="preserve">\a \f 5 \h  \* MERGEFORMAT </w:instrText>
      </w:r>
      <w:r w:rsidRPr="00AE0152">
        <w:rPr>
          <w:iCs/>
        </w:rPr>
        <w:fldChar w:fldCharType="separate"/>
      </w:r>
    </w:p>
    <w:tbl>
      <w:tblPr>
        <w:tblStyle w:val="TableGrid"/>
        <w:tblW w:w="9350" w:type="dxa"/>
        <w:tblLook w:val="04A0" w:firstRow="1" w:lastRow="0" w:firstColumn="1" w:lastColumn="0" w:noHBand="0" w:noVBand="1"/>
      </w:tblPr>
      <w:tblGrid>
        <w:gridCol w:w="2363"/>
        <w:gridCol w:w="1052"/>
        <w:gridCol w:w="1170"/>
        <w:gridCol w:w="1080"/>
        <w:gridCol w:w="1260"/>
        <w:gridCol w:w="990"/>
        <w:gridCol w:w="1435"/>
      </w:tblGrid>
      <w:tr w:rsidR="00AB12D3" w:rsidRPr="00351A2A" w14:paraId="7D22879D" w14:textId="77777777" w:rsidTr="00C937B9">
        <w:trPr>
          <w:trHeight w:val="300"/>
        </w:trPr>
        <w:tc>
          <w:tcPr>
            <w:tcW w:w="2363" w:type="dxa"/>
            <w:noWrap/>
            <w:hideMark/>
          </w:tcPr>
          <w:p w14:paraId="12DDAEF8" w14:textId="77777777" w:rsidR="00AB12D3" w:rsidRPr="00351A2A" w:rsidRDefault="00AB12D3" w:rsidP="00C937B9">
            <w:pPr>
              <w:rPr>
                <w:b/>
                <w:iCs/>
              </w:rPr>
            </w:pPr>
            <w:r w:rsidRPr="00351A2A">
              <w:rPr>
                <w:b/>
                <w:iCs/>
              </w:rPr>
              <w:t>Source</w:t>
            </w:r>
          </w:p>
        </w:tc>
        <w:tc>
          <w:tcPr>
            <w:tcW w:w="1052" w:type="dxa"/>
            <w:noWrap/>
            <w:hideMark/>
          </w:tcPr>
          <w:p w14:paraId="5D8E1E5C" w14:textId="77777777" w:rsidR="00AB12D3" w:rsidRPr="00351A2A" w:rsidRDefault="00AB12D3" w:rsidP="00C937B9">
            <w:pPr>
              <w:rPr>
                <w:b/>
                <w:iCs/>
              </w:rPr>
            </w:pPr>
            <w:r w:rsidRPr="00351A2A">
              <w:rPr>
                <w:b/>
                <w:iCs/>
              </w:rPr>
              <w:t xml:space="preserve"> df</w:t>
            </w:r>
          </w:p>
        </w:tc>
        <w:tc>
          <w:tcPr>
            <w:tcW w:w="1170" w:type="dxa"/>
            <w:noWrap/>
            <w:hideMark/>
          </w:tcPr>
          <w:p w14:paraId="302F8717" w14:textId="77777777" w:rsidR="00AB12D3" w:rsidRPr="00351A2A" w:rsidRDefault="00AB12D3" w:rsidP="00C937B9">
            <w:pPr>
              <w:rPr>
                <w:b/>
                <w:iCs/>
              </w:rPr>
            </w:pPr>
            <w:r w:rsidRPr="00351A2A">
              <w:rPr>
                <w:b/>
                <w:iCs/>
              </w:rPr>
              <w:t>SS</w:t>
            </w:r>
          </w:p>
        </w:tc>
        <w:tc>
          <w:tcPr>
            <w:tcW w:w="1080" w:type="dxa"/>
            <w:noWrap/>
            <w:hideMark/>
          </w:tcPr>
          <w:p w14:paraId="2A5E44C4" w14:textId="77777777" w:rsidR="00AB12D3" w:rsidRPr="00351A2A" w:rsidRDefault="00AB12D3" w:rsidP="00C937B9">
            <w:pPr>
              <w:rPr>
                <w:b/>
                <w:iCs/>
              </w:rPr>
            </w:pPr>
            <w:r w:rsidRPr="00351A2A">
              <w:rPr>
                <w:b/>
                <w:iCs/>
              </w:rPr>
              <w:t>MS</w:t>
            </w:r>
          </w:p>
        </w:tc>
        <w:tc>
          <w:tcPr>
            <w:tcW w:w="1260" w:type="dxa"/>
            <w:noWrap/>
            <w:hideMark/>
          </w:tcPr>
          <w:p w14:paraId="7D80CAA6" w14:textId="77777777" w:rsidR="00AB12D3" w:rsidRPr="00351A2A" w:rsidRDefault="00AB12D3" w:rsidP="00C937B9">
            <w:pPr>
              <w:rPr>
                <w:b/>
                <w:iCs/>
              </w:rPr>
            </w:pPr>
            <w:r w:rsidRPr="00351A2A">
              <w:rPr>
                <w:b/>
                <w:iCs/>
              </w:rPr>
              <w:t>Pseudo-F</w:t>
            </w:r>
          </w:p>
        </w:tc>
        <w:tc>
          <w:tcPr>
            <w:tcW w:w="990" w:type="dxa"/>
            <w:noWrap/>
            <w:hideMark/>
          </w:tcPr>
          <w:p w14:paraId="50EB2C07" w14:textId="77777777" w:rsidR="00AB12D3" w:rsidRPr="00351A2A" w:rsidRDefault="00AB12D3" w:rsidP="00C937B9">
            <w:pPr>
              <w:rPr>
                <w:b/>
                <w:iCs/>
              </w:rPr>
            </w:pPr>
            <w:r>
              <w:rPr>
                <w:b/>
                <w:iCs/>
              </w:rPr>
              <w:t>p</w:t>
            </w:r>
            <w:r w:rsidRPr="00351A2A">
              <w:rPr>
                <w:b/>
                <w:iCs/>
              </w:rPr>
              <w:t>-value</w:t>
            </w:r>
          </w:p>
        </w:tc>
        <w:tc>
          <w:tcPr>
            <w:tcW w:w="1435" w:type="dxa"/>
          </w:tcPr>
          <w:p w14:paraId="6904EDC5" w14:textId="77777777" w:rsidR="00AB12D3" w:rsidRPr="00351A2A" w:rsidRDefault="00AB12D3" w:rsidP="00C937B9">
            <w:pPr>
              <w:rPr>
                <w:b/>
                <w:iCs/>
              </w:rPr>
            </w:pPr>
            <w:r w:rsidRPr="00351A2A">
              <w:rPr>
                <w:b/>
                <w:iCs/>
              </w:rPr>
              <w:t xml:space="preserve">% Variation </w:t>
            </w:r>
          </w:p>
        </w:tc>
      </w:tr>
      <w:tr w:rsidR="00AB12D3" w:rsidRPr="00351A2A" w14:paraId="7A838738" w14:textId="77777777" w:rsidTr="00C937B9">
        <w:trPr>
          <w:trHeight w:val="300"/>
        </w:trPr>
        <w:tc>
          <w:tcPr>
            <w:tcW w:w="2363" w:type="dxa"/>
            <w:noWrap/>
            <w:hideMark/>
          </w:tcPr>
          <w:p w14:paraId="30B98534" w14:textId="77777777" w:rsidR="00AB12D3" w:rsidRPr="00351A2A" w:rsidRDefault="00AB12D3" w:rsidP="00C937B9">
            <w:pPr>
              <w:rPr>
                <w:b/>
                <w:iCs/>
              </w:rPr>
            </w:pPr>
            <w:r w:rsidRPr="00351A2A">
              <w:rPr>
                <w:b/>
                <w:iCs/>
              </w:rPr>
              <w:t>Season (SE)</w:t>
            </w:r>
          </w:p>
        </w:tc>
        <w:tc>
          <w:tcPr>
            <w:tcW w:w="1052" w:type="dxa"/>
            <w:noWrap/>
            <w:hideMark/>
          </w:tcPr>
          <w:p w14:paraId="5837D669" w14:textId="77777777" w:rsidR="00AB12D3" w:rsidRPr="00351A2A" w:rsidRDefault="00AB12D3" w:rsidP="00C937B9">
            <w:pPr>
              <w:rPr>
                <w:iCs/>
              </w:rPr>
            </w:pPr>
            <w:r w:rsidRPr="00351A2A">
              <w:rPr>
                <w:iCs/>
              </w:rPr>
              <w:t>5</w:t>
            </w:r>
          </w:p>
        </w:tc>
        <w:tc>
          <w:tcPr>
            <w:tcW w:w="1170" w:type="dxa"/>
            <w:noWrap/>
            <w:hideMark/>
          </w:tcPr>
          <w:p w14:paraId="71294EA9" w14:textId="77777777" w:rsidR="00AB12D3" w:rsidRPr="00351A2A" w:rsidRDefault="00AB12D3" w:rsidP="00C937B9">
            <w:pPr>
              <w:rPr>
                <w:iCs/>
              </w:rPr>
            </w:pPr>
            <w:r w:rsidRPr="00351A2A">
              <w:rPr>
                <w:iCs/>
              </w:rPr>
              <w:t>2.00E+05</w:t>
            </w:r>
          </w:p>
        </w:tc>
        <w:tc>
          <w:tcPr>
            <w:tcW w:w="1080" w:type="dxa"/>
            <w:noWrap/>
            <w:hideMark/>
          </w:tcPr>
          <w:p w14:paraId="58BBA566" w14:textId="77777777" w:rsidR="00AB12D3" w:rsidRPr="00351A2A" w:rsidRDefault="00AB12D3" w:rsidP="00C937B9">
            <w:pPr>
              <w:rPr>
                <w:iCs/>
              </w:rPr>
            </w:pPr>
            <w:r w:rsidRPr="00351A2A">
              <w:rPr>
                <w:iCs/>
              </w:rPr>
              <w:t>39975</w:t>
            </w:r>
          </w:p>
        </w:tc>
        <w:tc>
          <w:tcPr>
            <w:tcW w:w="1260" w:type="dxa"/>
            <w:noWrap/>
            <w:hideMark/>
          </w:tcPr>
          <w:p w14:paraId="31C52B92" w14:textId="77777777" w:rsidR="00AB12D3" w:rsidRPr="00351A2A" w:rsidRDefault="00AB12D3" w:rsidP="00C937B9">
            <w:pPr>
              <w:rPr>
                <w:iCs/>
              </w:rPr>
            </w:pPr>
            <w:r w:rsidRPr="00351A2A">
              <w:rPr>
                <w:iCs/>
              </w:rPr>
              <w:t>16.67</w:t>
            </w:r>
          </w:p>
        </w:tc>
        <w:tc>
          <w:tcPr>
            <w:tcW w:w="990" w:type="dxa"/>
            <w:noWrap/>
            <w:hideMark/>
          </w:tcPr>
          <w:p w14:paraId="742560FE" w14:textId="77777777" w:rsidR="00AB12D3" w:rsidRPr="00351A2A" w:rsidRDefault="00AB12D3" w:rsidP="00C937B9">
            <w:pPr>
              <w:rPr>
                <w:iCs/>
              </w:rPr>
            </w:pPr>
            <w:r w:rsidRPr="00351A2A">
              <w:rPr>
                <w:iCs/>
              </w:rPr>
              <w:t>0.001</w:t>
            </w:r>
          </w:p>
        </w:tc>
        <w:tc>
          <w:tcPr>
            <w:tcW w:w="1435" w:type="dxa"/>
          </w:tcPr>
          <w:p w14:paraId="5906F21F" w14:textId="77777777" w:rsidR="00AB12D3" w:rsidRPr="00351A2A" w:rsidRDefault="00AB12D3" w:rsidP="00C937B9">
            <w:pPr>
              <w:rPr>
                <w:iCs/>
              </w:rPr>
            </w:pPr>
            <w:r w:rsidRPr="00351A2A">
              <w:rPr>
                <w:iCs/>
              </w:rPr>
              <w:t>10.59</w:t>
            </w:r>
          </w:p>
        </w:tc>
      </w:tr>
      <w:tr w:rsidR="00AB12D3" w:rsidRPr="00351A2A" w14:paraId="5094F8B5" w14:textId="77777777" w:rsidTr="00C937B9">
        <w:trPr>
          <w:trHeight w:val="300"/>
        </w:trPr>
        <w:tc>
          <w:tcPr>
            <w:tcW w:w="2363" w:type="dxa"/>
            <w:noWrap/>
            <w:hideMark/>
          </w:tcPr>
          <w:p w14:paraId="22E76821" w14:textId="77777777" w:rsidR="00AB12D3" w:rsidRPr="00351A2A" w:rsidRDefault="00AB12D3" w:rsidP="00C937B9">
            <w:pPr>
              <w:rPr>
                <w:b/>
                <w:iCs/>
              </w:rPr>
            </w:pPr>
            <w:r w:rsidRPr="00351A2A">
              <w:rPr>
                <w:b/>
                <w:iCs/>
              </w:rPr>
              <w:t>Site (SI)</w:t>
            </w:r>
          </w:p>
        </w:tc>
        <w:tc>
          <w:tcPr>
            <w:tcW w:w="1052" w:type="dxa"/>
            <w:noWrap/>
            <w:hideMark/>
          </w:tcPr>
          <w:p w14:paraId="22928C56" w14:textId="77777777" w:rsidR="00AB12D3" w:rsidRPr="00351A2A" w:rsidRDefault="00AB12D3" w:rsidP="00C937B9">
            <w:pPr>
              <w:rPr>
                <w:iCs/>
              </w:rPr>
            </w:pPr>
            <w:r w:rsidRPr="00351A2A">
              <w:rPr>
                <w:iCs/>
              </w:rPr>
              <w:t>2</w:t>
            </w:r>
          </w:p>
        </w:tc>
        <w:tc>
          <w:tcPr>
            <w:tcW w:w="1170" w:type="dxa"/>
            <w:noWrap/>
            <w:hideMark/>
          </w:tcPr>
          <w:p w14:paraId="6B1E8A9E" w14:textId="77777777" w:rsidR="00AB12D3" w:rsidRPr="00351A2A" w:rsidRDefault="00AB12D3" w:rsidP="00C937B9">
            <w:pPr>
              <w:rPr>
                <w:iCs/>
              </w:rPr>
            </w:pPr>
            <w:r w:rsidRPr="00351A2A">
              <w:rPr>
                <w:iCs/>
              </w:rPr>
              <w:t>72487</w:t>
            </w:r>
          </w:p>
        </w:tc>
        <w:tc>
          <w:tcPr>
            <w:tcW w:w="1080" w:type="dxa"/>
            <w:noWrap/>
            <w:hideMark/>
          </w:tcPr>
          <w:p w14:paraId="0DB8C544" w14:textId="77777777" w:rsidR="00AB12D3" w:rsidRPr="00351A2A" w:rsidRDefault="00AB12D3" w:rsidP="00C937B9">
            <w:pPr>
              <w:rPr>
                <w:iCs/>
              </w:rPr>
            </w:pPr>
            <w:r w:rsidRPr="00351A2A">
              <w:rPr>
                <w:iCs/>
              </w:rPr>
              <w:t>36243</w:t>
            </w:r>
          </w:p>
        </w:tc>
        <w:tc>
          <w:tcPr>
            <w:tcW w:w="1260" w:type="dxa"/>
            <w:noWrap/>
            <w:hideMark/>
          </w:tcPr>
          <w:p w14:paraId="04746A8B" w14:textId="77777777" w:rsidR="00AB12D3" w:rsidRPr="00351A2A" w:rsidRDefault="00AB12D3" w:rsidP="00C937B9">
            <w:pPr>
              <w:rPr>
                <w:iCs/>
              </w:rPr>
            </w:pPr>
            <w:r w:rsidRPr="00351A2A">
              <w:rPr>
                <w:iCs/>
              </w:rPr>
              <w:t>14.339</w:t>
            </w:r>
          </w:p>
        </w:tc>
        <w:tc>
          <w:tcPr>
            <w:tcW w:w="990" w:type="dxa"/>
            <w:noWrap/>
            <w:hideMark/>
          </w:tcPr>
          <w:p w14:paraId="012809C0" w14:textId="77777777" w:rsidR="00AB12D3" w:rsidRPr="00351A2A" w:rsidRDefault="00AB12D3" w:rsidP="00C937B9">
            <w:pPr>
              <w:rPr>
                <w:iCs/>
              </w:rPr>
            </w:pPr>
            <w:r w:rsidRPr="00351A2A">
              <w:rPr>
                <w:iCs/>
              </w:rPr>
              <w:t>0.001</w:t>
            </w:r>
          </w:p>
        </w:tc>
        <w:tc>
          <w:tcPr>
            <w:tcW w:w="1435" w:type="dxa"/>
          </w:tcPr>
          <w:p w14:paraId="780AC784" w14:textId="77777777" w:rsidR="00AB12D3" w:rsidRPr="00351A2A" w:rsidRDefault="00AB12D3" w:rsidP="00C937B9">
            <w:pPr>
              <w:rPr>
                <w:iCs/>
              </w:rPr>
            </w:pPr>
            <w:r w:rsidRPr="00351A2A">
              <w:rPr>
                <w:iCs/>
              </w:rPr>
              <w:t>12.05</w:t>
            </w:r>
          </w:p>
        </w:tc>
      </w:tr>
      <w:tr w:rsidR="00AB12D3" w:rsidRPr="00351A2A" w14:paraId="7345A7CE" w14:textId="77777777" w:rsidTr="00C937B9">
        <w:trPr>
          <w:trHeight w:val="300"/>
        </w:trPr>
        <w:tc>
          <w:tcPr>
            <w:tcW w:w="2363" w:type="dxa"/>
            <w:noWrap/>
            <w:hideMark/>
          </w:tcPr>
          <w:p w14:paraId="7E161064" w14:textId="77777777" w:rsidR="00AB12D3" w:rsidRPr="00351A2A" w:rsidRDefault="00AB12D3" w:rsidP="00C937B9">
            <w:pPr>
              <w:rPr>
                <w:b/>
                <w:iCs/>
              </w:rPr>
            </w:pPr>
            <w:r w:rsidRPr="00351A2A">
              <w:rPr>
                <w:b/>
                <w:iCs/>
              </w:rPr>
              <w:t>Treatment (TR)</w:t>
            </w:r>
          </w:p>
        </w:tc>
        <w:tc>
          <w:tcPr>
            <w:tcW w:w="1052" w:type="dxa"/>
            <w:noWrap/>
            <w:hideMark/>
          </w:tcPr>
          <w:p w14:paraId="2F7FC7F6" w14:textId="77777777" w:rsidR="00AB12D3" w:rsidRPr="00351A2A" w:rsidRDefault="00AB12D3" w:rsidP="00C937B9">
            <w:pPr>
              <w:rPr>
                <w:iCs/>
              </w:rPr>
            </w:pPr>
            <w:r w:rsidRPr="00351A2A">
              <w:rPr>
                <w:iCs/>
              </w:rPr>
              <w:t>3</w:t>
            </w:r>
          </w:p>
        </w:tc>
        <w:tc>
          <w:tcPr>
            <w:tcW w:w="1170" w:type="dxa"/>
            <w:noWrap/>
            <w:hideMark/>
          </w:tcPr>
          <w:p w14:paraId="5426F71E" w14:textId="77777777" w:rsidR="00AB12D3" w:rsidRPr="00351A2A" w:rsidRDefault="00AB12D3" w:rsidP="00C937B9">
            <w:pPr>
              <w:rPr>
                <w:iCs/>
              </w:rPr>
            </w:pPr>
            <w:r w:rsidRPr="00351A2A">
              <w:rPr>
                <w:iCs/>
              </w:rPr>
              <w:t>39736</w:t>
            </w:r>
          </w:p>
        </w:tc>
        <w:tc>
          <w:tcPr>
            <w:tcW w:w="1080" w:type="dxa"/>
            <w:noWrap/>
            <w:hideMark/>
          </w:tcPr>
          <w:p w14:paraId="75E31010" w14:textId="77777777" w:rsidR="00AB12D3" w:rsidRPr="00351A2A" w:rsidRDefault="00AB12D3" w:rsidP="00C937B9">
            <w:pPr>
              <w:rPr>
                <w:iCs/>
              </w:rPr>
            </w:pPr>
            <w:r w:rsidRPr="00351A2A">
              <w:rPr>
                <w:iCs/>
              </w:rPr>
              <w:t>13245</w:t>
            </w:r>
          </w:p>
        </w:tc>
        <w:tc>
          <w:tcPr>
            <w:tcW w:w="1260" w:type="dxa"/>
            <w:noWrap/>
            <w:hideMark/>
          </w:tcPr>
          <w:p w14:paraId="22EC31AC" w14:textId="77777777" w:rsidR="00AB12D3" w:rsidRPr="00351A2A" w:rsidRDefault="00AB12D3" w:rsidP="00C937B9">
            <w:pPr>
              <w:rPr>
                <w:iCs/>
              </w:rPr>
            </w:pPr>
            <w:r w:rsidRPr="00351A2A">
              <w:rPr>
                <w:iCs/>
              </w:rPr>
              <w:t>5.7542</w:t>
            </w:r>
          </w:p>
        </w:tc>
        <w:tc>
          <w:tcPr>
            <w:tcW w:w="990" w:type="dxa"/>
            <w:noWrap/>
            <w:hideMark/>
          </w:tcPr>
          <w:p w14:paraId="5A3A50B3" w14:textId="77777777" w:rsidR="00AB12D3" w:rsidRPr="00351A2A" w:rsidRDefault="00AB12D3" w:rsidP="00C937B9">
            <w:pPr>
              <w:rPr>
                <w:iCs/>
              </w:rPr>
            </w:pPr>
            <w:r w:rsidRPr="00351A2A">
              <w:rPr>
                <w:iCs/>
              </w:rPr>
              <w:t>0.001</w:t>
            </w:r>
          </w:p>
        </w:tc>
        <w:tc>
          <w:tcPr>
            <w:tcW w:w="1435" w:type="dxa"/>
          </w:tcPr>
          <w:p w14:paraId="0A36CC3B" w14:textId="77777777" w:rsidR="00AB12D3" w:rsidRPr="00351A2A" w:rsidRDefault="00AB12D3" w:rsidP="00C937B9">
            <w:pPr>
              <w:rPr>
                <w:iCs/>
              </w:rPr>
            </w:pPr>
            <w:r w:rsidRPr="00351A2A">
              <w:rPr>
                <w:iCs/>
              </w:rPr>
              <w:t>5.12</w:t>
            </w:r>
          </w:p>
        </w:tc>
      </w:tr>
      <w:tr w:rsidR="00AB12D3" w:rsidRPr="00351A2A" w14:paraId="0A329AD9" w14:textId="77777777" w:rsidTr="00C937B9">
        <w:trPr>
          <w:trHeight w:val="300"/>
        </w:trPr>
        <w:tc>
          <w:tcPr>
            <w:tcW w:w="2363" w:type="dxa"/>
            <w:noWrap/>
            <w:hideMark/>
          </w:tcPr>
          <w:p w14:paraId="524388C4" w14:textId="77777777" w:rsidR="00AB12D3" w:rsidRPr="00351A2A" w:rsidRDefault="00AB12D3" w:rsidP="00C937B9">
            <w:pPr>
              <w:rPr>
                <w:b/>
                <w:iCs/>
              </w:rPr>
            </w:pPr>
            <w:r w:rsidRPr="00351A2A">
              <w:rPr>
                <w:b/>
                <w:iCs/>
              </w:rPr>
              <w:t>SExSI**</w:t>
            </w:r>
          </w:p>
        </w:tc>
        <w:tc>
          <w:tcPr>
            <w:tcW w:w="1052" w:type="dxa"/>
            <w:noWrap/>
            <w:hideMark/>
          </w:tcPr>
          <w:p w14:paraId="03E295A8" w14:textId="77777777" w:rsidR="00AB12D3" w:rsidRPr="00351A2A" w:rsidRDefault="00AB12D3" w:rsidP="00C937B9">
            <w:pPr>
              <w:rPr>
                <w:iCs/>
              </w:rPr>
            </w:pPr>
            <w:r w:rsidRPr="00351A2A">
              <w:rPr>
                <w:iCs/>
              </w:rPr>
              <w:t>9</w:t>
            </w:r>
          </w:p>
        </w:tc>
        <w:tc>
          <w:tcPr>
            <w:tcW w:w="1170" w:type="dxa"/>
            <w:noWrap/>
            <w:hideMark/>
          </w:tcPr>
          <w:p w14:paraId="26940854" w14:textId="77777777" w:rsidR="00AB12D3" w:rsidRPr="00351A2A" w:rsidRDefault="00AB12D3" w:rsidP="00C937B9">
            <w:pPr>
              <w:rPr>
                <w:iCs/>
              </w:rPr>
            </w:pPr>
            <w:r w:rsidRPr="00351A2A">
              <w:rPr>
                <w:iCs/>
              </w:rPr>
              <w:t>92887</w:t>
            </w:r>
          </w:p>
        </w:tc>
        <w:tc>
          <w:tcPr>
            <w:tcW w:w="1080" w:type="dxa"/>
            <w:noWrap/>
            <w:hideMark/>
          </w:tcPr>
          <w:p w14:paraId="18103E22" w14:textId="77777777" w:rsidR="00AB12D3" w:rsidRPr="00351A2A" w:rsidRDefault="00AB12D3" w:rsidP="00C937B9">
            <w:pPr>
              <w:rPr>
                <w:iCs/>
              </w:rPr>
            </w:pPr>
            <w:r w:rsidRPr="00351A2A">
              <w:rPr>
                <w:iCs/>
              </w:rPr>
              <w:t>10321</w:t>
            </w:r>
          </w:p>
        </w:tc>
        <w:tc>
          <w:tcPr>
            <w:tcW w:w="1260" w:type="dxa"/>
            <w:noWrap/>
            <w:hideMark/>
          </w:tcPr>
          <w:p w14:paraId="422C59FF" w14:textId="77777777" w:rsidR="00AB12D3" w:rsidRPr="00351A2A" w:rsidRDefault="00AB12D3" w:rsidP="00C937B9">
            <w:pPr>
              <w:rPr>
                <w:iCs/>
              </w:rPr>
            </w:pPr>
            <w:r w:rsidRPr="00351A2A">
              <w:rPr>
                <w:iCs/>
              </w:rPr>
              <w:t>4.4569</w:t>
            </w:r>
          </w:p>
        </w:tc>
        <w:tc>
          <w:tcPr>
            <w:tcW w:w="990" w:type="dxa"/>
            <w:noWrap/>
            <w:hideMark/>
          </w:tcPr>
          <w:p w14:paraId="3A855597" w14:textId="77777777" w:rsidR="00AB12D3" w:rsidRPr="00351A2A" w:rsidRDefault="00AB12D3" w:rsidP="00C937B9">
            <w:pPr>
              <w:rPr>
                <w:iCs/>
              </w:rPr>
            </w:pPr>
            <w:r w:rsidRPr="00351A2A">
              <w:rPr>
                <w:iCs/>
              </w:rPr>
              <w:t>0.001</w:t>
            </w:r>
          </w:p>
        </w:tc>
        <w:tc>
          <w:tcPr>
            <w:tcW w:w="1435" w:type="dxa"/>
          </w:tcPr>
          <w:p w14:paraId="28316669" w14:textId="77777777" w:rsidR="00AB12D3" w:rsidRPr="00351A2A" w:rsidRDefault="00AB12D3" w:rsidP="00C937B9">
            <w:pPr>
              <w:rPr>
                <w:iCs/>
              </w:rPr>
            </w:pPr>
            <w:r w:rsidRPr="00351A2A">
              <w:rPr>
                <w:iCs/>
              </w:rPr>
              <w:t>10.72</w:t>
            </w:r>
          </w:p>
        </w:tc>
      </w:tr>
      <w:tr w:rsidR="00AB12D3" w:rsidRPr="00351A2A" w14:paraId="0D2AC142" w14:textId="77777777" w:rsidTr="00C937B9">
        <w:trPr>
          <w:trHeight w:val="300"/>
        </w:trPr>
        <w:tc>
          <w:tcPr>
            <w:tcW w:w="2363" w:type="dxa"/>
            <w:noWrap/>
            <w:hideMark/>
          </w:tcPr>
          <w:p w14:paraId="526B1BFF" w14:textId="77777777" w:rsidR="00AB12D3" w:rsidRPr="00351A2A" w:rsidRDefault="00AB12D3" w:rsidP="00C937B9">
            <w:pPr>
              <w:rPr>
                <w:b/>
                <w:iCs/>
              </w:rPr>
            </w:pPr>
            <w:r w:rsidRPr="00351A2A">
              <w:rPr>
                <w:b/>
                <w:iCs/>
              </w:rPr>
              <w:t>SExTR</w:t>
            </w:r>
          </w:p>
        </w:tc>
        <w:tc>
          <w:tcPr>
            <w:tcW w:w="1052" w:type="dxa"/>
            <w:noWrap/>
            <w:hideMark/>
          </w:tcPr>
          <w:p w14:paraId="721DE312" w14:textId="77777777" w:rsidR="00AB12D3" w:rsidRPr="00351A2A" w:rsidRDefault="00AB12D3" w:rsidP="00C937B9">
            <w:pPr>
              <w:rPr>
                <w:iCs/>
              </w:rPr>
            </w:pPr>
            <w:r w:rsidRPr="00351A2A">
              <w:rPr>
                <w:iCs/>
              </w:rPr>
              <w:t>15</w:t>
            </w:r>
          </w:p>
        </w:tc>
        <w:tc>
          <w:tcPr>
            <w:tcW w:w="1170" w:type="dxa"/>
            <w:noWrap/>
            <w:hideMark/>
          </w:tcPr>
          <w:p w14:paraId="7F9D16C8" w14:textId="77777777" w:rsidR="00AB12D3" w:rsidRPr="00351A2A" w:rsidRDefault="00AB12D3" w:rsidP="00C937B9">
            <w:pPr>
              <w:rPr>
                <w:iCs/>
              </w:rPr>
            </w:pPr>
            <w:r w:rsidRPr="00351A2A">
              <w:rPr>
                <w:iCs/>
              </w:rPr>
              <w:t>82425</w:t>
            </w:r>
          </w:p>
        </w:tc>
        <w:tc>
          <w:tcPr>
            <w:tcW w:w="1080" w:type="dxa"/>
            <w:noWrap/>
            <w:hideMark/>
          </w:tcPr>
          <w:p w14:paraId="487FF090" w14:textId="77777777" w:rsidR="00AB12D3" w:rsidRPr="00351A2A" w:rsidRDefault="00AB12D3" w:rsidP="00C937B9">
            <w:pPr>
              <w:rPr>
                <w:iCs/>
              </w:rPr>
            </w:pPr>
            <w:r w:rsidRPr="00351A2A">
              <w:rPr>
                <w:iCs/>
              </w:rPr>
              <w:t>5495</w:t>
            </w:r>
          </w:p>
        </w:tc>
        <w:tc>
          <w:tcPr>
            <w:tcW w:w="1260" w:type="dxa"/>
            <w:noWrap/>
            <w:hideMark/>
          </w:tcPr>
          <w:p w14:paraId="6F3CB288" w14:textId="77777777" w:rsidR="00AB12D3" w:rsidRPr="00351A2A" w:rsidRDefault="00AB12D3" w:rsidP="00C937B9">
            <w:pPr>
              <w:rPr>
                <w:iCs/>
              </w:rPr>
            </w:pPr>
            <w:r w:rsidRPr="00351A2A">
              <w:rPr>
                <w:iCs/>
              </w:rPr>
              <w:t>2.2946</w:t>
            </w:r>
          </w:p>
        </w:tc>
        <w:tc>
          <w:tcPr>
            <w:tcW w:w="990" w:type="dxa"/>
            <w:noWrap/>
            <w:hideMark/>
          </w:tcPr>
          <w:p w14:paraId="0699ECAB" w14:textId="77777777" w:rsidR="00AB12D3" w:rsidRPr="00351A2A" w:rsidRDefault="00AB12D3" w:rsidP="00C937B9">
            <w:pPr>
              <w:rPr>
                <w:iCs/>
              </w:rPr>
            </w:pPr>
            <w:r w:rsidRPr="00351A2A">
              <w:rPr>
                <w:iCs/>
              </w:rPr>
              <w:t>0.001</w:t>
            </w:r>
          </w:p>
        </w:tc>
        <w:tc>
          <w:tcPr>
            <w:tcW w:w="1435" w:type="dxa"/>
          </w:tcPr>
          <w:p w14:paraId="5A1906E7" w14:textId="77777777" w:rsidR="00AB12D3" w:rsidRPr="00351A2A" w:rsidRDefault="00AB12D3" w:rsidP="00C937B9">
            <w:pPr>
              <w:rPr>
                <w:iCs/>
              </w:rPr>
            </w:pPr>
            <w:r w:rsidRPr="00351A2A">
              <w:rPr>
                <w:iCs/>
              </w:rPr>
              <w:t>0.00</w:t>
            </w:r>
          </w:p>
        </w:tc>
      </w:tr>
      <w:tr w:rsidR="00AB12D3" w:rsidRPr="00351A2A" w14:paraId="3D58233C" w14:textId="77777777" w:rsidTr="00C937B9">
        <w:trPr>
          <w:trHeight w:val="300"/>
        </w:trPr>
        <w:tc>
          <w:tcPr>
            <w:tcW w:w="2363" w:type="dxa"/>
            <w:noWrap/>
            <w:hideMark/>
          </w:tcPr>
          <w:p w14:paraId="3C44C5B0" w14:textId="77777777" w:rsidR="00AB12D3" w:rsidRPr="00351A2A" w:rsidRDefault="00AB12D3" w:rsidP="00C937B9">
            <w:pPr>
              <w:rPr>
                <w:b/>
                <w:iCs/>
              </w:rPr>
            </w:pPr>
            <w:r w:rsidRPr="00351A2A">
              <w:rPr>
                <w:b/>
                <w:iCs/>
              </w:rPr>
              <w:t>SIxTR</w:t>
            </w:r>
          </w:p>
        </w:tc>
        <w:tc>
          <w:tcPr>
            <w:tcW w:w="1052" w:type="dxa"/>
            <w:noWrap/>
            <w:hideMark/>
          </w:tcPr>
          <w:p w14:paraId="3560BA12" w14:textId="77777777" w:rsidR="00AB12D3" w:rsidRPr="00351A2A" w:rsidRDefault="00AB12D3" w:rsidP="00C937B9">
            <w:pPr>
              <w:rPr>
                <w:iCs/>
              </w:rPr>
            </w:pPr>
            <w:r w:rsidRPr="00351A2A">
              <w:rPr>
                <w:iCs/>
              </w:rPr>
              <w:t>6</w:t>
            </w:r>
          </w:p>
        </w:tc>
        <w:tc>
          <w:tcPr>
            <w:tcW w:w="1170" w:type="dxa"/>
            <w:noWrap/>
            <w:hideMark/>
          </w:tcPr>
          <w:p w14:paraId="5ACF02CE" w14:textId="77777777" w:rsidR="00AB12D3" w:rsidRPr="00351A2A" w:rsidRDefault="00AB12D3" w:rsidP="00C937B9">
            <w:pPr>
              <w:rPr>
                <w:iCs/>
              </w:rPr>
            </w:pPr>
            <w:r w:rsidRPr="00351A2A">
              <w:rPr>
                <w:iCs/>
              </w:rPr>
              <w:t>50278</w:t>
            </w:r>
          </w:p>
        </w:tc>
        <w:tc>
          <w:tcPr>
            <w:tcW w:w="1080" w:type="dxa"/>
            <w:noWrap/>
            <w:hideMark/>
          </w:tcPr>
          <w:p w14:paraId="52AB7080" w14:textId="77777777" w:rsidR="00AB12D3" w:rsidRPr="00351A2A" w:rsidRDefault="00AB12D3" w:rsidP="00C937B9">
            <w:pPr>
              <w:rPr>
                <w:iCs/>
              </w:rPr>
            </w:pPr>
            <w:r w:rsidRPr="00351A2A">
              <w:rPr>
                <w:iCs/>
              </w:rPr>
              <w:t>8379.7</w:t>
            </w:r>
          </w:p>
        </w:tc>
        <w:tc>
          <w:tcPr>
            <w:tcW w:w="1260" w:type="dxa"/>
            <w:noWrap/>
            <w:hideMark/>
          </w:tcPr>
          <w:p w14:paraId="1607CC46" w14:textId="77777777" w:rsidR="00AB12D3" w:rsidRPr="00351A2A" w:rsidRDefault="00AB12D3" w:rsidP="00C937B9">
            <w:pPr>
              <w:rPr>
                <w:iCs/>
              </w:rPr>
            </w:pPr>
            <w:r w:rsidRPr="00351A2A">
              <w:rPr>
                <w:iCs/>
              </w:rPr>
              <w:t>3.3153</w:t>
            </w:r>
          </w:p>
        </w:tc>
        <w:tc>
          <w:tcPr>
            <w:tcW w:w="990" w:type="dxa"/>
            <w:noWrap/>
            <w:hideMark/>
          </w:tcPr>
          <w:p w14:paraId="443450E0" w14:textId="77777777" w:rsidR="00AB12D3" w:rsidRPr="00351A2A" w:rsidRDefault="00AB12D3" w:rsidP="00C937B9">
            <w:pPr>
              <w:rPr>
                <w:iCs/>
              </w:rPr>
            </w:pPr>
            <w:r w:rsidRPr="00351A2A">
              <w:rPr>
                <w:iCs/>
              </w:rPr>
              <w:t>0.001</w:t>
            </w:r>
          </w:p>
        </w:tc>
        <w:tc>
          <w:tcPr>
            <w:tcW w:w="1435" w:type="dxa"/>
          </w:tcPr>
          <w:p w14:paraId="260F8B1A" w14:textId="77777777" w:rsidR="00AB12D3" w:rsidRPr="00351A2A" w:rsidRDefault="00AB12D3" w:rsidP="00C937B9">
            <w:pPr>
              <w:rPr>
                <w:iCs/>
              </w:rPr>
            </w:pPr>
            <w:r w:rsidRPr="00351A2A">
              <w:rPr>
                <w:iCs/>
              </w:rPr>
              <w:t>8.81</w:t>
            </w:r>
          </w:p>
        </w:tc>
      </w:tr>
      <w:tr w:rsidR="00AB12D3" w:rsidRPr="00351A2A" w14:paraId="1A787B52" w14:textId="77777777" w:rsidTr="00C937B9">
        <w:trPr>
          <w:trHeight w:val="300"/>
        </w:trPr>
        <w:tc>
          <w:tcPr>
            <w:tcW w:w="2363" w:type="dxa"/>
            <w:noWrap/>
            <w:hideMark/>
          </w:tcPr>
          <w:p w14:paraId="794C96E0" w14:textId="77777777" w:rsidR="00AB12D3" w:rsidRPr="00351A2A" w:rsidRDefault="00AB12D3" w:rsidP="00C937B9">
            <w:pPr>
              <w:rPr>
                <w:b/>
                <w:iCs/>
              </w:rPr>
            </w:pPr>
            <w:r w:rsidRPr="00351A2A">
              <w:rPr>
                <w:b/>
                <w:iCs/>
              </w:rPr>
              <w:t>SExSIxTR</w:t>
            </w:r>
          </w:p>
        </w:tc>
        <w:tc>
          <w:tcPr>
            <w:tcW w:w="1052" w:type="dxa"/>
            <w:noWrap/>
            <w:hideMark/>
          </w:tcPr>
          <w:p w14:paraId="0A4506AA" w14:textId="77777777" w:rsidR="00AB12D3" w:rsidRPr="00351A2A" w:rsidRDefault="00AB12D3" w:rsidP="00C937B9">
            <w:pPr>
              <w:rPr>
                <w:iCs/>
              </w:rPr>
            </w:pPr>
            <w:r w:rsidRPr="00351A2A">
              <w:rPr>
                <w:iCs/>
              </w:rPr>
              <w:t>27</w:t>
            </w:r>
          </w:p>
        </w:tc>
        <w:tc>
          <w:tcPr>
            <w:tcW w:w="1170" w:type="dxa"/>
            <w:noWrap/>
            <w:hideMark/>
          </w:tcPr>
          <w:p w14:paraId="151D61D5" w14:textId="77777777" w:rsidR="00AB12D3" w:rsidRPr="00351A2A" w:rsidRDefault="00AB12D3" w:rsidP="00C937B9">
            <w:pPr>
              <w:rPr>
                <w:iCs/>
              </w:rPr>
            </w:pPr>
            <w:r w:rsidRPr="00351A2A">
              <w:rPr>
                <w:iCs/>
              </w:rPr>
              <w:t>1.07E+05</w:t>
            </w:r>
          </w:p>
        </w:tc>
        <w:tc>
          <w:tcPr>
            <w:tcW w:w="1080" w:type="dxa"/>
            <w:noWrap/>
            <w:hideMark/>
          </w:tcPr>
          <w:p w14:paraId="233ED317" w14:textId="77777777" w:rsidR="00AB12D3" w:rsidRPr="00351A2A" w:rsidRDefault="00AB12D3" w:rsidP="00C937B9">
            <w:pPr>
              <w:rPr>
                <w:iCs/>
              </w:rPr>
            </w:pPr>
            <w:r w:rsidRPr="00351A2A">
              <w:rPr>
                <w:iCs/>
              </w:rPr>
              <w:t>3946</w:t>
            </w:r>
          </w:p>
        </w:tc>
        <w:tc>
          <w:tcPr>
            <w:tcW w:w="1260" w:type="dxa"/>
            <w:noWrap/>
            <w:hideMark/>
          </w:tcPr>
          <w:p w14:paraId="3C34E15D" w14:textId="77777777" w:rsidR="00AB12D3" w:rsidRPr="00351A2A" w:rsidRDefault="00AB12D3" w:rsidP="00C937B9">
            <w:pPr>
              <w:rPr>
                <w:iCs/>
              </w:rPr>
            </w:pPr>
            <w:r w:rsidRPr="00351A2A">
              <w:rPr>
                <w:iCs/>
              </w:rPr>
              <w:t>1.704</w:t>
            </w:r>
          </w:p>
        </w:tc>
        <w:tc>
          <w:tcPr>
            <w:tcW w:w="990" w:type="dxa"/>
            <w:noWrap/>
            <w:hideMark/>
          </w:tcPr>
          <w:p w14:paraId="53B6759D" w14:textId="77777777" w:rsidR="00AB12D3" w:rsidRPr="00351A2A" w:rsidRDefault="00AB12D3" w:rsidP="00C937B9">
            <w:pPr>
              <w:rPr>
                <w:iCs/>
              </w:rPr>
            </w:pPr>
            <w:r w:rsidRPr="00351A2A">
              <w:rPr>
                <w:iCs/>
              </w:rPr>
              <w:t>0.001</w:t>
            </w:r>
          </w:p>
        </w:tc>
        <w:tc>
          <w:tcPr>
            <w:tcW w:w="1435" w:type="dxa"/>
          </w:tcPr>
          <w:p w14:paraId="19CAF728" w14:textId="77777777" w:rsidR="00AB12D3" w:rsidRPr="00351A2A" w:rsidRDefault="00AB12D3" w:rsidP="00C937B9">
            <w:pPr>
              <w:rPr>
                <w:iCs/>
              </w:rPr>
            </w:pPr>
            <w:r w:rsidRPr="00351A2A">
              <w:rPr>
                <w:iCs/>
              </w:rPr>
              <w:t>6.12</w:t>
            </w:r>
          </w:p>
        </w:tc>
      </w:tr>
      <w:tr w:rsidR="00AB12D3" w:rsidRPr="00351A2A" w14:paraId="6F0BBFD3" w14:textId="77777777" w:rsidTr="00C937B9">
        <w:trPr>
          <w:trHeight w:val="300"/>
        </w:trPr>
        <w:tc>
          <w:tcPr>
            <w:tcW w:w="2363" w:type="dxa"/>
            <w:noWrap/>
            <w:hideMark/>
          </w:tcPr>
          <w:p w14:paraId="1B1FBEB3" w14:textId="77777777" w:rsidR="00AB12D3" w:rsidRPr="00351A2A" w:rsidRDefault="00AB12D3" w:rsidP="00C937B9">
            <w:pPr>
              <w:rPr>
                <w:b/>
                <w:iCs/>
              </w:rPr>
            </w:pPr>
            <w:r w:rsidRPr="00351A2A">
              <w:rPr>
                <w:b/>
                <w:iCs/>
              </w:rPr>
              <w:t>Res</w:t>
            </w:r>
          </w:p>
        </w:tc>
        <w:tc>
          <w:tcPr>
            <w:tcW w:w="1052" w:type="dxa"/>
            <w:noWrap/>
            <w:hideMark/>
          </w:tcPr>
          <w:p w14:paraId="2BE39E90" w14:textId="77777777" w:rsidR="00AB12D3" w:rsidRPr="00351A2A" w:rsidRDefault="00AB12D3" w:rsidP="00C937B9">
            <w:pPr>
              <w:rPr>
                <w:iCs/>
              </w:rPr>
            </w:pPr>
            <w:r w:rsidRPr="00351A2A">
              <w:rPr>
                <w:iCs/>
              </w:rPr>
              <w:t>237</w:t>
            </w:r>
          </w:p>
        </w:tc>
        <w:tc>
          <w:tcPr>
            <w:tcW w:w="1170" w:type="dxa"/>
            <w:noWrap/>
            <w:hideMark/>
          </w:tcPr>
          <w:p w14:paraId="5646C35E" w14:textId="77777777" w:rsidR="00AB12D3" w:rsidRPr="00351A2A" w:rsidRDefault="00AB12D3" w:rsidP="00C937B9">
            <w:pPr>
              <w:rPr>
                <w:iCs/>
              </w:rPr>
            </w:pPr>
            <w:r w:rsidRPr="00351A2A">
              <w:rPr>
                <w:iCs/>
              </w:rPr>
              <w:t>5.49E+05</w:t>
            </w:r>
          </w:p>
        </w:tc>
        <w:tc>
          <w:tcPr>
            <w:tcW w:w="1080" w:type="dxa"/>
            <w:noWrap/>
            <w:hideMark/>
          </w:tcPr>
          <w:p w14:paraId="73C1CACE" w14:textId="77777777" w:rsidR="00AB12D3" w:rsidRPr="00351A2A" w:rsidRDefault="00AB12D3" w:rsidP="00C937B9">
            <w:pPr>
              <w:rPr>
                <w:iCs/>
              </w:rPr>
            </w:pPr>
            <w:r w:rsidRPr="00351A2A">
              <w:rPr>
                <w:iCs/>
              </w:rPr>
              <w:t>2315.7</w:t>
            </w:r>
          </w:p>
        </w:tc>
        <w:tc>
          <w:tcPr>
            <w:tcW w:w="1260" w:type="dxa"/>
            <w:noWrap/>
            <w:hideMark/>
          </w:tcPr>
          <w:p w14:paraId="6C8E42FC" w14:textId="77777777" w:rsidR="00AB12D3" w:rsidRPr="00351A2A" w:rsidRDefault="00AB12D3" w:rsidP="00C937B9">
            <w:pPr>
              <w:rPr>
                <w:iCs/>
              </w:rPr>
            </w:pPr>
            <w:r w:rsidRPr="00351A2A">
              <w:rPr>
                <w:iCs/>
              </w:rPr>
              <w:t xml:space="preserve">        </w:t>
            </w:r>
          </w:p>
        </w:tc>
        <w:tc>
          <w:tcPr>
            <w:tcW w:w="990" w:type="dxa"/>
            <w:noWrap/>
            <w:hideMark/>
          </w:tcPr>
          <w:p w14:paraId="28ACAB05" w14:textId="77777777" w:rsidR="00AB12D3" w:rsidRPr="00351A2A" w:rsidRDefault="00AB12D3" w:rsidP="00C937B9">
            <w:pPr>
              <w:ind w:firstLine="360"/>
              <w:rPr>
                <w:iCs/>
              </w:rPr>
            </w:pPr>
            <w:r w:rsidRPr="00351A2A">
              <w:rPr>
                <w:iCs/>
              </w:rPr>
              <w:t xml:space="preserve">       </w:t>
            </w:r>
          </w:p>
        </w:tc>
        <w:tc>
          <w:tcPr>
            <w:tcW w:w="1435" w:type="dxa"/>
          </w:tcPr>
          <w:p w14:paraId="0329A0D5" w14:textId="77777777" w:rsidR="00AB12D3" w:rsidRPr="00351A2A" w:rsidRDefault="00AB12D3" w:rsidP="00C937B9">
            <w:pPr>
              <w:rPr>
                <w:iCs/>
              </w:rPr>
            </w:pPr>
            <w:r w:rsidRPr="00351A2A">
              <w:rPr>
                <w:iCs/>
              </w:rPr>
              <w:t>46.58</w:t>
            </w:r>
          </w:p>
        </w:tc>
      </w:tr>
    </w:tbl>
    <w:p w14:paraId="30CB078E" w14:textId="77777777" w:rsidR="00AB12D3" w:rsidRPr="00AE0152" w:rsidRDefault="00AB12D3" w:rsidP="00AB12D3">
      <w:pPr>
        <w:ind w:firstLine="360"/>
        <w:rPr>
          <w:iCs/>
        </w:rPr>
      </w:pPr>
      <w:r w:rsidRPr="00AE0152">
        <w:rPr>
          <w:iCs/>
        </w:rPr>
        <w:fldChar w:fldCharType="end"/>
      </w:r>
    </w:p>
    <w:p w14:paraId="77ED8D67" w14:textId="1C8DF759" w:rsidR="00AB12D3" w:rsidRPr="00AE0152" w:rsidRDefault="00AB12D3" w:rsidP="00AB12D3">
      <w:pPr>
        <w:rPr>
          <w:rFonts w:eastAsiaTheme="minorHAnsi"/>
          <w:i/>
        </w:rPr>
      </w:pPr>
      <w:r w:rsidRPr="00AE0152">
        <w:rPr>
          <w:b/>
        </w:rPr>
        <w:t>Table 1</w:t>
      </w:r>
      <w:r w:rsidR="00606838">
        <w:rPr>
          <w:b/>
        </w:rPr>
        <w:t>9</w:t>
      </w:r>
      <w:r w:rsidRPr="00AE0152">
        <w:rPr>
          <w:b/>
        </w:rPr>
        <w:t xml:space="preserve">: Results of PERMANOVA post-hoc pair-wise test with treatment as a factor and season as a selected variable for testing differences in responses to treatments across season for the entire kelp forest community in Carmel Bay. P-values are uncorrected, and are considered significant if </w:t>
      </w:r>
      <w:r>
        <w:rPr>
          <w:b/>
        </w:rPr>
        <w:t>p</w:t>
      </w:r>
      <w:r w:rsidRPr="00AE0152">
        <w:rPr>
          <w:b/>
        </w:rPr>
        <w:t xml:space="preserve">&lt;0.05 (in bold). </w:t>
      </w:r>
      <w:r w:rsidRPr="00AE0152">
        <w:rPr>
          <w:i/>
        </w:rPr>
        <w:fldChar w:fldCharType="begin"/>
      </w:r>
      <w:r w:rsidRPr="00AE0152">
        <w:rPr>
          <w:i/>
        </w:rPr>
        <w:instrText xml:space="preserve"> LINK </w:instrText>
      </w:r>
      <w:r w:rsidR="005511FB">
        <w:rPr>
          <w:i/>
        </w:rPr>
        <w:instrText xml:space="preserve">Excel.Sheet.8 "C:\\Users\\Tristin\\Dropbox\\GRAD SCHOOL\\Data\\DATA\\Mchugh_Carmel Bay Data_10.28.17.xls" CMB_PERMANOVA!R70C1:R76C7 </w:instrText>
      </w:r>
      <w:r w:rsidRPr="00AE0152">
        <w:rPr>
          <w:i/>
        </w:rPr>
        <w:instrText xml:space="preserve">\a \f 5 \h  \* MERGEFORMAT </w:instrText>
      </w:r>
      <w:r w:rsidRPr="00AE0152">
        <w:rPr>
          <w:i/>
        </w:rPr>
        <w:fldChar w:fldCharType="separate"/>
      </w:r>
    </w:p>
    <w:tbl>
      <w:tblPr>
        <w:tblStyle w:val="TableGrid"/>
        <w:tblW w:w="8545" w:type="dxa"/>
        <w:jc w:val="center"/>
        <w:tblLook w:val="04A0" w:firstRow="1" w:lastRow="0" w:firstColumn="1" w:lastColumn="0" w:noHBand="0" w:noVBand="1"/>
      </w:tblPr>
      <w:tblGrid>
        <w:gridCol w:w="1885"/>
        <w:gridCol w:w="1026"/>
        <w:gridCol w:w="1224"/>
        <w:gridCol w:w="900"/>
        <w:gridCol w:w="1170"/>
        <w:gridCol w:w="1080"/>
        <w:gridCol w:w="1260"/>
      </w:tblGrid>
      <w:tr w:rsidR="00AB12D3" w:rsidRPr="00351A2A" w14:paraId="59563978" w14:textId="77777777" w:rsidTr="00C937B9">
        <w:trPr>
          <w:trHeight w:val="289"/>
          <w:jc w:val="center"/>
        </w:trPr>
        <w:tc>
          <w:tcPr>
            <w:tcW w:w="1885" w:type="dxa"/>
            <w:noWrap/>
            <w:hideMark/>
          </w:tcPr>
          <w:p w14:paraId="6F5698CF" w14:textId="77777777" w:rsidR="00AB12D3" w:rsidRPr="00351A2A" w:rsidRDefault="00AB12D3" w:rsidP="00C937B9">
            <w:pPr>
              <w:rPr>
                <w:b/>
                <w:sz w:val="20"/>
                <w:szCs w:val="20"/>
              </w:rPr>
            </w:pPr>
            <w:r w:rsidRPr="00351A2A">
              <w:rPr>
                <w:b/>
                <w:sz w:val="20"/>
                <w:szCs w:val="20"/>
              </w:rPr>
              <w:t>Treatment Interactions</w:t>
            </w:r>
          </w:p>
        </w:tc>
        <w:tc>
          <w:tcPr>
            <w:tcW w:w="1026" w:type="dxa"/>
            <w:noWrap/>
            <w:hideMark/>
          </w:tcPr>
          <w:p w14:paraId="683128B8" w14:textId="77777777" w:rsidR="00AB12D3" w:rsidRPr="00351A2A" w:rsidRDefault="00AB12D3" w:rsidP="00C937B9">
            <w:pPr>
              <w:rPr>
                <w:b/>
                <w:bCs/>
                <w:sz w:val="20"/>
                <w:szCs w:val="20"/>
              </w:rPr>
            </w:pPr>
            <w:r w:rsidRPr="00351A2A">
              <w:rPr>
                <w:b/>
                <w:bCs/>
                <w:sz w:val="20"/>
                <w:szCs w:val="20"/>
              </w:rPr>
              <w:t>Spring 2016</w:t>
            </w:r>
          </w:p>
        </w:tc>
        <w:tc>
          <w:tcPr>
            <w:tcW w:w="1224" w:type="dxa"/>
            <w:noWrap/>
            <w:hideMark/>
          </w:tcPr>
          <w:p w14:paraId="40F40DDC" w14:textId="77777777" w:rsidR="00AB12D3" w:rsidRPr="00351A2A" w:rsidRDefault="00AB12D3" w:rsidP="00C937B9">
            <w:pPr>
              <w:rPr>
                <w:b/>
                <w:bCs/>
                <w:sz w:val="20"/>
                <w:szCs w:val="20"/>
              </w:rPr>
            </w:pPr>
            <w:r w:rsidRPr="00351A2A">
              <w:rPr>
                <w:b/>
                <w:bCs/>
                <w:sz w:val="20"/>
                <w:szCs w:val="20"/>
              </w:rPr>
              <w:t>Summer 2016</w:t>
            </w:r>
          </w:p>
        </w:tc>
        <w:tc>
          <w:tcPr>
            <w:tcW w:w="900" w:type="dxa"/>
            <w:noWrap/>
            <w:hideMark/>
          </w:tcPr>
          <w:p w14:paraId="6DC483CA" w14:textId="77777777" w:rsidR="00AB12D3" w:rsidRPr="00351A2A" w:rsidRDefault="00AB12D3" w:rsidP="00C937B9">
            <w:pPr>
              <w:rPr>
                <w:b/>
                <w:bCs/>
                <w:sz w:val="20"/>
                <w:szCs w:val="20"/>
              </w:rPr>
            </w:pPr>
            <w:r w:rsidRPr="00351A2A">
              <w:rPr>
                <w:b/>
                <w:bCs/>
                <w:sz w:val="20"/>
                <w:szCs w:val="20"/>
              </w:rPr>
              <w:t>Fall 2016</w:t>
            </w:r>
          </w:p>
        </w:tc>
        <w:tc>
          <w:tcPr>
            <w:tcW w:w="1170" w:type="dxa"/>
            <w:noWrap/>
            <w:hideMark/>
          </w:tcPr>
          <w:p w14:paraId="2700D88A" w14:textId="77777777" w:rsidR="00AB12D3" w:rsidRPr="00351A2A" w:rsidRDefault="00AB12D3" w:rsidP="00C937B9">
            <w:pPr>
              <w:rPr>
                <w:b/>
                <w:bCs/>
                <w:sz w:val="20"/>
                <w:szCs w:val="20"/>
              </w:rPr>
            </w:pPr>
            <w:r w:rsidRPr="00351A2A">
              <w:rPr>
                <w:b/>
                <w:bCs/>
                <w:sz w:val="20"/>
                <w:szCs w:val="20"/>
              </w:rPr>
              <w:t>Winter 2016</w:t>
            </w:r>
          </w:p>
        </w:tc>
        <w:tc>
          <w:tcPr>
            <w:tcW w:w="1080" w:type="dxa"/>
            <w:noWrap/>
            <w:hideMark/>
          </w:tcPr>
          <w:p w14:paraId="667FFF38" w14:textId="77777777" w:rsidR="00AB12D3" w:rsidRPr="00351A2A" w:rsidRDefault="00AB12D3" w:rsidP="00C937B9">
            <w:pPr>
              <w:rPr>
                <w:b/>
                <w:bCs/>
                <w:sz w:val="20"/>
                <w:szCs w:val="20"/>
              </w:rPr>
            </w:pPr>
            <w:r w:rsidRPr="00351A2A">
              <w:rPr>
                <w:b/>
                <w:bCs/>
                <w:sz w:val="20"/>
                <w:szCs w:val="20"/>
              </w:rPr>
              <w:t>Spring 2017</w:t>
            </w:r>
          </w:p>
        </w:tc>
        <w:tc>
          <w:tcPr>
            <w:tcW w:w="1260" w:type="dxa"/>
            <w:noWrap/>
            <w:hideMark/>
          </w:tcPr>
          <w:p w14:paraId="576F066C" w14:textId="77777777" w:rsidR="00AB12D3" w:rsidRPr="00351A2A" w:rsidRDefault="00AB12D3" w:rsidP="00C937B9">
            <w:pPr>
              <w:rPr>
                <w:b/>
                <w:bCs/>
                <w:sz w:val="20"/>
                <w:szCs w:val="20"/>
              </w:rPr>
            </w:pPr>
            <w:r w:rsidRPr="00351A2A">
              <w:rPr>
                <w:b/>
                <w:bCs/>
                <w:sz w:val="20"/>
                <w:szCs w:val="20"/>
              </w:rPr>
              <w:t>Summer 2017</w:t>
            </w:r>
          </w:p>
        </w:tc>
      </w:tr>
      <w:tr w:rsidR="00AB12D3" w:rsidRPr="00351A2A" w14:paraId="59F328E7" w14:textId="77777777" w:rsidTr="00C937B9">
        <w:trPr>
          <w:trHeight w:val="289"/>
          <w:jc w:val="center"/>
        </w:trPr>
        <w:tc>
          <w:tcPr>
            <w:tcW w:w="1885" w:type="dxa"/>
            <w:noWrap/>
            <w:hideMark/>
          </w:tcPr>
          <w:p w14:paraId="5BE7A16F" w14:textId="77777777" w:rsidR="00AB12D3" w:rsidRPr="00351A2A" w:rsidRDefault="00AB12D3" w:rsidP="00C937B9">
            <w:pPr>
              <w:rPr>
                <w:b/>
                <w:bCs/>
                <w:sz w:val="20"/>
                <w:szCs w:val="20"/>
              </w:rPr>
            </w:pPr>
            <w:r w:rsidRPr="00351A2A">
              <w:rPr>
                <w:b/>
                <w:bCs/>
                <w:sz w:val="20"/>
                <w:szCs w:val="20"/>
              </w:rPr>
              <w:t>FS, FW</w:t>
            </w:r>
          </w:p>
        </w:tc>
        <w:tc>
          <w:tcPr>
            <w:tcW w:w="1026" w:type="dxa"/>
            <w:noWrap/>
            <w:hideMark/>
          </w:tcPr>
          <w:p w14:paraId="60290E4B" w14:textId="77777777" w:rsidR="00AB12D3" w:rsidRPr="00351A2A" w:rsidRDefault="00AB12D3" w:rsidP="00C937B9">
            <w:pPr>
              <w:rPr>
                <w:sz w:val="20"/>
                <w:szCs w:val="20"/>
              </w:rPr>
            </w:pPr>
            <w:r w:rsidRPr="00351A2A">
              <w:rPr>
                <w:sz w:val="20"/>
                <w:szCs w:val="20"/>
              </w:rPr>
              <w:t>0.167</w:t>
            </w:r>
          </w:p>
        </w:tc>
        <w:tc>
          <w:tcPr>
            <w:tcW w:w="1224" w:type="dxa"/>
            <w:noWrap/>
            <w:hideMark/>
          </w:tcPr>
          <w:p w14:paraId="22162D76" w14:textId="77777777" w:rsidR="00AB12D3" w:rsidRPr="00351A2A" w:rsidRDefault="00AB12D3" w:rsidP="00C937B9">
            <w:pPr>
              <w:rPr>
                <w:b/>
                <w:bCs/>
                <w:sz w:val="20"/>
                <w:szCs w:val="20"/>
              </w:rPr>
            </w:pPr>
            <w:r w:rsidRPr="00351A2A">
              <w:rPr>
                <w:b/>
                <w:bCs/>
                <w:sz w:val="20"/>
                <w:szCs w:val="20"/>
              </w:rPr>
              <w:t>0.003</w:t>
            </w:r>
          </w:p>
        </w:tc>
        <w:tc>
          <w:tcPr>
            <w:tcW w:w="900" w:type="dxa"/>
            <w:noWrap/>
            <w:hideMark/>
          </w:tcPr>
          <w:p w14:paraId="47DAD604" w14:textId="77777777" w:rsidR="00AB12D3" w:rsidRPr="00351A2A" w:rsidRDefault="00AB12D3" w:rsidP="00C937B9">
            <w:pPr>
              <w:rPr>
                <w:sz w:val="20"/>
                <w:szCs w:val="20"/>
              </w:rPr>
            </w:pPr>
            <w:r w:rsidRPr="00351A2A">
              <w:rPr>
                <w:sz w:val="20"/>
                <w:szCs w:val="20"/>
              </w:rPr>
              <w:t>0.19</w:t>
            </w:r>
          </w:p>
        </w:tc>
        <w:tc>
          <w:tcPr>
            <w:tcW w:w="1170" w:type="dxa"/>
            <w:noWrap/>
            <w:hideMark/>
          </w:tcPr>
          <w:p w14:paraId="3151429A" w14:textId="77777777" w:rsidR="00AB12D3" w:rsidRPr="00351A2A" w:rsidRDefault="00AB12D3" w:rsidP="00C937B9">
            <w:pPr>
              <w:rPr>
                <w:b/>
                <w:bCs/>
                <w:sz w:val="20"/>
                <w:szCs w:val="20"/>
              </w:rPr>
            </w:pPr>
            <w:r w:rsidRPr="00351A2A">
              <w:rPr>
                <w:b/>
                <w:bCs/>
                <w:sz w:val="20"/>
                <w:szCs w:val="20"/>
              </w:rPr>
              <w:t>0.015</w:t>
            </w:r>
          </w:p>
        </w:tc>
        <w:tc>
          <w:tcPr>
            <w:tcW w:w="1080" w:type="dxa"/>
            <w:noWrap/>
            <w:hideMark/>
          </w:tcPr>
          <w:p w14:paraId="1574DE0C" w14:textId="77777777" w:rsidR="00AB12D3" w:rsidRPr="00351A2A" w:rsidRDefault="00AB12D3" w:rsidP="00C937B9">
            <w:pPr>
              <w:rPr>
                <w:b/>
                <w:bCs/>
                <w:sz w:val="20"/>
                <w:szCs w:val="20"/>
              </w:rPr>
            </w:pPr>
            <w:r w:rsidRPr="00351A2A">
              <w:rPr>
                <w:b/>
                <w:bCs/>
                <w:sz w:val="20"/>
                <w:szCs w:val="20"/>
              </w:rPr>
              <w:t>0.024</w:t>
            </w:r>
          </w:p>
        </w:tc>
        <w:tc>
          <w:tcPr>
            <w:tcW w:w="1260" w:type="dxa"/>
            <w:noWrap/>
            <w:hideMark/>
          </w:tcPr>
          <w:p w14:paraId="3F772C81" w14:textId="77777777" w:rsidR="00AB12D3" w:rsidRPr="00351A2A" w:rsidRDefault="00AB12D3" w:rsidP="00C937B9">
            <w:pPr>
              <w:rPr>
                <w:b/>
                <w:bCs/>
                <w:sz w:val="20"/>
                <w:szCs w:val="20"/>
              </w:rPr>
            </w:pPr>
            <w:r w:rsidRPr="00351A2A">
              <w:rPr>
                <w:b/>
                <w:bCs/>
                <w:sz w:val="20"/>
                <w:szCs w:val="20"/>
              </w:rPr>
              <w:t>0.01</w:t>
            </w:r>
          </w:p>
        </w:tc>
      </w:tr>
      <w:tr w:rsidR="00AB12D3" w:rsidRPr="00351A2A" w14:paraId="07DEF47C" w14:textId="77777777" w:rsidTr="00C937B9">
        <w:trPr>
          <w:trHeight w:val="289"/>
          <w:jc w:val="center"/>
        </w:trPr>
        <w:tc>
          <w:tcPr>
            <w:tcW w:w="1885" w:type="dxa"/>
            <w:noWrap/>
            <w:hideMark/>
          </w:tcPr>
          <w:p w14:paraId="6075102A" w14:textId="77777777" w:rsidR="00AB12D3" w:rsidRPr="00351A2A" w:rsidRDefault="00AB12D3" w:rsidP="00C937B9">
            <w:pPr>
              <w:rPr>
                <w:b/>
                <w:bCs/>
                <w:sz w:val="20"/>
                <w:szCs w:val="20"/>
              </w:rPr>
            </w:pPr>
            <w:r w:rsidRPr="00351A2A">
              <w:rPr>
                <w:b/>
                <w:bCs/>
                <w:sz w:val="20"/>
                <w:szCs w:val="20"/>
              </w:rPr>
              <w:t>FS, CONTROL</w:t>
            </w:r>
          </w:p>
        </w:tc>
        <w:tc>
          <w:tcPr>
            <w:tcW w:w="1026" w:type="dxa"/>
            <w:noWrap/>
            <w:hideMark/>
          </w:tcPr>
          <w:p w14:paraId="05FA0AD4" w14:textId="77777777" w:rsidR="00AB12D3" w:rsidRPr="00351A2A" w:rsidRDefault="00AB12D3" w:rsidP="00C937B9">
            <w:pPr>
              <w:rPr>
                <w:sz w:val="20"/>
                <w:szCs w:val="20"/>
              </w:rPr>
            </w:pPr>
            <w:r w:rsidRPr="00351A2A">
              <w:rPr>
                <w:sz w:val="20"/>
                <w:szCs w:val="20"/>
              </w:rPr>
              <w:t>0.532</w:t>
            </w:r>
          </w:p>
        </w:tc>
        <w:tc>
          <w:tcPr>
            <w:tcW w:w="1224" w:type="dxa"/>
            <w:noWrap/>
            <w:hideMark/>
          </w:tcPr>
          <w:p w14:paraId="647E2C3F" w14:textId="77777777" w:rsidR="00AB12D3" w:rsidRPr="00351A2A" w:rsidRDefault="00AB12D3" w:rsidP="00C937B9">
            <w:pPr>
              <w:rPr>
                <w:b/>
                <w:bCs/>
                <w:sz w:val="20"/>
                <w:szCs w:val="20"/>
              </w:rPr>
            </w:pPr>
            <w:r w:rsidRPr="00351A2A">
              <w:rPr>
                <w:b/>
                <w:bCs/>
                <w:sz w:val="20"/>
                <w:szCs w:val="20"/>
              </w:rPr>
              <w:t>0.023</w:t>
            </w:r>
          </w:p>
        </w:tc>
        <w:tc>
          <w:tcPr>
            <w:tcW w:w="900" w:type="dxa"/>
            <w:noWrap/>
            <w:hideMark/>
          </w:tcPr>
          <w:p w14:paraId="577466CB" w14:textId="77777777" w:rsidR="00AB12D3" w:rsidRPr="00351A2A" w:rsidRDefault="00AB12D3" w:rsidP="00C937B9">
            <w:pPr>
              <w:rPr>
                <w:sz w:val="20"/>
                <w:szCs w:val="20"/>
              </w:rPr>
            </w:pPr>
            <w:r w:rsidRPr="00351A2A">
              <w:rPr>
                <w:sz w:val="20"/>
                <w:szCs w:val="20"/>
              </w:rPr>
              <w:t>0.531</w:t>
            </w:r>
          </w:p>
        </w:tc>
        <w:tc>
          <w:tcPr>
            <w:tcW w:w="1170" w:type="dxa"/>
            <w:noWrap/>
            <w:hideMark/>
          </w:tcPr>
          <w:p w14:paraId="279867E4" w14:textId="77777777" w:rsidR="00AB12D3" w:rsidRPr="00351A2A" w:rsidRDefault="00AB12D3" w:rsidP="00C937B9">
            <w:pPr>
              <w:rPr>
                <w:sz w:val="20"/>
                <w:szCs w:val="20"/>
              </w:rPr>
            </w:pPr>
            <w:r w:rsidRPr="00351A2A">
              <w:rPr>
                <w:sz w:val="20"/>
                <w:szCs w:val="20"/>
              </w:rPr>
              <w:t>0.282</w:t>
            </w:r>
          </w:p>
        </w:tc>
        <w:tc>
          <w:tcPr>
            <w:tcW w:w="1080" w:type="dxa"/>
            <w:noWrap/>
            <w:hideMark/>
          </w:tcPr>
          <w:p w14:paraId="1CD6701F" w14:textId="77777777" w:rsidR="00AB12D3" w:rsidRPr="00351A2A" w:rsidRDefault="00AB12D3" w:rsidP="00C937B9">
            <w:pPr>
              <w:rPr>
                <w:b/>
                <w:bCs/>
                <w:sz w:val="20"/>
                <w:szCs w:val="20"/>
              </w:rPr>
            </w:pPr>
            <w:r w:rsidRPr="00351A2A">
              <w:rPr>
                <w:b/>
                <w:bCs/>
                <w:sz w:val="20"/>
                <w:szCs w:val="20"/>
              </w:rPr>
              <w:t>0.017</w:t>
            </w:r>
          </w:p>
        </w:tc>
        <w:tc>
          <w:tcPr>
            <w:tcW w:w="1260" w:type="dxa"/>
            <w:noWrap/>
            <w:hideMark/>
          </w:tcPr>
          <w:p w14:paraId="69980404" w14:textId="77777777" w:rsidR="00AB12D3" w:rsidRPr="00351A2A" w:rsidRDefault="00AB12D3" w:rsidP="00C937B9">
            <w:pPr>
              <w:rPr>
                <w:b/>
                <w:bCs/>
                <w:sz w:val="20"/>
                <w:szCs w:val="20"/>
              </w:rPr>
            </w:pPr>
            <w:r w:rsidRPr="00351A2A">
              <w:rPr>
                <w:b/>
                <w:bCs/>
                <w:sz w:val="20"/>
                <w:szCs w:val="20"/>
              </w:rPr>
              <w:t>0.001</w:t>
            </w:r>
          </w:p>
        </w:tc>
      </w:tr>
      <w:tr w:rsidR="00AB12D3" w:rsidRPr="00351A2A" w14:paraId="32527F03" w14:textId="77777777" w:rsidTr="00C937B9">
        <w:trPr>
          <w:trHeight w:val="289"/>
          <w:jc w:val="center"/>
        </w:trPr>
        <w:tc>
          <w:tcPr>
            <w:tcW w:w="1885" w:type="dxa"/>
            <w:noWrap/>
            <w:hideMark/>
          </w:tcPr>
          <w:p w14:paraId="0F55E329" w14:textId="77777777" w:rsidR="00AB12D3" w:rsidRPr="00351A2A" w:rsidRDefault="00AB12D3" w:rsidP="00C937B9">
            <w:pPr>
              <w:rPr>
                <w:b/>
                <w:bCs/>
                <w:sz w:val="20"/>
                <w:szCs w:val="20"/>
              </w:rPr>
            </w:pPr>
            <w:r w:rsidRPr="00351A2A">
              <w:rPr>
                <w:b/>
                <w:bCs/>
                <w:sz w:val="20"/>
                <w:szCs w:val="20"/>
              </w:rPr>
              <w:t>FS, IS</w:t>
            </w:r>
          </w:p>
        </w:tc>
        <w:tc>
          <w:tcPr>
            <w:tcW w:w="1026" w:type="dxa"/>
            <w:noWrap/>
            <w:hideMark/>
          </w:tcPr>
          <w:p w14:paraId="6CF85284" w14:textId="77777777" w:rsidR="00AB12D3" w:rsidRPr="00351A2A" w:rsidRDefault="00AB12D3" w:rsidP="00C937B9">
            <w:pPr>
              <w:rPr>
                <w:sz w:val="20"/>
                <w:szCs w:val="20"/>
              </w:rPr>
            </w:pPr>
            <w:r w:rsidRPr="00351A2A">
              <w:rPr>
                <w:sz w:val="20"/>
                <w:szCs w:val="20"/>
              </w:rPr>
              <w:t>0.531</w:t>
            </w:r>
          </w:p>
        </w:tc>
        <w:tc>
          <w:tcPr>
            <w:tcW w:w="1224" w:type="dxa"/>
            <w:noWrap/>
            <w:hideMark/>
          </w:tcPr>
          <w:p w14:paraId="0D827BC1" w14:textId="77777777" w:rsidR="00AB12D3" w:rsidRPr="00351A2A" w:rsidRDefault="00AB12D3" w:rsidP="00C937B9">
            <w:pPr>
              <w:rPr>
                <w:b/>
                <w:bCs/>
                <w:sz w:val="20"/>
                <w:szCs w:val="20"/>
              </w:rPr>
            </w:pPr>
            <w:r w:rsidRPr="00351A2A">
              <w:rPr>
                <w:b/>
                <w:bCs/>
                <w:sz w:val="20"/>
                <w:szCs w:val="20"/>
              </w:rPr>
              <w:t>0.001</w:t>
            </w:r>
          </w:p>
        </w:tc>
        <w:tc>
          <w:tcPr>
            <w:tcW w:w="900" w:type="dxa"/>
            <w:noWrap/>
            <w:hideMark/>
          </w:tcPr>
          <w:p w14:paraId="61D260DF" w14:textId="77777777" w:rsidR="00AB12D3" w:rsidRPr="00351A2A" w:rsidRDefault="00AB12D3" w:rsidP="00C937B9">
            <w:pPr>
              <w:rPr>
                <w:sz w:val="20"/>
                <w:szCs w:val="20"/>
              </w:rPr>
            </w:pPr>
            <w:r w:rsidRPr="00351A2A">
              <w:rPr>
                <w:sz w:val="20"/>
                <w:szCs w:val="20"/>
              </w:rPr>
              <w:t>0.518</w:t>
            </w:r>
          </w:p>
        </w:tc>
        <w:tc>
          <w:tcPr>
            <w:tcW w:w="1170" w:type="dxa"/>
            <w:noWrap/>
            <w:hideMark/>
          </w:tcPr>
          <w:p w14:paraId="5EDB28F8" w14:textId="77777777" w:rsidR="00AB12D3" w:rsidRPr="00351A2A" w:rsidRDefault="00AB12D3" w:rsidP="00C937B9">
            <w:pPr>
              <w:rPr>
                <w:b/>
                <w:bCs/>
                <w:sz w:val="20"/>
                <w:szCs w:val="20"/>
              </w:rPr>
            </w:pPr>
            <w:r w:rsidRPr="00351A2A">
              <w:rPr>
                <w:b/>
                <w:bCs/>
                <w:sz w:val="20"/>
                <w:szCs w:val="20"/>
              </w:rPr>
              <w:t>0.005</w:t>
            </w:r>
          </w:p>
        </w:tc>
        <w:tc>
          <w:tcPr>
            <w:tcW w:w="1080" w:type="dxa"/>
            <w:noWrap/>
            <w:hideMark/>
          </w:tcPr>
          <w:p w14:paraId="18BFA9C2" w14:textId="77777777" w:rsidR="00AB12D3" w:rsidRPr="00351A2A" w:rsidRDefault="00AB12D3" w:rsidP="00C937B9">
            <w:pPr>
              <w:rPr>
                <w:b/>
                <w:bCs/>
                <w:sz w:val="20"/>
                <w:szCs w:val="20"/>
              </w:rPr>
            </w:pPr>
            <w:r w:rsidRPr="00351A2A">
              <w:rPr>
                <w:b/>
                <w:bCs/>
                <w:sz w:val="20"/>
                <w:szCs w:val="20"/>
              </w:rPr>
              <w:t>0.001</w:t>
            </w:r>
          </w:p>
        </w:tc>
        <w:tc>
          <w:tcPr>
            <w:tcW w:w="1260" w:type="dxa"/>
            <w:noWrap/>
            <w:hideMark/>
          </w:tcPr>
          <w:p w14:paraId="0BE02E07" w14:textId="77777777" w:rsidR="00AB12D3" w:rsidRPr="00351A2A" w:rsidRDefault="00AB12D3" w:rsidP="00C937B9">
            <w:pPr>
              <w:rPr>
                <w:sz w:val="20"/>
                <w:szCs w:val="20"/>
              </w:rPr>
            </w:pPr>
            <w:r w:rsidRPr="00351A2A">
              <w:rPr>
                <w:sz w:val="20"/>
                <w:szCs w:val="20"/>
              </w:rPr>
              <w:t>0.08</w:t>
            </w:r>
          </w:p>
        </w:tc>
      </w:tr>
      <w:tr w:rsidR="00AB12D3" w:rsidRPr="00351A2A" w14:paraId="35C6CD2E" w14:textId="77777777" w:rsidTr="00C937B9">
        <w:trPr>
          <w:trHeight w:val="289"/>
          <w:jc w:val="center"/>
        </w:trPr>
        <w:tc>
          <w:tcPr>
            <w:tcW w:w="1885" w:type="dxa"/>
            <w:noWrap/>
            <w:hideMark/>
          </w:tcPr>
          <w:p w14:paraId="21DF5FF9" w14:textId="77777777" w:rsidR="00AB12D3" w:rsidRPr="00351A2A" w:rsidRDefault="00AB12D3" w:rsidP="00C937B9">
            <w:pPr>
              <w:rPr>
                <w:b/>
                <w:bCs/>
                <w:sz w:val="20"/>
                <w:szCs w:val="20"/>
              </w:rPr>
            </w:pPr>
            <w:r w:rsidRPr="00351A2A">
              <w:rPr>
                <w:b/>
                <w:bCs/>
                <w:sz w:val="20"/>
                <w:szCs w:val="20"/>
              </w:rPr>
              <w:t>FW, CONTROL</w:t>
            </w:r>
          </w:p>
        </w:tc>
        <w:tc>
          <w:tcPr>
            <w:tcW w:w="1026" w:type="dxa"/>
            <w:noWrap/>
            <w:hideMark/>
          </w:tcPr>
          <w:p w14:paraId="11718AAF" w14:textId="77777777" w:rsidR="00AB12D3" w:rsidRPr="00351A2A" w:rsidRDefault="00AB12D3" w:rsidP="00C937B9">
            <w:pPr>
              <w:rPr>
                <w:sz w:val="20"/>
                <w:szCs w:val="20"/>
              </w:rPr>
            </w:pPr>
            <w:r w:rsidRPr="00351A2A">
              <w:rPr>
                <w:sz w:val="20"/>
                <w:szCs w:val="20"/>
              </w:rPr>
              <w:t>0.107</w:t>
            </w:r>
          </w:p>
        </w:tc>
        <w:tc>
          <w:tcPr>
            <w:tcW w:w="1224" w:type="dxa"/>
            <w:noWrap/>
            <w:hideMark/>
          </w:tcPr>
          <w:p w14:paraId="4BE20A08" w14:textId="77777777" w:rsidR="00AB12D3" w:rsidRPr="00351A2A" w:rsidRDefault="00AB12D3" w:rsidP="00C937B9">
            <w:pPr>
              <w:rPr>
                <w:b/>
                <w:bCs/>
                <w:sz w:val="20"/>
                <w:szCs w:val="20"/>
              </w:rPr>
            </w:pPr>
            <w:r w:rsidRPr="00351A2A">
              <w:rPr>
                <w:b/>
                <w:bCs/>
                <w:sz w:val="20"/>
                <w:szCs w:val="20"/>
              </w:rPr>
              <w:t>0.045</w:t>
            </w:r>
          </w:p>
        </w:tc>
        <w:tc>
          <w:tcPr>
            <w:tcW w:w="900" w:type="dxa"/>
            <w:noWrap/>
            <w:hideMark/>
          </w:tcPr>
          <w:p w14:paraId="39A7A00F" w14:textId="77777777" w:rsidR="00AB12D3" w:rsidRPr="00351A2A" w:rsidRDefault="00AB12D3" w:rsidP="00C937B9">
            <w:pPr>
              <w:rPr>
                <w:sz w:val="20"/>
                <w:szCs w:val="20"/>
              </w:rPr>
            </w:pPr>
            <w:r w:rsidRPr="00351A2A">
              <w:rPr>
                <w:sz w:val="20"/>
                <w:szCs w:val="20"/>
              </w:rPr>
              <w:t>0.097</w:t>
            </w:r>
          </w:p>
        </w:tc>
        <w:tc>
          <w:tcPr>
            <w:tcW w:w="1170" w:type="dxa"/>
            <w:noWrap/>
            <w:hideMark/>
          </w:tcPr>
          <w:p w14:paraId="6EB44067" w14:textId="77777777" w:rsidR="00AB12D3" w:rsidRPr="00351A2A" w:rsidRDefault="00AB12D3" w:rsidP="00C937B9">
            <w:pPr>
              <w:rPr>
                <w:sz w:val="20"/>
                <w:szCs w:val="20"/>
              </w:rPr>
            </w:pPr>
            <w:r w:rsidRPr="00351A2A">
              <w:rPr>
                <w:sz w:val="20"/>
                <w:szCs w:val="20"/>
              </w:rPr>
              <w:t>0.346</w:t>
            </w:r>
          </w:p>
        </w:tc>
        <w:tc>
          <w:tcPr>
            <w:tcW w:w="1080" w:type="dxa"/>
            <w:noWrap/>
            <w:hideMark/>
          </w:tcPr>
          <w:p w14:paraId="1417B146" w14:textId="77777777" w:rsidR="00AB12D3" w:rsidRPr="00351A2A" w:rsidRDefault="00AB12D3" w:rsidP="00C937B9">
            <w:pPr>
              <w:rPr>
                <w:sz w:val="20"/>
                <w:szCs w:val="20"/>
              </w:rPr>
            </w:pPr>
            <w:r w:rsidRPr="00351A2A">
              <w:rPr>
                <w:sz w:val="20"/>
                <w:szCs w:val="20"/>
              </w:rPr>
              <w:t>0.216</w:t>
            </w:r>
          </w:p>
        </w:tc>
        <w:tc>
          <w:tcPr>
            <w:tcW w:w="1260" w:type="dxa"/>
            <w:noWrap/>
            <w:hideMark/>
          </w:tcPr>
          <w:p w14:paraId="6BF875A9" w14:textId="77777777" w:rsidR="00AB12D3" w:rsidRPr="00351A2A" w:rsidRDefault="00AB12D3" w:rsidP="00C937B9">
            <w:pPr>
              <w:rPr>
                <w:b/>
                <w:bCs/>
                <w:sz w:val="20"/>
                <w:szCs w:val="20"/>
              </w:rPr>
            </w:pPr>
            <w:r w:rsidRPr="00351A2A">
              <w:rPr>
                <w:b/>
                <w:bCs/>
                <w:sz w:val="20"/>
                <w:szCs w:val="20"/>
              </w:rPr>
              <w:t>0.036</w:t>
            </w:r>
          </w:p>
        </w:tc>
      </w:tr>
      <w:tr w:rsidR="00AB12D3" w:rsidRPr="00351A2A" w14:paraId="07BBB2AA" w14:textId="77777777" w:rsidTr="00C937B9">
        <w:trPr>
          <w:trHeight w:val="289"/>
          <w:jc w:val="center"/>
        </w:trPr>
        <w:tc>
          <w:tcPr>
            <w:tcW w:w="1885" w:type="dxa"/>
            <w:noWrap/>
            <w:hideMark/>
          </w:tcPr>
          <w:p w14:paraId="26BA300F" w14:textId="77777777" w:rsidR="00AB12D3" w:rsidRPr="00351A2A" w:rsidRDefault="00AB12D3" w:rsidP="00C937B9">
            <w:pPr>
              <w:rPr>
                <w:b/>
                <w:bCs/>
                <w:sz w:val="20"/>
                <w:szCs w:val="20"/>
              </w:rPr>
            </w:pPr>
            <w:r w:rsidRPr="00351A2A">
              <w:rPr>
                <w:b/>
                <w:bCs/>
                <w:sz w:val="20"/>
                <w:szCs w:val="20"/>
              </w:rPr>
              <w:t>FW, IS</w:t>
            </w:r>
          </w:p>
        </w:tc>
        <w:tc>
          <w:tcPr>
            <w:tcW w:w="1026" w:type="dxa"/>
            <w:noWrap/>
            <w:hideMark/>
          </w:tcPr>
          <w:p w14:paraId="4FD27AD4" w14:textId="77777777" w:rsidR="00AB12D3" w:rsidRPr="00351A2A" w:rsidRDefault="00AB12D3" w:rsidP="00C937B9">
            <w:pPr>
              <w:rPr>
                <w:sz w:val="20"/>
                <w:szCs w:val="20"/>
              </w:rPr>
            </w:pPr>
            <w:r w:rsidRPr="00351A2A">
              <w:rPr>
                <w:sz w:val="20"/>
                <w:szCs w:val="20"/>
              </w:rPr>
              <w:t>0.558</w:t>
            </w:r>
          </w:p>
        </w:tc>
        <w:tc>
          <w:tcPr>
            <w:tcW w:w="1224" w:type="dxa"/>
            <w:noWrap/>
            <w:hideMark/>
          </w:tcPr>
          <w:p w14:paraId="58BEE683" w14:textId="77777777" w:rsidR="00AB12D3" w:rsidRPr="00351A2A" w:rsidRDefault="00AB12D3" w:rsidP="00C937B9">
            <w:pPr>
              <w:rPr>
                <w:sz w:val="20"/>
                <w:szCs w:val="20"/>
              </w:rPr>
            </w:pPr>
            <w:r w:rsidRPr="00351A2A">
              <w:rPr>
                <w:sz w:val="20"/>
                <w:szCs w:val="20"/>
              </w:rPr>
              <w:t>0.537</w:t>
            </w:r>
          </w:p>
        </w:tc>
        <w:tc>
          <w:tcPr>
            <w:tcW w:w="900" w:type="dxa"/>
            <w:noWrap/>
            <w:hideMark/>
          </w:tcPr>
          <w:p w14:paraId="2E9E2514" w14:textId="77777777" w:rsidR="00AB12D3" w:rsidRPr="00351A2A" w:rsidRDefault="00AB12D3" w:rsidP="00C937B9">
            <w:pPr>
              <w:rPr>
                <w:sz w:val="20"/>
                <w:szCs w:val="20"/>
              </w:rPr>
            </w:pPr>
            <w:r w:rsidRPr="00351A2A">
              <w:rPr>
                <w:sz w:val="20"/>
                <w:szCs w:val="20"/>
              </w:rPr>
              <w:t>0.574</w:t>
            </w:r>
          </w:p>
        </w:tc>
        <w:tc>
          <w:tcPr>
            <w:tcW w:w="1170" w:type="dxa"/>
            <w:noWrap/>
            <w:hideMark/>
          </w:tcPr>
          <w:p w14:paraId="040142EA" w14:textId="77777777" w:rsidR="00AB12D3" w:rsidRPr="00351A2A" w:rsidRDefault="00AB12D3" w:rsidP="00C937B9">
            <w:pPr>
              <w:rPr>
                <w:sz w:val="20"/>
                <w:szCs w:val="20"/>
              </w:rPr>
            </w:pPr>
            <w:r w:rsidRPr="00351A2A">
              <w:rPr>
                <w:sz w:val="20"/>
                <w:szCs w:val="20"/>
              </w:rPr>
              <w:t>0.581</w:t>
            </w:r>
          </w:p>
        </w:tc>
        <w:tc>
          <w:tcPr>
            <w:tcW w:w="1080" w:type="dxa"/>
            <w:noWrap/>
            <w:hideMark/>
          </w:tcPr>
          <w:p w14:paraId="3F70CBE5" w14:textId="77777777" w:rsidR="00AB12D3" w:rsidRPr="00351A2A" w:rsidRDefault="00AB12D3" w:rsidP="00C937B9">
            <w:pPr>
              <w:rPr>
                <w:b/>
                <w:bCs/>
                <w:sz w:val="20"/>
                <w:szCs w:val="20"/>
              </w:rPr>
            </w:pPr>
            <w:r w:rsidRPr="00351A2A">
              <w:rPr>
                <w:b/>
                <w:bCs/>
                <w:sz w:val="20"/>
                <w:szCs w:val="20"/>
              </w:rPr>
              <w:t>0.029</w:t>
            </w:r>
          </w:p>
        </w:tc>
        <w:tc>
          <w:tcPr>
            <w:tcW w:w="1260" w:type="dxa"/>
            <w:noWrap/>
            <w:hideMark/>
          </w:tcPr>
          <w:p w14:paraId="654AF591" w14:textId="77777777" w:rsidR="00AB12D3" w:rsidRPr="00351A2A" w:rsidRDefault="00AB12D3" w:rsidP="00C937B9">
            <w:pPr>
              <w:rPr>
                <w:sz w:val="20"/>
                <w:szCs w:val="20"/>
              </w:rPr>
            </w:pPr>
            <w:r w:rsidRPr="00351A2A">
              <w:rPr>
                <w:sz w:val="20"/>
                <w:szCs w:val="20"/>
              </w:rPr>
              <w:t>0.154</w:t>
            </w:r>
          </w:p>
        </w:tc>
      </w:tr>
      <w:tr w:rsidR="00AB12D3" w:rsidRPr="00351A2A" w14:paraId="0D3E1B8A" w14:textId="77777777" w:rsidTr="00C937B9">
        <w:trPr>
          <w:trHeight w:val="289"/>
          <w:jc w:val="center"/>
        </w:trPr>
        <w:tc>
          <w:tcPr>
            <w:tcW w:w="1885" w:type="dxa"/>
            <w:noWrap/>
            <w:hideMark/>
          </w:tcPr>
          <w:p w14:paraId="46C1E851" w14:textId="77777777" w:rsidR="00AB12D3" w:rsidRPr="00351A2A" w:rsidRDefault="00AB12D3" w:rsidP="00C937B9">
            <w:pPr>
              <w:rPr>
                <w:b/>
                <w:bCs/>
                <w:sz w:val="20"/>
                <w:szCs w:val="20"/>
              </w:rPr>
            </w:pPr>
            <w:r w:rsidRPr="00351A2A">
              <w:rPr>
                <w:b/>
                <w:bCs/>
                <w:sz w:val="20"/>
                <w:szCs w:val="20"/>
              </w:rPr>
              <w:t>CONTROL, IS</w:t>
            </w:r>
          </w:p>
        </w:tc>
        <w:tc>
          <w:tcPr>
            <w:tcW w:w="1026" w:type="dxa"/>
            <w:noWrap/>
            <w:hideMark/>
          </w:tcPr>
          <w:p w14:paraId="17FA4CFC" w14:textId="77777777" w:rsidR="00AB12D3" w:rsidRPr="00351A2A" w:rsidRDefault="00AB12D3" w:rsidP="00C937B9">
            <w:pPr>
              <w:rPr>
                <w:sz w:val="20"/>
                <w:szCs w:val="20"/>
              </w:rPr>
            </w:pPr>
            <w:r w:rsidRPr="00351A2A">
              <w:rPr>
                <w:sz w:val="20"/>
                <w:szCs w:val="20"/>
              </w:rPr>
              <w:t>0.479</w:t>
            </w:r>
          </w:p>
        </w:tc>
        <w:tc>
          <w:tcPr>
            <w:tcW w:w="1224" w:type="dxa"/>
            <w:noWrap/>
            <w:hideMark/>
          </w:tcPr>
          <w:p w14:paraId="7868260D" w14:textId="77777777" w:rsidR="00AB12D3" w:rsidRPr="00351A2A" w:rsidRDefault="00AB12D3" w:rsidP="00C937B9">
            <w:pPr>
              <w:rPr>
                <w:sz w:val="20"/>
                <w:szCs w:val="20"/>
              </w:rPr>
            </w:pPr>
            <w:r w:rsidRPr="00351A2A">
              <w:rPr>
                <w:sz w:val="20"/>
                <w:szCs w:val="20"/>
              </w:rPr>
              <w:t>0.677</w:t>
            </w:r>
          </w:p>
        </w:tc>
        <w:tc>
          <w:tcPr>
            <w:tcW w:w="900" w:type="dxa"/>
            <w:noWrap/>
            <w:hideMark/>
          </w:tcPr>
          <w:p w14:paraId="4E88BE01" w14:textId="77777777" w:rsidR="00AB12D3" w:rsidRPr="00351A2A" w:rsidRDefault="00AB12D3" w:rsidP="00C937B9">
            <w:pPr>
              <w:rPr>
                <w:sz w:val="20"/>
                <w:szCs w:val="20"/>
              </w:rPr>
            </w:pPr>
            <w:r w:rsidRPr="00351A2A">
              <w:rPr>
                <w:sz w:val="20"/>
                <w:szCs w:val="20"/>
              </w:rPr>
              <w:t>0.466</w:t>
            </w:r>
          </w:p>
        </w:tc>
        <w:tc>
          <w:tcPr>
            <w:tcW w:w="1170" w:type="dxa"/>
            <w:noWrap/>
            <w:hideMark/>
          </w:tcPr>
          <w:p w14:paraId="6EEDFAD0" w14:textId="77777777" w:rsidR="00AB12D3" w:rsidRPr="00351A2A" w:rsidRDefault="00AB12D3" w:rsidP="00C937B9">
            <w:pPr>
              <w:rPr>
                <w:sz w:val="20"/>
                <w:szCs w:val="20"/>
              </w:rPr>
            </w:pPr>
            <w:r w:rsidRPr="00351A2A">
              <w:rPr>
                <w:sz w:val="20"/>
                <w:szCs w:val="20"/>
              </w:rPr>
              <w:t>0.114</w:t>
            </w:r>
          </w:p>
        </w:tc>
        <w:tc>
          <w:tcPr>
            <w:tcW w:w="1080" w:type="dxa"/>
            <w:noWrap/>
            <w:hideMark/>
          </w:tcPr>
          <w:p w14:paraId="3ABBDE38" w14:textId="77777777" w:rsidR="00AB12D3" w:rsidRPr="00351A2A" w:rsidRDefault="00AB12D3" w:rsidP="00C937B9">
            <w:pPr>
              <w:rPr>
                <w:b/>
                <w:bCs/>
                <w:sz w:val="20"/>
                <w:szCs w:val="20"/>
              </w:rPr>
            </w:pPr>
            <w:r w:rsidRPr="00351A2A">
              <w:rPr>
                <w:b/>
                <w:bCs/>
                <w:sz w:val="20"/>
                <w:szCs w:val="20"/>
              </w:rPr>
              <w:t>0.034</w:t>
            </w:r>
          </w:p>
        </w:tc>
        <w:tc>
          <w:tcPr>
            <w:tcW w:w="1260" w:type="dxa"/>
            <w:noWrap/>
            <w:hideMark/>
          </w:tcPr>
          <w:p w14:paraId="5448F078" w14:textId="77777777" w:rsidR="00AB12D3" w:rsidRPr="00351A2A" w:rsidRDefault="00AB12D3" w:rsidP="00C937B9">
            <w:pPr>
              <w:rPr>
                <w:b/>
                <w:bCs/>
                <w:sz w:val="20"/>
                <w:szCs w:val="20"/>
              </w:rPr>
            </w:pPr>
            <w:r w:rsidRPr="00351A2A">
              <w:rPr>
                <w:b/>
                <w:bCs/>
                <w:sz w:val="20"/>
                <w:szCs w:val="20"/>
              </w:rPr>
              <w:t>0.047</w:t>
            </w:r>
          </w:p>
        </w:tc>
      </w:tr>
    </w:tbl>
    <w:p w14:paraId="22B33ED9" w14:textId="77777777" w:rsidR="00AB12D3" w:rsidRPr="00AE0152" w:rsidRDefault="00AB12D3" w:rsidP="00AB12D3">
      <w:r w:rsidRPr="00AE0152">
        <w:fldChar w:fldCharType="end"/>
      </w:r>
    </w:p>
    <w:p w14:paraId="517EC9C5" w14:textId="77777777" w:rsidR="00AB12D3" w:rsidRPr="00AE0152" w:rsidRDefault="00AB12D3" w:rsidP="00AB12D3">
      <w:pPr>
        <w:rPr>
          <w:b/>
          <w:i/>
          <w:iCs/>
        </w:rPr>
      </w:pPr>
    </w:p>
    <w:p w14:paraId="080F7A97" w14:textId="77777777" w:rsidR="00AB12D3" w:rsidRPr="00AE0152" w:rsidRDefault="00AB12D3" w:rsidP="00AB12D3">
      <w:pPr>
        <w:rPr>
          <w:b/>
          <w:i/>
          <w:iCs/>
        </w:rPr>
      </w:pPr>
    </w:p>
    <w:p w14:paraId="54DE952C" w14:textId="77777777" w:rsidR="00AB12D3" w:rsidRPr="00AE0152" w:rsidRDefault="00AB12D3" w:rsidP="00AB12D3">
      <w:pPr>
        <w:rPr>
          <w:b/>
          <w:i/>
          <w:iCs/>
        </w:rPr>
      </w:pPr>
    </w:p>
    <w:p w14:paraId="7A0D9A2A" w14:textId="75819F2A" w:rsidR="00AB12D3" w:rsidRPr="00AE0152" w:rsidRDefault="00AB12D3" w:rsidP="00AB12D3">
      <w:pPr>
        <w:rPr>
          <w:rFonts w:eastAsiaTheme="minorHAnsi"/>
          <w:b/>
        </w:rPr>
      </w:pPr>
      <w:r w:rsidRPr="00AE0152">
        <w:rPr>
          <w:b/>
          <w:iCs/>
        </w:rPr>
        <w:lastRenderedPageBreak/>
        <w:t xml:space="preserve">Table </w:t>
      </w:r>
      <w:r w:rsidR="00606838">
        <w:rPr>
          <w:b/>
          <w:iCs/>
        </w:rPr>
        <w:t>20</w:t>
      </w:r>
      <w:r w:rsidRPr="00AE0152">
        <w:rPr>
          <w:b/>
          <w:iCs/>
        </w:rPr>
        <w:t xml:space="preserve">:  Results of Similarities Percentages (SIMPER) analysis showing </w:t>
      </w:r>
      <w:r w:rsidRPr="00AE0152">
        <w:rPr>
          <w:b/>
          <w:spacing w:val="3"/>
        </w:rPr>
        <w:t xml:space="preserve">which species within the entire kelp forest community were primarily responsible for Bray-Curtis dissimilarity between treatments varying in frequency and magnitude of disturbance (Magnitude: </w:t>
      </w:r>
      <w:r>
        <w:rPr>
          <w:b/>
          <w:spacing w:val="3"/>
        </w:rPr>
        <w:t>FS</w:t>
      </w:r>
      <w:r w:rsidRPr="00AE0152">
        <w:rPr>
          <w:b/>
          <w:spacing w:val="3"/>
        </w:rPr>
        <w:t xml:space="preserve"> v. </w:t>
      </w:r>
      <w:r>
        <w:rPr>
          <w:b/>
          <w:spacing w:val="3"/>
        </w:rPr>
        <w:t>FW</w:t>
      </w:r>
      <w:r w:rsidRPr="00AE0152">
        <w:rPr>
          <w:b/>
          <w:spacing w:val="3"/>
        </w:rPr>
        <w:t xml:space="preserve">, Frequency: </w:t>
      </w:r>
      <w:r>
        <w:rPr>
          <w:b/>
          <w:spacing w:val="3"/>
        </w:rPr>
        <w:t>FS</w:t>
      </w:r>
      <w:r w:rsidRPr="00AE0152">
        <w:rPr>
          <w:b/>
          <w:spacing w:val="3"/>
        </w:rPr>
        <w:t xml:space="preserve"> v. </w:t>
      </w:r>
      <w:r>
        <w:rPr>
          <w:b/>
          <w:spacing w:val="3"/>
        </w:rPr>
        <w:t>IS</w:t>
      </w:r>
      <w:r w:rsidRPr="00AE0152">
        <w:rPr>
          <w:b/>
          <w:spacing w:val="3"/>
        </w:rPr>
        <w:t xml:space="preserve">). </w:t>
      </w:r>
      <w:r w:rsidRPr="00AE0152">
        <w:rPr>
          <w:b/>
          <w:bCs/>
          <w:spacing w:val="3"/>
        </w:rPr>
        <w:t>Species presented have a contribution percentage &gt;4%</w:t>
      </w:r>
      <w:r w:rsidRPr="00AE0152">
        <w:t>.</w:t>
      </w:r>
      <w:r w:rsidRPr="00AE0152">
        <w:fldChar w:fldCharType="begin"/>
      </w:r>
      <w:r w:rsidRPr="00AE0152">
        <w:instrText xml:space="preserve"> LINK </w:instrText>
      </w:r>
      <w:r w:rsidR="005511FB">
        <w:instrText xml:space="preserve">Excel.Sheet.8 "C:\\Users\\Tristin\\Dropbox\\GRAD SCHOOL\\Data\\DATA\\EXCEL\\Copy of McHugh_Carmel_10.3.17.xls" CMB_PERMANOVA!R36C10:R56C16 </w:instrText>
      </w:r>
      <w:r w:rsidRPr="00AE0152">
        <w:instrText xml:space="preserve">\a \f 5 \h  \* MERGEFORMAT </w:instrText>
      </w:r>
      <w:r w:rsidRPr="00AE0152">
        <w:fldChar w:fldCharType="separate"/>
      </w:r>
    </w:p>
    <w:tbl>
      <w:tblPr>
        <w:tblStyle w:val="TableGrid"/>
        <w:tblW w:w="9350" w:type="dxa"/>
        <w:jc w:val="center"/>
        <w:tblLook w:val="04A0" w:firstRow="1" w:lastRow="0" w:firstColumn="1" w:lastColumn="0" w:noHBand="0" w:noVBand="1"/>
      </w:tblPr>
      <w:tblGrid>
        <w:gridCol w:w="2354"/>
        <w:gridCol w:w="1402"/>
        <w:gridCol w:w="1490"/>
        <w:gridCol w:w="954"/>
        <w:gridCol w:w="938"/>
        <w:gridCol w:w="1227"/>
        <w:gridCol w:w="985"/>
      </w:tblGrid>
      <w:tr w:rsidR="00AB12D3" w:rsidRPr="00351A2A" w14:paraId="114424D4" w14:textId="77777777" w:rsidTr="00C937B9">
        <w:trPr>
          <w:trHeight w:val="300"/>
          <w:jc w:val="center"/>
        </w:trPr>
        <w:tc>
          <w:tcPr>
            <w:tcW w:w="9350" w:type="dxa"/>
            <w:gridSpan w:val="7"/>
            <w:noWrap/>
            <w:hideMark/>
          </w:tcPr>
          <w:p w14:paraId="76E02DA6" w14:textId="77777777" w:rsidR="00AB12D3" w:rsidRPr="00351A2A" w:rsidRDefault="00AB12D3" w:rsidP="00C937B9">
            <w:pPr>
              <w:jc w:val="center"/>
              <w:rPr>
                <w:sz w:val="20"/>
                <w:szCs w:val="20"/>
              </w:rPr>
            </w:pPr>
            <w:r w:rsidRPr="00351A2A">
              <w:rPr>
                <w:b/>
                <w:i/>
                <w:sz w:val="20"/>
                <w:szCs w:val="20"/>
              </w:rPr>
              <w:t>Frequent-Strong</w:t>
            </w:r>
            <w:r w:rsidRPr="00351A2A">
              <w:rPr>
                <w:sz w:val="20"/>
                <w:szCs w:val="20"/>
              </w:rPr>
              <w:t xml:space="preserve"> vs. </w:t>
            </w:r>
            <w:r w:rsidRPr="00351A2A">
              <w:rPr>
                <w:b/>
                <w:i/>
                <w:sz w:val="20"/>
                <w:szCs w:val="20"/>
              </w:rPr>
              <w:t>Frequent-Weak</w:t>
            </w:r>
          </w:p>
        </w:tc>
      </w:tr>
      <w:tr w:rsidR="00AB12D3" w:rsidRPr="00351A2A" w14:paraId="2E5F11B8" w14:textId="77777777" w:rsidTr="00C937B9">
        <w:trPr>
          <w:trHeight w:val="300"/>
          <w:jc w:val="center"/>
        </w:trPr>
        <w:tc>
          <w:tcPr>
            <w:tcW w:w="2354" w:type="dxa"/>
            <w:noWrap/>
            <w:hideMark/>
          </w:tcPr>
          <w:p w14:paraId="7E45A5AA" w14:textId="77777777" w:rsidR="00AB12D3" w:rsidRPr="00351A2A" w:rsidRDefault="00AB12D3" w:rsidP="00C937B9">
            <w:pPr>
              <w:rPr>
                <w:b/>
                <w:sz w:val="20"/>
                <w:szCs w:val="20"/>
              </w:rPr>
            </w:pPr>
            <w:r w:rsidRPr="00351A2A">
              <w:rPr>
                <w:b/>
                <w:sz w:val="20"/>
                <w:szCs w:val="20"/>
              </w:rPr>
              <w:t>Species</w:t>
            </w:r>
          </w:p>
        </w:tc>
        <w:tc>
          <w:tcPr>
            <w:tcW w:w="1402" w:type="dxa"/>
            <w:noWrap/>
            <w:hideMark/>
          </w:tcPr>
          <w:p w14:paraId="50F163FE" w14:textId="77777777" w:rsidR="00AB12D3" w:rsidRPr="00351A2A" w:rsidRDefault="00AB12D3" w:rsidP="00C937B9">
            <w:pPr>
              <w:rPr>
                <w:b/>
                <w:sz w:val="20"/>
                <w:szCs w:val="20"/>
              </w:rPr>
            </w:pPr>
            <w:r w:rsidRPr="00351A2A">
              <w:rPr>
                <w:b/>
                <w:sz w:val="20"/>
                <w:szCs w:val="20"/>
              </w:rPr>
              <w:t>FS Av.Abund</w:t>
            </w:r>
          </w:p>
        </w:tc>
        <w:tc>
          <w:tcPr>
            <w:tcW w:w="1490" w:type="dxa"/>
            <w:noWrap/>
            <w:hideMark/>
          </w:tcPr>
          <w:p w14:paraId="5795DD37" w14:textId="77777777" w:rsidR="00AB12D3" w:rsidRPr="00351A2A" w:rsidRDefault="00AB12D3" w:rsidP="00C937B9">
            <w:pPr>
              <w:rPr>
                <w:b/>
                <w:sz w:val="20"/>
                <w:szCs w:val="20"/>
              </w:rPr>
            </w:pPr>
            <w:r w:rsidRPr="00351A2A">
              <w:rPr>
                <w:b/>
                <w:sz w:val="20"/>
                <w:szCs w:val="20"/>
              </w:rPr>
              <w:t>FW Av.Abund</w:t>
            </w:r>
          </w:p>
        </w:tc>
        <w:tc>
          <w:tcPr>
            <w:tcW w:w="954" w:type="dxa"/>
            <w:noWrap/>
            <w:hideMark/>
          </w:tcPr>
          <w:p w14:paraId="2B546DEF" w14:textId="77777777" w:rsidR="00AB12D3" w:rsidRPr="00351A2A" w:rsidRDefault="00AB12D3" w:rsidP="00C937B9">
            <w:pPr>
              <w:rPr>
                <w:b/>
                <w:sz w:val="20"/>
                <w:szCs w:val="20"/>
              </w:rPr>
            </w:pPr>
            <w:r w:rsidRPr="00351A2A">
              <w:rPr>
                <w:b/>
                <w:sz w:val="20"/>
                <w:szCs w:val="20"/>
              </w:rPr>
              <w:t>Av.Diss</w:t>
            </w:r>
          </w:p>
        </w:tc>
        <w:tc>
          <w:tcPr>
            <w:tcW w:w="938" w:type="dxa"/>
            <w:noWrap/>
            <w:hideMark/>
          </w:tcPr>
          <w:p w14:paraId="610A3354" w14:textId="77777777" w:rsidR="00AB12D3" w:rsidRPr="00351A2A" w:rsidRDefault="00AB12D3" w:rsidP="00C937B9">
            <w:pPr>
              <w:rPr>
                <w:b/>
                <w:sz w:val="20"/>
                <w:szCs w:val="20"/>
              </w:rPr>
            </w:pPr>
            <w:r w:rsidRPr="00351A2A">
              <w:rPr>
                <w:b/>
                <w:sz w:val="20"/>
                <w:szCs w:val="20"/>
              </w:rPr>
              <w:t>Diss/SD</w:t>
            </w:r>
          </w:p>
        </w:tc>
        <w:tc>
          <w:tcPr>
            <w:tcW w:w="1227" w:type="dxa"/>
            <w:noWrap/>
            <w:hideMark/>
          </w:tcPr>
          <w:p w14:paraId="5F5FFE9F" w14:textId="77777777" w:rsidR="00AB12D3" w:rsidRPr="00351A2A" w:rsidRDefault="00AB12D3" w:rsidP="00C937B9">
            <w:pPr>
              <w:rPr>
                <w:b/>
                <w:sz w:val="20"/>
                <w:szCs w:val="20"/>
              </w:rPr>
            </w:pPr>
            <w:r w:rsidRPr="00351A2A">
              <w:rPr>
                <w:b/>
                <w:sz w:val="20"/>
                <w:szCs w:val="20"/>
              </w:rPr>
              <w:t>Contrib%</w:t>
            </w:r>
          </w:p>
        </w:tc>
        <w:tc>
          <w:tcPr>
            <w:tcW w:w="985" w:type="dxa"/>
            <w:noWrap/>
            <w:hideMark/>
          </w:tcPr>
          <w:p w14:paraId="00B80331" w14:textId="77777777" w:rsidR="00AB12D3" w:rsidRPr="00351A2A" w:rsidRDefault="00AB12D3" w:rsidP="00C937B9">
            <w:pPr>
              <w:rPr>
                <w:b/>
                <w:sz w:val="20"/>
                <w:szCs w:val="20"/>
              </w:rPr>
            </w:pPr>
            <w:r w:rsidRPr="00351A2A">
              <w:rPr>
                <w:b/>
                <w:sz w:val="20"/>
                <w:szCs w:val="20"/>
              </w:rPr>
              <w:t>Cum.%</w:t>
            </w:r>
          </w:p>
        </w:tc>
      </w:tr>
      <w:tr w:rsidR="00AB12D3" w:rsidRPr="00351A2A" w14:paraId="28897D27" w14:textId="77777777" w:rsidTr="00C937B9">
        <w:trPr>
          <w:trHeight w:val="300"/>
          <w:jc w:val="center"/>
        </w:trPr>
        <w:tc>
          <w:tcPr>
            <w:tcW w:w="2354" w:type="dxa"/>
            <w:noWrap/>
            <w:hideMark/>
          </w:tcPr>
          <w:p w14:paraId="10378C0D" w14:textId="77777777" w:rsidR="00AB12D3" w:rsidRPr="00351A2A" w:rsidRDefault="00AB12D3" w:rsidP="00C937B9">
            <w:pPr>
              <w:rPr>
                <w:b/>
                <w:sz w:val="20"/>
                <w:szCs w:val="20"/>
              </w:rPr>
            </w:pPr>
            <w:r w:rsidRPr="00351A2A">
              <w:rPr>
                <w:b/>
                <w:sz w:val="20"/>
                <w:szCs w:val="20"/>
              </w:rPr>
              <w:t xml:space="preserve">Articulated coralline </w:t>
            </w:r>
          </w:p>
        </w:tc>
        <w:tc>
          <w:tcPr>
            <w:tcW w:w="1402" w:type="dxa"/>
            <w:noWrap/>
            <w:hideMark/>
          </w:tcPr>
          <w:p w14:paraId="3E048349" w14:textId="77777777" w:rsidR="00AB12D3" w:rsidRPr="00351A2A" w:rsidRDefault="00AB12D3" w:rsidP="00C937B9">
            <w:pPr>
              <w:rPr>
                <w:sz w:val="20"/>
                <w:szCs w:val="20"/>
              </w:rPr>
            </w:pPr>
            <w:r w:rsidRPr="00351A2A">
              <w:rPr>
                <w:sz w:val="20"/>
                <w:szCs w:val="20"/>
              </w:rPr>
              <w:t>0.25</w:t>
            </w:r>
          </w:p>
        </w:tc>
        <w:tc>
          <w:tcPr>
            <w:tcW w:w="1490" w:type="dxa"/>
            <w:noWrap/>
            <w:hideMark/>
          </w:tcPr>
          <w:p w14:paraId="4E2D5E53" w14:textId="77777777" w:rsidR="00AB12D3" w:rsidRPr="00351A2A" w:rsidRDefault="00AB12D3" w:rsidP="00C937B9">
            <w:pPr>
              <w:rPr>
                <w:sz w:val="20"/>
                <w:szCs w:val="20"/>
              </w:rPr>
            </w:pPr>
            <w:r w:rsidRPr="00351A2A">
              <w:rPr>
                <w:sz w:val="20"/>
                <w:szCs w:val="20"/>
              </w:rPr>
              <w:t>0.34</w:t>
            </w:r>
          </w:p>
        </w:tc>
        <w:tc>
          <w:tcPr>
            <w:tcW w:w="954" w:type="dxa"/>
            <w:noWrap/>
            <w:hideMark/>
          </w:tcPr>
          <w:p w14:paraId="3D886D5F" w14:textId="77777777" w:rsidR="00AB12D3" w:rsidRPr="00351A2A" w:rsidRDefault="00AB12D3" w:rsidP="00C937B9">
            <w:pPr>
              <w:rPr>
                <w:sz w:val="20"/>
                <w:szCs w:val="20"/>
              </w:rPr>
            </w:pPr>
            <w:r w:rsidRPr="00351A2A">
              <w:rPr>
                <w:sz w:val="20"/>
                <w:szCs w:val="20"/>
              </w:rPr>
              <w:t>7.11</w:t>
            </w:r>
          </w:p>
        </w:tc>
        <w:tc>
          <w:tcPr>
            <w:tcW w:w="938" w:type="dxa"/>
            <w:noWrap/>
            <w:hideMark/>
          </w:tcPr>
          <w:p w14:paraId="35D89979" w14:textId="77777777" w:rsidR="00AB12D3" w:rsidRPr="00351A2A" w:rsidRDefault="00AB12D3" w:rsidP="00C937B9">
            <w:pPr>
              <w:rPr>
                <w:sz w:val="20"/>
                <w:szCs w:val="20"/>
              </w:rPr>
            </w:pPr>
            <w:r w:rsidRPr="00351A2A">
              <w:rPr>
                <w:sz w:val="20"/>
                <w:szCs w:val="20"/>
              </w:rPr>
              <w:t>1.17</w:t>
            </w:r>
          </w:p>
        </w:tc>
        <w:tc>
          <w:tcPr>
            <w:tcW w:w="1227" w:type="dxa"/>
            <w:noWrap/>
            <w:hideMark/>
          </w:tcPr>
          <w:p w14:paraId="51848721" w14:textId="77777777" w:rsidR="00AB12D3" w:rsidRPr="00351A2A" w:rsidRDefault="00AB12D3" w:rsidP="00C937B9">
            <w:pPr>
              <w:rPr>
                <w:sz w:val="20"/>
                <w:szCs w:val="20"/>
              </w:rPr>
            </w:pPr>
            <w:r w:rsidRPr="00351A2A">
              <w:rPr>
                <w:sz w:val="20"/>
                <w:szCs w:val="20"/>
              </w:rPr>
              <w:t>9.55</w:t>
            </w:r>
          </w:p>
        </w:tc>
        <w:tc>
          <w:tcPr>
            <w:tcW w:w="985" w:type="dxa"/>
            <w:noWrap/>
            <w:hideMark/>
          </w:tcPr>
          <w:p w14:paraId="6440E476" w14:textId="77777777" w:rsidR="00AB12D3" w:rsidRPr="00351A2A" w:rsidRDefault="00AB12D3" w:rsidP="00C937B9">
            <w:pPr>
              <w:rPr>
                <w:sz w:val="20"/>
                <w:szCs w:val="20"/>
              </w:rPr>
            </w:pPr>
            <w:r w:rsidRPr="00351A2A">
              <w:rPr>
                <w:sz w:val="20"/>
                <w:szCs w:val="20"/>
              </w:rPr>
              <w:t>9.55</w:t>
            </w:r>
          </w:p>
        </w:tc>
      </w:tr>
      <w:tr w:rsidR="00AB12D3" w:rsidRPr="00351A2A" w14:paraId="2DB478B8" w14:textId="77777777" w:rsidTr="00C937B9">
        <w:trPr>
          <w:trHeight w:val="300"/>
          <w:jc w:val="center"/>
        </w:trPr>
        <w:tc>
          <w:tcPr>
            <w:tcW w:w="2354" w:type="dxa"/>
            <w:noWrap/>
            <w:hideMark/>
          </w:tcPr>
          <w:p w14:paraId="3D93056E" w14:textId="77777777" w:rsidR="00AB12D3" w:rsidRPr="00351A2A" w:rsidRDefault="00AB12D3" w:rsidP="00C937B9">
            <w:pPr>
              <w:rPr>
                <w:b/>
                <w:sz w:val="20"/>
                <w:szCs w:val="20"/>
              </w:rPr>
            </w:pPr>
            <w:r w:rsidRPr="00351A2A">
              <w:rPr>
                <w:b/>
                <w:sz w:val="20"/>
                <w:szCs w:val="20"/>
              </w:rPr>
              <w:t xml:space="preserve">Encrusting coralline </w:t>
            </w:r>
          </w:p>
        </w:tc>
        <w:tc>
          <w:tcPr>
            <w:tcW w:w="1402" w:type="dxa"/>
            <w:noWrap/>
            <w:hideMark/>
          </w:tcPr>
          <w:p w14:paraId="4C4412A5" w14:textId="77777777" w:rsidR="00AB12D3" w:rsidRPr="00351A2A" w:rsidRDefault="00AB12D3" w:rsidP="00C937B9">
            <w:pPr>
              <w:rPr>
                <w:sz w:val="20"/>
                <w:szCs w:val="20"/>
              </w:rPr>
            </w:pPr>
            <w:r w:rsidRPr="00351A2A">
              <w:rPr>
                <w:sz w:val="20"/>
                <w:szCs w:val="20"/>
              </w:rPr>
              <w:t>0.29</w:t>
            </w:r>
          </w:p>
        </w:tc>
        <w:tc>
          <w:tcPr>
            <w:tcW w:w="1490" w:type="dxa"/>
            <w:noWrap/>
            <w:hideMark/>
          </w:tcPr>
          <w:p w14:paraId="6A8C1AEE" w14:textId="77777777" w:rsidR="00AB12D3" w:rsidRPr="00351A2A" w:rsidRDefault="00AB12D3" w:rsidP="00C937B9">
            <w:pPr>
              <w:rPr>
                <w:sz w:val="20"/>
                <w:szCs w:val="20"/>
              </w:rPr>
            </w:pPr>
            <w:r w:rsidRPr="00351A2A">
              <w:rPr>
                <w:sz w:val="20"/>
                <w:szCs w:val="20"/>
              </w:rPr>
              <w:t>0.36</w:t>
            </w:r>
          </w:p>
        </w:tc>
        <w:tc>
          <w:tcPr>
            <w:tcW w:w="954" w:type="dxa"/>
            <w:noWrap/>
            <w:hideMark/>
          </w:tcPr>
          <w:p w14:paraId="1BF2183F" w14:textId="77777777" w:rsidR="00AB12D3" w:rsidRPr="00351A2A" w:rsidRDefault="00AB12D3" w:rsidP="00C937B9">
            <w:pPr>
              <w:rPr>
                <w:sz w:val="20"/>
                <w:szCs w:val="20"/>
              </w:rPr>
            </w:pPr>
            <w:r w:rsidRPr="00351A2A">
              <w:rPr>
                <w:sz w:val="20"/>
                <w:szCs w:val="20"/>
              </w:rPr>
              <w:t>6.24</w:t>
            </w:r>
          </w:p>
        </w:tc>
        <w:tc>
          <w:tcPr>
            <w:tcW w:w="938" w:type="dxa"/>
            <w:noWrap/>
            <w:hideMark/>
          </w:tcPr>
          <w:p w14:paraId="3198DF10" w14:textId="77777777" w:rsidR="00AB12D3" w:rsidRPr="00351A2A" w:rsidRDefault="00AB12D3" w:rsidP="00C937B9">
            <w:pPr>
              <w:rPr>
                <w:sz w:val="20"/>
                <w:szCs w:val="20"/>
              </w:rPr>
            </w:pPr>
            <w:r w:rsidRPr="00351A2A">
              <w:rPr>
                <w:sz w:val="20"/>
                <w:szCs w:val="20"/>
              </w:rPr>
              <w:t>1.16</w:t>
            </w:r>
          </w:p>
        </w:tc>
        <w:tc>
          <w:tcPr>
            <w:tcW w:w="1227" w:type="dxa"/>
            <w:noWrap/>
            <w:hideMark/>
          </w:tcPr>
          <w:p w14:paraId="50B228CD" w14:textId="77777777" w:rsidR="00AB12D3" w:rsidRPr="00351A2A" w:rsidRDefault="00AB12D3" w:rsidP="00C937B9">
            <w:pPr>
              <w:rPr>
                <w:sz w:val="20"/>
                <w:szCs w:val="20"/>
              </w:rPr>
            </w:pPr>
            <w:r w:rsidRPr="00351A2A">
              <w:rPr>
                <w:sz w:val="20"/>
                <w:szCs w:val="20"/>
              </w:rPr>
              <w:t>8.38</w:t>
            </w:r>
          </w:p>
        </w:tc>
        <w:tc>
          <w:tcPr>
            <w:tcW w:w="985" w:type="dxa"/>
            <w:noWrap/>
            <w:hideMark/>
          </w:tcPr>
          <w:p w14:paraId="5DD41EF5" w14:textId="77777777" w:rsidR="00AB12D3" w:rsidRPr="00351A2A" w:rsidRDefault="00AB12D3" w:rsidP="00C937B9">
            <w:pPr>
              <w:rPr>
                <w:sz w:val="20"/>
                <w:szCs w:val="20"/>
              </w:rPr>
            </w:pPr>
            <w:r w:rsidRPr="00351A2A">
              <w:rPr>
                <w:sz w:val="20"/>
                <w:szCs w:val="20"/>
              </w:rPr>
              <w:t>17.93</w:t>
            </w:r>
          </w:p>
        </w:tc>
      </w:tr>
      <w:tr w:rsidR="00AB12D3" w:rsidRPr="00351A2A" w14:paraId="5BC6B906" w14:textId="77777777" w:rsidTr="00C937B9">
        <w:trPr>
          <w:trHeight w:val="300"/>
          <w:jc w:val="center"/>
        </w:trPr>
        <w:tc>
          <w:tcPr>
            <w:tcW w:w="2354" w:type="dxa"/>
            <w:noWrap/>
            <w:hideMark/>
          </w:tcPr>
          <w:p w14:paraId="7F87EAE7" w14:textId="77777777" w:rsidR="00AB12D3" w:rsidRPr="00351A2A" w:rsidRDefault="00AB12D3" w:rsidP="00C937B9">
            <w:pPr>
              <w:rPr>
                <w:b/>
                <w:sz w:val="20"/>
                <w:szCs w:val="20"/>
              </w:rPr>
            </w:pPr>
            <w:r w:rsidRPr="00351A2A">
              <w:rPr>
                <w:b/>
                <w:sz w:val="20"/>
                <w:szCs w:val="20"/>
              </w:rPr>
              <w:t>Sand</w:t>
            </w:r>
          </w:p>
        </w:tc>
        <w:tc>
          <w:tcPr>
            <w:tcW w:w="1402" w:type="dxa"/>
            <w:noWrap/>
            <w:hideMark/>
          </w:tcPr>
          <w:p w14:paraId="1C4BABBD" w14:textId="77777777" w:rsidR="00AB12D3" w:rsidRPr="00351A2A" w:rsidRDefault="00AB12D3" w:rsidP="00C937B9">
            <w:pPr>
              <w:rPr>
                <w:sz w:val="20"/>
                <w:szCs w:val="20"/>
              </w:rPr>
            </w:pPr>
            <w:r w:rsidRPr="00351A2A">
              <w:rPr>
                <w:sz w:val="20"/>
                <w:szCs w:val="20"/>
              </w:rPr>
              <w:t>0.17</w:t>
            </w:r>
          </w:p>
        </w:tc>
        <w:tc>
          <w:tcPr>
            <w:tcW w:w="1490" w:type="dxa"/>
            <w:noWrap/>
            <w:hideMark/>
          </w:tcPr>
          <w:p w14:paraId="1E08230A" w14:textId="77777777" w:rsidR="00AB12D3" w:rsidRPr="00351A2A" w:rsidRDefault="00AB12D3" w:rsidP="00C937B9">
            <w:pPr>
              <w:rPr>
                <w:sz w:val="20"/>
                <w:szCs w:val="20"/>
              </w:rPr>
            </w:pPr>
            <w:r w:rsidRPr="00351A2A">
              <w:rPr>
                <w:sz w:val="20"/>
                <w:szCs w:val="20"/>
              </w:rPr>
              <w:t>0.13</w:t>
            </w:r>
          </w:p>
        </w:tc>
        <w:tc>
          <w:tcPr>
            <w:tcW w:w="954" w:type="dxa"/>
            <w:noWrap/>
            <w:hideMark/>
          </w:tcPr>
          <w:p w14:paraId="39350502" w14:textId="77777777" w:rsidR="00AB12D3" w:rsidRPr="00351A2A" w:rsidRDefault="00AB12D3" w:rsidP="00C937B9">
            <w:pPr>
              <w:rPr>
                <w:sz w:val="20"/>
                <w:szCs w:val="20"/>
              </w:rPr>
            </w:pPr>
            <w:r w:rsidRPr="00351A2A">
              <w:rPr>
                <w:sz w:val="20"/>
                <w:szCs w:val="20"/>
              </w:rPr>
              <w:t>5.2</w:t>
            </w:r>
          </w:p>
        </w:tc>
        <w:tc>
          <w:tcPr>
            <w:tcW w:w="938" w:type="dxa"/>
            <w:noWrap/>
            <w:hideMark/>
          </w:tcPr>
          <w:p w14:paraId="420DF76A" w14:textId="77777777" w:rsidR="00AB12D3" w:rsidRPr="00351A2A" w:rsidRDefault="00AB12D3" w:rsidP="00C937B9">
            <w:pPr>
              <w:rPr>
                <w:sz w:val="20"/>
                <w:szCs w:val="20"/>
              </w:rPr>
            </w:pPr>
            <w:r w:rsidRPr="00351A2A">
              <w:rPr>
                <w:sz w:val="20"/>
                <w:szCs w:val="20"/>
              </w:rPr>
              <w:t>0.86</w:t>
            </w:r>
          </w:p>
        </w:tc>
        <w:tc>
          <w:tcPr>
            <w:tcW w:w="1227" w:type="dxa"/>
            <w:noWrap/>
            <w:hideMark/>
          </w:tcPr>
          <w:p w14:paraId="2CD9879C" w14:textId="77777777" w:rsidR="00AB12D3" w:rsidRPr="00351A2A" w:rsidRDefault="00AB12D3" w:rsidP="00C937B9">
            <w:pPr>
              <w:rPr>
                <w:sz w:val="20"/>
                <w:szCs w:val="20"/>
              </w:rPr>
            </w:pPr>
            <w:r w:rsidRPr="00351A2A">
              <w:rPr>
                <w:sz w:val="20"/>
                <w:szCs w:val="20"/>
              </w:rPr>
              <w:t>6.99</w:t>
            </w:r>
          </w:p>
        </w:tc>
        <w:tc>
          <w:tcPr>
            <w:tcW w:w="985" w:type="dxa"/>
            <w:noWrap/>
            <w:hideMark/>
          </w:tcPr>
          <w:p w14:paraId="303426F1" w14:textId="77777777" w:rsidR="00AB12D3" w:rsidRPr="00351A2A" w:rsidRDefault="00AB12D3" w:rsidP="00C937B9">
            <w:pPr>
              <w:rPr>
                <w:sz w:val="20"/>
                <w:szCs w:val="20"/>
              </w:rPr>
            </w:pPr>
            <w:r w:rsidRPr="00351A2A">
              <w:rPr>
                <w:sz w:val="20"/>
                <w:szCs w:val="20"/>
              </w:rPr>
              <w:t>24.92</w:t>
            </w:r>
          </w:p>
        </w:tc>
      </w:tr>
      <w:tr w:rsidR="00AB12D3" w:rsidRPr="00351A2A" w14:paraId="52C39590" w14:textId="77777777" w:rsidTr="00C937B9">
        <w:trPr>
          <w:trHeight w:val="300"/>
          <w:jc w:val="center"/>
        </w:trPr>
        <w:tc>
          <w:tcPr>
            <w:tcW w:w="2354" w:type="dxa"/>
            <w:noWrap/>
            <w:hideMark/>
          </w:tcPr>
          <w:p w14:paraId="71B51456" w14:textId="77777777" w:rsidR="00AB12D3" w:rsidRPr="00351A2A" w:rsidRDefault="00AB12D3" w:rsidP="00C937B9">
            <w:pPr>
              <w:rPr>
                <w:b/>
                <w:sz w:val="20"/>
                <w:szCs w:val="20"/>
              </w:rPr>
            </w:pPr>
            <w:r w:rsidRPr="00351A2A">
              <w:rPr>
                <w:b/>
                <w:sz w:val="20"/>
                <w:szCs w:val="20"/>
              </w:rPr>
              <w:t xml:space="preserve">Encrusting Red </w:t>
            </w:r>
          </w:p>
        </w:tc>
        <w:tc>
          <w:tcPr>
            <w:tcW w:w="1402" w:type="dxa"/>
            <w:noWrap/>
            <w:hideMark/>
          </w:tcPr>
          <w:p w14:paraId="4ADA1C6E" w14:textId="77777777" w:rsidR="00AB12D3" w:rsidRPr="00351A2A" w:rsidRDefault="00AB12D3" w:rsidP="00C937B9">
            <w:pPr>
              <w:rPr>
                <w:sz w:val="20"/>
                <w:szCs w:val="20"/>
              </w:rPr>
            </w:pPr>
            <w:r w:rsidRPr="00351A2A">
              <w:rPr>
                <w:sz w:val="20"/>
                <w:szCs w:val="20"/>
              </w:rPr>
              <w:t>0.15</w:t>
            </w:r>
          </w:p>
        </w:tc>
        <w:tc>
          <w:tcPr>
            <w:tcW w:w="1490" w:type="dxa"/>
            <w:noWrap/>
            <w:hideMark/>
          </w:tcPr>
          <w:p w14:paraId="2C818519" w14:textId="77777777" w:rsidR="00AB12D3" w:rsidRPr="00351A2A" w:rsidRDefault="00AB12D3" w:rsidP="00C937B9">
            <w:pPr>
              <w:rPr>
                <w:sz w:val="20"/>
                <w:szCs w:val="20"/>
              </w:rPr>
            </w:pPr>
            <w:r w:rsidRPr="00351A2A">
              <w:rPr>
                <w:sz w:val="20"/>
                <w:szCs w:val="20"/>
              </w:rPr>
              <w:t>0.16</w:t>
            </w:r>
          </w:p>
        </w:tc>
        <w:tc>
          <w:tcPr>
            <w:tcW w:w="954" w:type="dxa"/>
            <w:noWrap/>
            <w:hideMark/>
          </w:tcPr>
          <w:p w14:paraId="7FDBE173" w14:textId="77777777" w:rsidR="00AB12D3" w:rsidRPr="00351A2A" w:rsidRDefault="00AB12D3" w:rsidP="00C937B9">
            <w:pPr>
              <w:rPr>
                <w:sz w:val="20"/>
                <w:szCs w:val="20"/>
              </w:rPr>
            </w:pPr>
            <w:r w:rsidRPr="00351A2A">
              <w:rPr>
                <w:sz w:val="20"/>
                <w:szCs w:val="20"/>
              </w:rPr>
              <w:t>4.79</w:t>
            </w:r>
          </w:p>
        </w:tc>
        <w:tc>
          <w:tcPr>
            <w:tcW w:w="938" w:type="dxa"/>
            <w:noWrap/>
            <w:hideMark/>
          </w:tcPr>
          <w:p w14:paraId="31650305" w14:textId="77777777" w:rsidR="00AB12D3" w:rsidRPr="00351A2A" w:rsidRDefault="00AB12D3" w:rsidP="00C937B9">
            <w:pPr>
              <w:rPr>
                <w:sz w:val="20"/>
                <w:szCs w:val="20"/>
              </w:rPr>
            </w:pPr>
            <w:r w:rsidRPr="00351A2A">
              <w:rPr>
                <w:sz w:val="20"/>
                <w:szCs w:val="20"/>
              </w:rPr>
              <w:t>0.99</w:t>
            </w:r>
          </w:p>
        </w:tc>
        <w:tc>
          <w:tcPr>
            <w:tcW w:w="1227" w:type="dxa"/>
            <w:noWrap/>
            <w:hideMark/>
          </w:tcPr>
          <w:p w14:paraId="0B31B59B" w14:textId="77777777" w:rsidR="00AB12D3" w:rsidRPr="00351A2A" w:rsidRDefault="00AB12D3" w:rsidP="00C937B9">
            <w:pPr>
              <w:rPr>
                <w:sz w:val="20"/>
                <w:szCs w:val="20"/>
              </w:rPr>
            </w:pPr>
            <w:r w:rsidRPr="00351A2A">
              <w:rPr>
                <w:sz w:val="20"/>
                <w:szCs w:val="20"/>
              </w:rPr>
              <w:t>6.44</w:t>
            </w:r>
          </w:p>
        </w:tc>
        <w:tc>
          <w:tcPr>
            <w:tcW w:w="985" w:type="dxa"/>
            <w:noWrap/>
            <w:hideMark/>
          </w:tcPr>
          <w:p w14:paraId="0D10A62C" w14:textId="77777777" w:rsidR="00AB12D3" w:rsidRPr="00351A2A" w:rsidRDefault="00AB12D3" w:rsidP="00C937B9">
            <w:pPr>
              <w:rPr>
                <w:sz w:val="20"/>
                <w:szCs w:val="20"/>
              </w:rPr>
            </w:pPr>
            <w:r w:rsidRPr="00351A2A">
              <w:rPr>
                <w:sz w:val="20"/>
                <w:szCs w:val="20"/>
              </w:rPr>
              <w:t>31.36</w:t>
            </w:r>
          </w:p>
        </w:tc>
      </w:tr>
      <w:tr w:rsidR="00AB12D3" w:rsidRPr="00351A2A" w14:paraId="35B12A26" w14:textId="77777777" w:rsidTr="00C937B9">
        <w:trPr>
          <w:trHeight w:val="300"/>
          <w:jc w:val="center"/>
        </w:trPr>
        <w:tc>
          <w:tcPr>
            <w:tcW w:w="2354" w:type="dxa"/>
            <w:noWrap/>
            <w:hideMark/>
          </w:tcPr>
          <w:p w14:paraId="344D9C44" w14:textId="77777777" w:rsidR="00AB12D3" w:rsidRPr="00351A2A" w:rsidRDefault="00AB12D3" w:rsidP="00C937B9">
            <w:pPr>
              <w:rPr>
                <w:b/>
                <w:i/>
                <w:sz w:val="20"/>
                <w:szCs w:val="20"/>
              </w:rPr>
            </w:pPr>
            <w:r w:rsidRPr="00351A2A">
              <w:rPr>
                <w:b/>
                <w:i/>
                <w:sz w:val="20"/>
                <w:szCs w:val="20"/>
              </w:rPr>
              <w:t xml:space="preserve">Plocamium cartilagineum </w:t>
            </w:r>
          </w:p>
        </w:tc>
        <w:tc>
          <w:tcPr>
            <w:tcW w:w="1402" w:type="dxa"/>
            <w:noWrap/>
            <w:hideMark/>
          </w:tcPr>
          <w:p w14:paraId="2070A636" w14:textId="77777777" w:rsidR="00AB12D3" w:rsidRPr="00351A2A" w:rsidRDefault="00AB12D3" w:rsidP="00C937B9">
            <w:pPr>
              <w:rPr>
                <w:sz w:val="20"/>
                <w:szCs w:val="20"/>
              </w:rPr>
            </w:pPr>
            <w:r w:rsidRPr="00351A2A">
              <w:rPr>
                <w:sz w:val="20"/>
                <w:szCs w:val="20"/>
              </w:rPr>
              <w:t>0.14</w:t>
            </w:r>
          </w:p>
        </w:tc>
        <w:tc>
          <w:tcPr>
            <w:tcW w:w="1490" w:type="dxa"/>
            <w:noWrap/>
            <w:hideMark/>
          </w:tcPr>
          <w:p w14:paraId="1CA5205D" w14:textId="77777777" w:rsidR="00AB12D3" w:rsidRPr="00351A2A" w:rsidRDefault="00AB12D3" w:rsidP="00C937B9">
            <w:pPr>
              <w:rPr>
                <w:sz w:val="20"/>
                <w:szCs w:val="20"/>
              </w:rPr>
            </w:pPr>
            <w:r w:rsidRPr="00351A2A">
              <w:rPr>
                <w:sz w:val="20"/>
                <w:szCs w:val="20"/>
              </w:rPr>
              <w:t>0.08</w:t>
            </w:r>
          </w:p>
        </w:tc>
        <w:tc>
          <w:tcPr>
            <w:tcW w:w="954" w:type="dxa"/>
            <w:noWrap/>
            <w:hideMark/>
          </w:tcPr>
          <w:p w14:paraId="05D752DA" w14:textId="77777777" w:rsidR="00AB12D3" w:rsidRPr="00351A2A" w:rsidRDefault="00AB12D3" w:rsidP="00C937B9">
            <w:pPr>
              <w:rPr>
                <w:sz w:val="20"/>
                <w:szCs w:val="20"/>
              </w:rPr>
            </w:pPr>
            <w:r w:rsidRPr="00351A2A">
              <w:rPr>
                <w:sz w:val="20"/>
                <w:szCs w:val="20"/>
              </w:rPr>
              <w:t>4.09</w:t>
            </w:r>
          </w:p>
        </w:tc>
        <w:tc>
          <w:tcPr>
            <w:tcW w:w="938" w:type="dxa"/>
            <w:noWrap/>
            <w:hideMark/>
          </w:tcPr>
          <w:p w14:paraId="3092181D" w14:textId="77777777" w:rsidR="00AB12D3" w:rsidRPr="00351A2A" w:rsidRDefault="00AB12D3" w:rsidP="00C937B9">
            <w:pPr>
              <w:rPr>
                <w:sz w:val="20"/>
                <w:szCs w:val="20"/>
              </w:rPr>
            </w:pPr>
            <w:r w:rsidRPr="00351A2A">
              <w:rPr>
                <w:sz w:val="20"/>
                <w:szCs w:val="20"/>
              </w:rPr>
              <w:t>0.75</w:t>
            </w:r>
          </w:p>
        </w:tc>
        <w:tc>
          <w:tcPr>
            <w:tcW w:w="1227" w:type="dxa"/>
            <w:noWrap/>
            <w:hideMark/>
          </w:tcPr>
          <w:p w14:paraId="6FB3DCBC" w14:textId="77777777" w:rsidR="00AB12D3" w:rsidRPr="00351A2A" w:rsidRDefault="00AB12D3" w:rsidP="00C937B9">
            <w:pPr>
              <w:rPr>
                <w:sz w:val="20"/>
                <w:szCs w:val="20"/>
              </w:rPr>
            </w:pPr>
            <w:r w:rsidRPr="00351A2A">
              <w:rPr>
                <w:sz w:val="20"/>
                <w:szCs w:val="20"/>
              </w:rPr>
              <w:t>5.5</w:t>
            </w:r>
          </w:p>
        </w:tc>
        <w:tc>
          <w:tcPr>
            <w:tcW w:w="985" w:type="dxa"/>
            <w:noWrap/>
            <w:hideMark/>
          </w:tcPr>
          <w:p w14:paraId="62280E15" w14:textId="77777777" w:rsidR="00AB12D3" w:rsidRPr="00351A2A" w:rsidRDefault="00AB12D3" w:rsidP="00C937B9">
            <w:pPr>
              <w:rPr>
                <w:sz w:val="20"/>
                <w:szCs w:val="20"/>
              </w:rPr>
            </w:pPr>
            <w:r w:rsidRPr="00351A2A">
              <w:rPr>
                <w:sz w:val="20"/>
                <w:szCs w:val="20"/>
              </w:rPr>
              <w:t>36.86</w:t>
            </w:r>
          </w:p>
        </w:tc>
      </w:tr>
      <w:tr w:rsidR="00AB12D3" w:rsidRPr="00351A2A" w14:paraId="5F664518" w14:textId="77777777" w:rsidTr="00C937B9">
        <w:trPr>
          <w:trHeight w:val="300"/>
          <w:jc w:val="center"/>
        </w:trPr>
        <w:tc>
          <w:tcPr>
            <w:tcW w:w="2354" w:type="dxa"/>
            <w:noWrap/>
            <w:hideMark/>
          </w:tcPr>
          <w:p w14:paraId="68AACA92" w14:textId="77777777" w:rsidR="00AB12D3" w:rsidRPr="00351A2A" w:rsidRDefault="00AB12D3" w:rsidP="00C937B9">
            <w:pPr>
              <w:rPr>
                <w:b/>
                <w:i/>
                <w:sz w:val="20"/>
                <w:szCs w:val="20"/>
              </w:rPr>
            </w:pPr>
            <w:r w:rsidRPr="00351A2A">
              <w:rPr>
                <w:b/>
                <w:i/>
                <w:sz w:val="20"/>
                <w:szCs w:val="20"/>
              </w:rPr>
              <w:t>Diopatra ornata</w:t>
            </w:r>
          </w:p>
        </w:tc>
        <w:tc>
          <w:tcPr>
            <w:tcW w:w="1402" w:type="dxa"/>
            <w:noWrap/>
            <w:hideMark/>
          </w:tcPr>
          <w:p w14:paraId="7B2A29EA" w14:textId="77777777" w:rsidR="00AB12D3" w:rsidRPr="00351A2A" w:rsidRDefault="00AB12D3" w:rsidP="00C937B9">
            <w:pPr>
              <w:rPr>
                <w:sz w:val="20"/>
                <w:szCs w:val="20"/>
              </w:rPr>
            </w:pPr>
            <w:r w:rsidRPr="00351A2A">
              <w:rPr>
                <w:sz w:val="20"/>
                <w:szCs w:val="20"/>
              </w:rPr>
              <w:t>0.11</w:t>
            </w:r>
          </w:p>
        </w:tc>
        <w:tc>
          <w:tcPr>
            <w:tcW w:w="1490" w:type="dxa"/>
            <w:noWrap/>
            <w:hideMark/>
          </w:tcPr>
          <w:p w14:paraId="1B96DEE9" w14:textId="77777777" w:rsidR="00AB12D3" w:rsidRPr="00351A2A" w:rsidRDefault="00AB12D3" w:rsidP="00C937B9">
            <w:pPr>
              <w:rPr>
                <w:sz w:val="20"/>
                <w:szCs w:val="20"/>
              </w:rPr>
            </w:pPr>
            <w:r w:rsidRPr="00351A2A">
              <w:rPr>
                <w:sz w:val="20"/>
                <w:szCs w:val="20"/>
              </w:rPr>
              <w:t>0.07</w:t>
            </w:r>
          </w:p>
        </w:tc>
        <w:tc>
          <w:tcPr>
            <w:tcW w:w="954" w:type="dxa"/>
            <w:noWrap/>
            <w:hideMark/>
          </w:tcPr>
          <w:p w14:paraId="05F24F83" w14:textId="77777777" w:rsidR="00AB12D3" w:rsidRPr="00351A2A" w:rsidRDefault="00AB12D3" w:rsidP="00C937B9">
            <w:pPr>
              <w:rPr>
                <w:sz w:val="20"/>
                <w:szCs w:val="20"/>
              </w:rPr>
            </w:pPr>
            <w:r w:rsidRPr="00351A2A">
              <w:rPr>
                <w:sz w:val="20"/>
                <w:szCs w:val="20"/>
              </w:rPr>
              <w:t>3.52</w:t>
            </w:r>
          </w:p>
        </w:tc>
        <w:tc>
          <w:tcPr>
            <w:tcW w:w="938" w:type="dxa"/>
            <w:noWrap/>
            <w:hideMark/>
          </w:tcPr>
          <w:p w14:paraId="3BE11747" w14:textId="77777777" w:rsidR="00AB12D3" w:rsidRPr="00351A2A" w:rsidRDefault="00AB12D3" w:rsidP="00C937B9">
            <w:pPr>
              <w:rPr>
                <w:sz w:val="20"/>
                <w:szCs w:val="20"/>
              </w:rPr>
            </w:pPr>
            <w:r w:rsidRPr="00351A2A">
              <w:rPr>
                <w:sz w:val="20"/>
                <w:szCs w:val="20"/>
              </w:rPr>
              <w:t>0.63</w:t>
            </w:r>
          </w:p>
        </w:tc>
        <w:tc>
          <w:tcPr>
            <w:tcW w:w="1227" w:type="dxa"/>
            <w:noWrap/>
            <w:hideMark/>
          </w:tcPr>
          <w:p w14:paraId="4546CB98" w14:textId="77777777" w:rsidR="00AB12D3" w:rsidRPr="00351A2A" w:rsidRDefault="00AB12D3" w:rsidP="00C937B9">
            <w:pPr>
              <w:rPr>
                <w:sz w:val="20"/>
                <w:szCs w:val="20"/>
              </w:rPr>
            </w:pPr>
            <w:r w:rsidRPr="00351A2A">
              <w:rPr>
                <w:sz w:val="20"/>
                <w:szCs w:val="20"/>
              </w:rPr>
              <w:t>4.73</w:t>
            </w:r>
          </w:p>
        </w:tc>
        <w:tc>
          <w:tcPr>
            <w:tcW w:w="985" w:type="dxa"/>
            <w:noWrap/>
            <w:hideMark/>
          </w:tcPr>
          <w:p w14:paraId="47FD6707" w14:textId="77777777" w:rsidR="00AB12D3" w:rsidRPr="00351A2A" w:rsidRDefault="00AB12D3" w:rsidP="00C937B9">
            <w:pPr>
              <w:rPr>
                <w:sz w:val="20"/>
                <w:szCs w:val="20"/>
              </w:rPr>
            </w:pPr>
            <w:r w:rsidRPr="00351A2A">
              <w:rPr>
                <w:sz w:val="20"/>
                <w:szCs w:val="20"/>
              </w:rPr>
              <w:t>41.59</w:t>
            </w:r>
          </w:p>
        </w:tc>
      </w:tr>
      <w:tr w:rsidR="00AB12D3" w:rsidRPr="00351A2A" w14:paraId="064A1904" w14:textId="77777777" w:rsidTr="00C937B9">
        <w:trPr>
          <w:trHeight w:val="300"/>
          <w:jc w:val="center"/>
        </w:trPr>
        <w:tc>
          <w:tcPr>
            <w:tcW w:w="2354" w:type="dxa"/>
            <w:noWrap/>
            <w:hideMark/>
          </w:tcPr>
          <w:p w14:paraId="7175837B" w14:textId="77777777" w:rsidR="00AB12D3" w:rsidRPr="00351A2A" w:rsidRDefault="00AB12D3" w:rsidP="00C937B9">
            <w:pPr>
              <w:rPr>
                <w:b/>
                <w:i/>
                <w:sz w:val="20"/>
                <w:szCs w:val="20"/>
              </w:rPr>
            </w:pPr>
            <w:r w:rsidRPr="00351A2A">
              <w:rPr>
                <w:b/>
                <w:i/>
                <w:sz w:val="20"/>
                <w:szCs w:val="20"/>
              </w:rPr>
              <w:t>Pterygophora californica</w:t>
            </w:r>
          </w:p>
        </w:tc>
        <w:tc>
          <w:tcPr>
            <w:tcW w:w="1402" w:type="dxa"/>
            <w:noWrap/>
            <w:hideMark/>
          </w:tcPr>
          <w:p w14:paraId="4441F6C0" w14:textId="77777777" w:rsidR="00AB12D3" w:rsidRPr="00351A2A" w:rsidRDefault="00AB12D3" w:rsidP="00C937B9">
            <w:pPr>
              <w:rPr>
                <w:sz w:val="20"/>
                <w:szCs w:val="20"/>
              </w:rPr>
            </w:pPr>
            <w:r w:rsidRPr="00351A2A">
              <w:rPr>
                <w:sz w:val="20"/>
                <w:szCs w:val="20"/>
              </w:rPr>
              <w:t>0.06</w:t>
            </w:r>
          </w:p>
        </w:tc>
        <w:tc>
          <w:tcPr>
            <w:tcW w:w="1490" w:type="dxa"/>
            <w:noWrap/>
            <w:hideMark/>
          </w:tcPr>
          <w:p w14:paraId="31A40156" w14:textId="77777777" w:rsidR="00AB12D3" w:rsidRPr="00351A2A" w:rsidRDefault="00AB12D3" w:rsidP="00C937B9">
            <w:pPr>
              <w:rPr>
                <w:sz w:val="20"/>
                <w:szCs w:val="20"/>
              </w:rPr>
            </w:pPr>
            <w:r w:rsidRPr="00351A2A">
              <w:rPr>
                <w:sz w:val="20"/>
                <w:szCs w:val="20"/>
              </w:rPr>
              <w:t>0.13</w:t>
            </w:r>
          </w:p>
        </w:tc>
        <w:tc>
          <w:tcPr>
            <w:tcW w:w="954" w:type="dxa"/>
            <w:noWrap/>
            <w:hideMark/>
          </w:tcPr>
          <w:p w14:paraId="7BD4150F" w14:textId="77777777" w:rsidR="00AB12D3" w:rsidRPr="00351A2A" w:rsidRDefault="00AB12D3" w:rsidP="00C937B9">
            <w:pPr>
              <w:rPr>
                <w:sz w:val="20"/>
                <w:szCs w:val="20"/>
              </w:rPr>
            </w:pPr>
            <w:r w:rsidRPr="00351A2A">
              <w:rPr>
                <w:sz w:val="20"/>
                <w:szCs w:val="20"/>
              </w:rPr>
              <w:t>3.42</w:t>
            </w:r>
          </w:p>
        </w:tc>
        <w:tc>
          <w:tcPr>
            <w:tcW w:w="938" w:type="dxa"/>
            <w:noWrap/>
            <w:hideMark/>
          </w:tcPr>
          <w:p w14:paraId="1238D1F8" w14:textId="77777777" w:rsidR="00AB12D3" w:rsidRPr="00351A2A" w:rsidRDefault="00AB12D3" w:rsidP="00C937B9">
            <w:pPr>
              <w:rPr>
                <w:sz w:val="20"/>
                <w:szCs w:val="20"/>
              </w:rPr>
            </w:pPr>
            <w:r w:rsidRPr="00351A2A">
              <w:rPr>
                <w:sz w:val="20"/>
                <w:szCs w:val="20"/>
              </w:rPr>
              <w:t>0.72</w:t>
            </w:r>
          </w:p>
        </w:tc>
        <w:tc>
          <w:tcPr>
            <w:tcW w:w="1227" w:type="dxa"/>
            <w:noWrap/>
            <w:hideMark/>
          </w:tcPr>
          <w:p w14:paraId="28DBD1C4" w14:textId="77777777" w:rsidR="00AB12D3" w:rsidRPr="00351A2A" w:rsidRDefault="00AB12D3" w:rsidP="00C937B9">
            <w:pPr>
              <w:rPr>
                <w:sz w:val="20"/>
                <w:szCs w:val="20"/>
              </w:rPr>
            </w:pPr>
            <w:r w:rsidRPr="00351A2A">
              <w:rPr>
                <w:sz w:val="20"/>
                <w:szCs w:val="20"/>
              </w:rPr>
              <w:t>4.59</w:t>
            </w:r>
          </w:p>
        </w:tc>
        <w:tc>
          <w:tcPr>
            <w:tcW w:w="985" w:type="dxa"/>
            <w:noWrap/>
            <w:hideMark/>
          </w:tcPr>
          <w:p w14:paraId="140B084C" w14:textId="77777777" w:rsidR="00AB12D3" w:rsidRPr="00351A2A" w:rsidRDefault="00AB12D3" w:rsidP="00C937B9">
            <w:pPr>
              <w:rPr>
                <w:sz w:val="20"/>
                <w:szCs w:val="20"/>
              </w:rPr>
            </w:pPr>
            <w:r w:rsidRPr="00351A2A">
              <w:rPr>
                <w:sz w:val="20"/>
                <w:szCs w:val="20"/>
              </w:rPr>
              <w:t>46.18</w:t>
            </w:r>
          </w:p>
        </w:tc>
      </w:tr>
      <w:tr w:rsidR="00AB12D3" w:rsidRPr="00351A2A" w14:paraId="31D63151" w14:textId="77777777" w:rsidTr="00C937B9">
        <w:trPr>
          <w:trHeight w:val="300"/>
          <w:jc w:val="center"/>
        </w:trPr>
        <w:tc>
          <w:tcPr>
            <w:tcW w:w="9350" w:type="dxa"/>
            <w:gridSpan w:val="7"/>
            <w:noWrap/>
            <w:hideMark/>
          </w:tcPr>
          <w:p w14:paraId="63AE53EA" w14:textId="77777777" w:rsidR="00AB12D3" w:rsidRPr="00351A2A" w:rsidRDefault="00AB12D3" w:rsidP="00C937B9">
            <w:pPr>
              <w:jc w:val="center"/>
              <w:rPr>
                <w:b/>
                <w:sz w:val="20"/>
                <w:szCs w:val="20"/>
              </w:rPr>
            </w:pPr>
            <w:r w:rsidRPr="00351A2A">
              <w:rPr>
                <w:b/>
                <w:sz w:val="20"/>
                <w:szCs w:val="20"/>
              </w:rPr>
              <w:t>Frequent-Strong vs. Infrequent-Strong</w:t>
            </w:r>
          </w:p>
        </w:tc>
      </w:tr>
      <w:tr w:rsidR="00AB12D3" w:rsidRPr="00351A2A" w14:paraId="5556A7F6" w14:textId="77777777" w:rsidTr="00C937B9">
        <w:trPr>
          <w:trHeight w:val="300"/>
          <w:jc w:val="center"/>
        </w:trPr>
        <w:tc>
          <w:tcPr>
            <w:tcW w:w="2354" w:type="dxa"/>
            <w:noWrap/>
            <w:hideMark/>
          </w:tcPr>
          <w:p w14:paraId="012ECD31" w14:textId="77777777" w:rsidR="00AB12D3" w:rsidRPr="00351A2A" w:rsidRDefault="00AB12D3" w:rsidP="00C937B9">
            <w:pPr>
              <w:rPr>
                <w:b/>
                <w:sz w:val="20"/>
                <w:szCs w:val="20"/>
              </w:rPr>
            </w:pPr>
            <w:r w:rsidRPr="00351A2A">
              <w:rPr>
                <w:b/>
                <w:sz w:val="20"/>
                <w:szCs w:val="20"/>
              </w:rPr>
              <w:t>Species</w:t>
            </w:r>
          </w:p>
        </w:tc>
        <w:tc>
          <w:tcPr>
            <w:tcW w:w="1402" w:type="dxa"/>
            <w:noWrap/>
            <w:hideMark/>
          </w:tcPr>
          <w:p w14:paraId="7B827F54" w14:textId="77777777" w:rsidR="00AB12D3" w:rsidRPr="00351A2A" w:rsidRDefault="00AB12D3" w:rsidP="00C937B9">
            <w:pPr>
              <w:rPr>
                <w:b/>
                <w:sz w:val="20"/>
                <w:szCs w:val="20"/>
              </w:rPr>
            </w:pPr>
            <w:r w:rsidRPr="00351A2A">
              <w:rPr>
                <w:b/>
                <w:sz w:val="20"/>
                <w:szCs w:val="20"/>
              </w:rPr>
              <w:t>FS Av.Abund</w:t>
            </w:r>
          </w:p>
        </w:tc>
        <w:tc>
          <w:tcPr>
            <w:tcW w:w="1490" w:type="dxa"/>
            <w:noWrap/>
            <w:hideMark/>
          </w:tcPr>
          <w:p w14:paraId="585BB200" w14:textId="77777777" w:rsidR="00AB12D3" w:rsidRPr="00351A2A" w:rsidRDefault="00AB12D3" w:rsidP="00C937B9">
            <w:pPr>
              <w:rPr>
                <w:b/>
                <w:sz w:val="20"/>
                <w:szCs w:val="20"/>
              </w:rPr>
            </w:pPr>
            <w:r w:rsidRPr="00351A2A">
              <w:rPr>
                <w:b/>
                <w:sz w:val="20"/>
                <w:szCs w:val="20"/>
              </w:rPr>
              <w:t>IS Av.Abund</w:t>
            </w:r>
          </w:p>
        </w:tc>
        <w:tc>
          <w:tcPr>
            <w:tcW w:w="954" w:type="dxa"/>
            <w:noWrap/>
            <w:hideMark/>
          </w:tcPr>
          <w:p w14:paraId="50C89260" w14:textId="77777777" w:rsidR="00AB12D3" w:rsidRPr="00351A2A" w:rsidRDefault="00AB12D3" w:rsidP="00C937B9">
            <w:pPr>
              <w:rPr>
                <w:b/>
                <w:sz w:val="20"/>
                <w:szCs w:val="20"/>
              </w:rPr>
            </w:pPr>
            <w:r w:rsidRPr="00351A2A">
              <w:rPr>
                <w:b/>
                <w:sz w:val="20"/>
                <w:szCs w:val="20"/>
              </w:rPr>
              <w:t>Av.Diss</w:t>
            </w:r>
          </w:p>
        </w:tc>
        <w:tc>
          <w:tcPr>
            <w:tcW w:w="938" w:type="dxa"/>
            <w:noWrap/>
            <w:hideMark/>
          </w:tcPr>
          <w:p w14:paraId="39A447B0" w14:textId="77777777" w:rsidR="00AB12D3" w:rsidRPr="00351A2A" w:rsidRDefault="00AB12D3" w:rsidP="00C937B9">
            <w:pPr>
              <w:rPr>
                <w:b/>
                <w:sz w:val="20"/>
                <w:szCs w:val="20"/>
              </w:rPr>
            </w:pPr>
            <w:r w:rsidRPr="00351A2A">
              <w:rPr>
                <w:b/>
                <w:sz w:val="20"/>
                <w:szCs w:val="20"/>
              </w:rPr>
              <w:t>Diss/SD</w:t>
            </w:r>
          </w:p>
        </w:tc>
        <w:tc>
          <w:tcPr>
            <w:tcW w:w="1227" w:type="dxa"/>
            <w:noWrap/>
            <w:hideMark/>
          </w:tcPr>
          <w:p w14:paraId="6E5F0A78" w14:textId="77777777" w:rsidR="00AB12D3" w:rsidRPr="00351A2A" w:rsidRDefault="00AB12D3" w:rsidP="00C937B9">
            <w:pPr>
              <w:rPr>
                <w:b/>
                <w:sz w:val="20"/>
                <w:szCs w:val="20"/>
              </w:rPr>
            </w:pPr>
            <w:r w:rsidRPr="00351A2A">
              <w:rPr>
                <w:b/>
                <w:sz w:val="20"/>
                <w:szCs w:val="20"/>
              </w:rPr>
              <w:t>Contrib%</w:t>
            </w:r>
          </w:p>
        </w:tc>
        <w:tc>
          <w:tcPr>
            <w:tcW w:w="985" w:type="dxa"/>
            <w:noWrap/>
            <w:hideMark/>
          </w:tcPr>
          <w:p w14:paraId="4F218E23" w14:textId="77777777" w:rsidR="00AB12D3" w:rsidRPr="00351A2A" w:rsidRDefault="00AB12D3" w:rsidP="00C937B9">
            <w:pPr>
              <w:rPr>
                <w:b/>
                <w:sz w:val="20"/>
                <w:szCs w:val="20"/>
              </w:rPr>
            </w:pPr>
            <w:r w:rsidRPr="00351A2A">
              <w:rPr>
                <w:b/>
                <w:sz w:val="20"/>
                <w:szCs w:val="20"/>
              </w:rPr>
              <w:t>Cum.%</w:t>
            </w:r>
          </w:p>
        </w:tc>
      </w:tr>
      <w:tr w:rsidR="00AB12D3" w:rsidRPr="00351A2A" w14:paraId="0D4C77CD" w14:textId="77777777" w:rsidTr="00C937B9">
        <w:trPr>
          <w:trHeight w:val="300"/>
          <w:jc w:val="center"/>
        </w:trPr>
        <w:tc>
          <w:tcPr>
            <w:tcW w:w="2354" w:type="dxa"/>
            <w:noWrap/>
            <w:hideMark/>
          </w:tcPr>
          <w:p w14:paraId="78765AA3" w14:textId="77777777" w:rsidR="00AB12D3" w:rsidRPr="00351A2A" w:rsidRDefault="00AB12D3" w:rsidP="00C937B9">
            <w:pPr>
              <w:rPr>
                <w:b/>
                <w:sz w:val="20"/>
                <w:szCs w:val="20"/>
              </w:rPr>
            </w:pPr>
            <w:r w:rsidRPr="00351A2A">
              <w:rPr>
                <w:b/>
                <w:sz w:val="20"/>
                <w:szCs w:val="20"/>
              </w:rPr>
              <w:t xml:space="preserve">Articulated coralline </w:t>
            </w:r>
          </w:p>
        </w:tc>
        <w:tc>
          <w:tcPr>
            <w:tcW w:w="1402" w:type="dxa"/>
            <w:noWrap/>
            <w:hideMark/>
          </w:tcPr>
          <w:p w14:paraId="6F8009FC" w14:textId="77777777" w:rsidR="00AB12D3" w:rsidRPr="00351A2A" w:rsidRDefault="00AB12D3" w:rsidP="00C937B9">
            <w:pPr>
              <w:rPr>
                <w:sz w:val="20"/>
                <w:szCs w:val="20"/>
              </w:rPr>
            </w:pPr>
            <w:r w:rsidRPr="00351A2A">
              <w:rPr>
                <w:sz w:val="20"/>
                <w:szCs w:val="20"/>
              </w:rPr>
              <w:t>0.25</w:t>
            </w:r>
          </w:p>
        </w:tc>
        <w:tc>
          <w:tcPr>
            <w:tcW w:w="1490" w:type="dxa"/>
            <w:noWrap/>
            <w:hideMark/>
          </w:tcPr>
          <w:p w14:paraId="1E0C029C" w14:textId="77777777" w:rsidR="00AB12D3" w:rsidRPr="00351A2A" w:rsidRDefault="00AB12D3" w:rsidP="00C937B9">
            <w:pPr>
              <w:rPr>
                <w:sz w:val="20"/>
                <w:szCs w:val="20"/>
              </w:rPr>
            </w:pPr>
            <w:r w:rsidRPr="00351A2A">
              <w:rPr>
                <w:sz w:val="20"/>
                <w:szCs w:val="20"/>
              </w:rPr>
              <w:t>0.25</w:t>
            </w:r>
          </w:p>
        </w:tc>
        <w:tc>
          <w:tcPr>
            <w:tcW w:w="954" w:type="dxa"/>
            <w:noWrap/>
            <w:hideMark/>
          </w:tcPr>
          <w:p w14:paraId="4DCCCA1A" w14:textId="77777777" w:rsidR="00AB12D3" w:rsidRPr="00351A2A" w:rsidRDefault="00AB12D3" w:rsidP="00C937B9">
            <w:pPr>
              <w:rPr>
                <w:sz w:val="20"/>
                <w:szCs w:val="20"/>
              </w:rPr>
            </w:pPr>
            <w:r w:rsidRPr="00351A2A">
              <w:rPr>
                <w:sz w:val="20"/>
                <w:szCs w:val="20"/>
              </w:rPr>
              <w:t>6.53</w:t>
            </w:r>
          </w:p>
        </w:tc>
        <w:tc>
          <w:tcPr>
            <w:tcW w:w="938" w:type="dxa"/>
            <w:noWrap/>
            <w:hideMark/>
          </w:tcPr>
          <w:p w14:paraId="44722076" w14:textId="77777777" w:rsidR="00AB12D3" w:rsidRPr="00351A2A" w:rsidRDefault="00AB12D3" w:rsidP="00C937B9">
            <w:pPr>
              <w:rPr>
                <w:sz w:val="20"/>
                <w:szCs w:val="20"/>
              </w:rPr>
            </w:pPr>
            <w:r w:rsidRPr="00351A2A">
              <w:rPr>
                <w:sz w:val="20"/>
                <w:szCs w:val="20"/>
              </w:rPr>
              <w:t>1.1</w:t>
            </w:r>
          </w:p>
        </w:tc>
        <w:tc>
          <w:tcPr>
            <w:tcW w:w="1227" w:type="dxa"/>
            <w:noWrap/>
            <w:hideMark/>
          </w:tcPr>
          <w:p w14:paraId="6954209D" w14:textId="77777777" w:rsidR="00AB12D3" w:rsidRPr="00351A2A" w:rsidRDefault="00AB12D3" w:rsidP="00C937B9">
            <w:pPr>
              <w:rPr>
                <w:sz w:val="20"/>
                <w:szCs w:val="20"/>
              </w:rPr>
            </w:pPr>
            <w:r w:rsidRPr="00351A2A">
              <w:rPr>
                <w:sz w:val="20"/>
                <w:szCs w:val="20"/>
              </w:rPr>
              <w:t>8.41</w:t>
            </w:r>
          </w:p>
        </w:tc>
        <w:tc>
          <w:tcPr>
            <w:tcW w:w="985" w:type="dxa"/>
            <w:noWrap/>
            <w:hideMark/>
          </w:tcPr>
          <w:p w14:paraId="5B740764" w14:textId="77777777" w:rsidR="00AB12D3" w:rsidRPr="00351A2A" w:rsidRDefault="00AB12D3" w:rsidP="00C937B9">
            <w:pPr>
              <w:rPr>
                <w:sz w:val="20"/>
                <w:szCs w:val="20"/>
              </w:rPr>
            </w:pPr>
            <w:r w:rsidRPr="00351A2A">
              <w:rPr>
                <w:sz w:val="20"/>
                <w:szCs w:val="20"/>
              </w:rPr>
              <w:t>8.41</w:t>
            </w:r>
          </w:p>
        </w:tc>
      </w:tr>
      <w:tr w:rsidR="00AB12D3" w:rsidRPr="00351A2A" w14:paraId="779A3F8F" w14:textId="77777777" w:rsidTr="00C937B9">
        <w:trPr>
          <w:trHeight w:val="300"/>
          <w:jc w:val="center"/>
        </w:trPr>
        <w:tc>
          <w:tcPr>
            <w:tcW w:w="2354" w:type="dxa"/>
            <w:noWrap/>
            <w:hideMark/>
          </w:tcPr>
          <w:p w14:paraId="499C993C" w14:textId="77777777" w:rsidR="00AB12D3" w:rsidRPr="00351A2A" w:rsidRDefault="00AB12D3" w:rsidP="00C937B9">
            <w:pPr>
              <w:rPr>
                <w:b/>
                <w:sz w:val="20"/>
                <w:szCs w:val="20"/>
              </w:rPr>
            </w:pPr>
            <w:r w:rsidRPr="00351A2A">
              <w:rPr>
                <w:b/>
                <w:sz w:val="20"/>
                <w:szCs w:val="20"/>
              </w:rPr>
              <w:t xml:space="preserve">Encrusting coralline </w:t>
            </w:r>
          </w:p>
        </w:tc>
        <w:tc>
          <w:tcPr>
            <w:tcW w:w="1402" w:type="dxa"/>
            <w:noWrap/>
            <w:hideMark/>
          </w:tcPr>
          <w:p w14:paraId="17AF819E" w14:textId="77777777" w:rsidR="00AB12D3" w:rsidRPr="00351A2A" w:rsidRDefault="00AB12D3" w:rsidP="00C937B9">
            <w:pPr>
              <w:rPr>
                <w:sz w:val="20"/>
                <w:szCs w:val="20"/>
              </w:rPr>
            </w:pPr>
            <w:r w:rsidRPr="00351A2A">
              <w:rPr>
                <w:sz w:val="20"/>
                <w:szCs w:val="20"/>
              </w:rPr>
              <w:t>0.29</w:t>
            </w:r>
          </w:p>
        </w:tc>
        <w:tc>
          <w:tcPr>
            <w:tcW w:w="1490" w:type="dxa"/>
            <w:noWrap/>
            <w:hideMark/>
          </w:tcPr>
          <w:p w14:paraId="430C56AD" w14:textId="77777777" w:rsidR="00AB12D3" w:rsidRPr="00351A2A" w:rsidRDefault="00AB12D3" w:rsidP="00C937B9">
            <w:pPr>
              <w:rPr>
                <w:sz w:val="20"/>
                <w:szCs w:val="20"/>
              </w:rPr>
            </w:pPr>
            <w:r w:rsidRPr="00351A2A">
              <w:rPr>
                <w:sz w:val="20"/>
                <w:szCs w:val="20"/>
              </w:rPr>
              <w:t>0.28</w:t>
            </w:r>
          </w:p>
        </w:tc>
        <w:tc>
          <w:tcPr>
            <w:tcW w:w="954" w:type="dxa"/>
            <w:noWrap/>
            <w:hideMark/>
          </w:tcPr>
          <w:p w14:paraId="4B66013D" w14:textId="77777777" w:rsidR="00AB12D3" w:rsidRPr="00351A2A" w:rsidRDefault="00AB12D3" w:rsidP="00C937B9">
            <w:pPr>
              <w:rPr>
                <w:sz w:val="20"/>
                <w:szCs w:val="20"/>
              </w:rPr>
            </w:pPr>
            <w:r w:rsidRPr="00351A2A">
              <w:rPr>
                <w:sz w:val="20"/>
                <w:szCs w:val="20"/>
              </w:rPr>
              <w:t>6.32</w:t>
            </w:r>
          </w:p>
        </w:tc>
        <w:tc>
          <w:tcPr>
            <w:tcW w:w="938" w:type="dxa"/>
            <w:noWrap/>
            <w:hideMark/>
          </w:tcPr>
          <w:p w14:paraId="234A6B8F" w14:textId="77777777" w:rsidR="00AB12D3" w:rsidRPr="00351A2A" w:rsidRDefault="00AB12D3" w:rsidP="00C937B9">
            <w:pPr>
              <w:rPr>
                <w:sz w:val="20"/>
                <w:szCs w:val="20"/>
              </w:rPr>
            </w:pPr>
            <w:r w:rsidRPr="00351A2A">
              <w:rPr>
                <w:sz w:val="20"/>
                <w:szCs w:val="20"/>
              </w:rPr>
              <w:t>1.18</w:t>
            </w:r>
          </w:p>
        </w:tc>
        <w:tc>
          <w:tcPr>
            <w:tcW w:w="1227" w:type="dxa"/>
            <w:noWrap/>
            <w:hideMark/>
          </w:tcPr>
          <w:p w14:paraId="790D2416" w14:textId="77777777" w:rsidR="00AB12D3" w:rsidRPr="00351A2A" w:rsidRDefault="00AB12D3" w:rsidP="00C937B9">
            <w:pPr>
              <w:rPr>
                <w:sz w:val="20"/>
                <w:szCs w:val="20"/>
              </w:rPr>
            </w:pPr>
            <w:r w:rsidRPr="00351A2A">
              <w:rPr>
                <w:sz w:val="20"/>
                <w:szCs w:val="20"/>
              </w:rPr>
              <w:t>8.14</w:t>
            </w:r>
          </w:p>
        </w:tc>
        <w:tc>
          <w:tcPr>
            <w:tcW w:w="985" w:type="dxa"/>
            <w:noWrap/>
            <w:hideMark/>
          </w:tcPr>
          <w:p w14:paraId="082E69B7" w14:textId="77777777" w:rsidR="00AB12D3" w:rsidRPr="00351A2A" w:rsidRDefault="00AB12D3" w:rsidP="00C937B9">
            <w:pPr>
              <w:rPr>
                <w:sz w:val="20"/>
                <w:szCs w:val="20"/>
              </w:rPr>
            </w:pPr>
            <w:r w:rsidRPr="00351A2A">
              <w:rPr>
                <w:sz w:val="20"/>
                <w:szCs w:val="20"/>
              </w:rPr>
              <w:t>16.55</w:t>
            </w:r>
          </w:p>
        </w:tc>
      </w:tr>
      <w:tr w:rsidR="00AB12D3" w:rsidRPr="00351A2A" w14:paraId="58DAFC47" w14:textId="77777777" w:rsidTr="00C937B9">
        <w:trPr>
          <w:trHeight w:val="300"/>
          <w:jc w:val="center"/>
        </w:trPr>
        <w:tc>
          <w:tcPr>
            <w:tcW w:w="2354" w:type="dxa"/>
            <w:noWrap/>
            <w:hideMark/>
          </w:tcPr>
          <w:p w14:paraId="738545FC" w14:textId="77777777" w:rsidR="00AB12D3" w:rsidRPr="00351A2A" w:rsidRDefault="00AB12D3" w:rsidP="00C937B9">
            <w:pPr>
              <w:rPr>
                <w:b/>
                <w:sz w:val="20"/>
                <w:szCs w:val="20"/>
              </w:rPr>
            </w:pPr>
            <w:r w:rsidRPr="00351A2A">
              <w:rPr>
                <w:b/>
                <w:sz w:val="20"/>
                <w:szCs w:val="20"/>
              </w:rPr>
              <w:t>Sand</w:t>
            </w:r>
          </w:p>
        </w:tc>
        <w:tc>
          <w:tcPr>
            <w:tcW w:w="1402" w:type="dxa"/>
            <w:noWrap/>
            <w:hideMark/>
          </w:tcPr>
          <w:p w14:paraId="5ADACA42" w14:textId="77777777" w:rsidR="00AB12D3" w:rsidRPr="00351A2A" w:rsidRDefault="00AB12D3" w:rsidP="00C937B9">
            <w:pPr>
              <w:rPr>
                <w:sz w:val="20"/>
                <w:szCs w:val="20"/>
              </w:rPr>
            </w:pPr>
            <w:r w:rsidRPr="00351A2A">
              <w:rPr>
                <w:sz w:val="20"/>
                <w:szCs w:val="20"/>
              </w:rPr>
              <w:t>0.17</w:t>
            </w:r>
          </w:p>
        </w:tc>
        <w:tc>
          <w:tcPr>
            <w:tcW w:w="1490" w:type="dxa"/>
            <w:noWrap/>
            <w:hideMark/>
          </w:tcPr>
          <w:p w14:paraId="168E2D9B" w14:textId="77777777" w:rsidR="00AB12D3" w:rsidRPr="00351A2A" w:rsidRDefault="00AB12D3" w:rsidP="00C937B9">
            <w:pPr>
              <w:rPr>
                <w:sz w:val="20"/>
                <w:szCs w:val="20"/>
              </w:rPr>
            </w:pPr>
            <w:r w:rsidRPr="00351A2A">
              <w:rPr>
                <w:sz w:val="20"/>
                <w:szCs w:val="20"/>
              </w:rPr>
              <w:t>0.15</w:t>
            </w:r>
          </w:p>
        </w:tc>
        <w:tc>
          <w:tcPr>
            <w:tcW w:w="954" w:type="dxa"/>
            <w:noWrap/>
            <w:hideMark/>
          </w:tcPr>
          <w:p w14:paraId="67784ECD" w14:textId="77777777" w:rsidR="00AB12D3" w:rsidRPr="00351A2A" w:rsidRDefault="00AB12D3" w:rsidP="00C937B9">
            <w:pPr>
              <w:rPr>
                <w:sz w:val="20"/>
                <w:szCs w:val="20"/>
              </w:rPr>
            </w:pPr>
            <w:r w:rsidRPr="00351A2A">
              <w:rPr>
                <w:sz w:val="20"/>
                <w:szCs w:val="20"/>
              </w:rPr>
              <w:t>5.62</w:t>
            </w:r>
          </w:p>
        </w:tc>
        <w:tc>
          <w:tcPr>
            <w:tcW w:w="938" w:type="dxa"/>
            <w:noWrap/>
            <w:hideMark/>
          </w:tcPr>
          <w:p w14:paraId="0D73F0DB" w14:textId="77777777" w:rsidR="00AB12D3" w:rsidRPr="00351A2A" w:rsidRDefault="00AB12D3" w:rsidP="00C937B9">
            <w:pPr>
              <w:rPr>
                <w:sz w:val="20"/>
                <w:szCs w:val="20"/>
              </w:rPr>
            </w:pPr>
            <w:r w:rsidRPr="00351A2A">
              <w:rPr>
                <w:sz w:val="20"/>
                <w:szCs w:val="20"/>
              </w:rPr>
              <w:t>0.84</w:t>
            </w:r>
          </w:p>
        </w:tc>
        <w:tc>
          <w:tcPr>
            <w:tcW w:w="1227" w:type="dxa"/>
            <w:noWrap/>
            <w:hideMark/>
          </w:tcPr>
          <w:p w14:paraId="33EBC7FE" w14:textId="77777777" w:rsidR="00AB12D3" w:rsidRPr="00351A2A" w:rsidRDefault="00AB12D3" w:rsidP="00C937B9">
            <w:pPr>
              <w:rPr>
                <w:sz w:val="20"/>
                <w:szCs w:val="20"/>
              </w:rPr>
            </w:pPr>
            <w:r w:rsidRPr="00351A2A">
              <w:rPr>
                <w:sz w:val="20"/>
                <w:szCs w:val="20"/>
              </w:rPr>
              <w:t>7.24</w:t>
            </w:r>
          </w:p>
        </w:tc>
        <w:tc>
          <w:tcPr>
            <w:tcW w:w="985" w:type="dxa"/>
            <w:noWrap/>
            <w:hideMark/>
          </w:tcPr>
          <w:p w14:paraId="77642B38" w14:textId="77777777" w:rsidR="00AB12D3" w:rsidRPr="00351A2A" w:rsidRDefault="00AB12D3" w:rsidP="00C937B9">
            <w:pPr>
              <w:rPr>
                <w:sz w:val="20"/>
                <w:szCs w:val="20"/>
              </w:rPr>
            </w:pPr>
            <w:r w:rsidRPr="00351A2A">
              <w:rPr>
                <w:sz w:val="20"/>
                <w:szCs w:val="20"/>
              </w:rPr>
              <w:t>23.79</w:t>
            </w:r>
          </w:p>
        </w:tc>
      </w:tr>
      <w:tr w:rsidR="00AB12D3" w:rsidRPr="00351A2A" w14:paraId="255E66EE" w14:textId="77777777" w:rsidTr="00C937B9">
        <w:trPr>
          <w:trHeight w:val="300"/>
          <w:jc w:val="center"/>
        </w:trPr>
        <w:tc>
          <w:tcPr>
            <w:tcW w:w="2354" w:type="dxa"/>
            <w:noWrap/>
            <w:hideMark/>
          </w:tcPr>
          <w:p w14:paraId="640D1039" w14:textId="77777777" w:rsidR="00AB12D3" w:rsidRPr="00351A2A" w:rsidRDefault="00AB12D3" w:rsidP="00C937B9">
            <w:pPr>
              <w:rPr>
                <w:b/>
                <w:sz w:val="20"/>
                <w:szCs w:val="20"/>
              </w:rPr>
            </w:pPr>
            <w:r w:rsidRPr="00351A2A">
              <w:rPr>
                <w:b/>
                <w:sz w:val="20"/>
                <w:szCs w:val="20"/>
              </w:rPr>
              <w:t>Encrusting red</w:t>
            </w:r>
          </w:p>
        </w:tc>
        <w:tc>
          <w:tcPr>
            <w:tcW w:w="1402" w:type="dxa"/>
            <w:noWrap/>
            <w:hideMark/>
          </w:tcPr>
          <w:p w14:paraId="64345224" w14:textId="77777777" w:rsidR="00AB12D3" w:rsidRPr="00351A2A" w:rsidRDefault="00AB12D3" w:rsidP="00C937B9">
            <w:pPr>
              <w:rPr>
                <w:sz w:val="20"/>
                <w:szCs w:val="20"/>
              </w:rPr>
            </w:pPr>
            <w:r w:rsidRPr="00351A2A">
              <w:rPr>
                <w:sz w:val="20"/>
                <w:szCs w:val="20"/>
              </w:rPr>
              <w:t>0.15</w:t>
            </w:r>
          </w:p>
        </w:tc>
        <w:tc>
          <w:tcPr>
            <w:tcW w:w="1490" w:type="dxa"/>
            <w:noWrap/>
            <w:hideMark/>
          </w:tcPr>
          <w:p w14:paraId="46401D73" w14:textId="77777777" w:rsidR="00AB12D3" w:rsidRPr="00351A2A" w:rsidRDefault="00AB12D3" w:rsidP="00C937B9">
            <w:pPr>
              <w:rPr>
                <w:sz w:val="20"/>
                <w:szCs w:val="20"/>
              </w:rPr>
            </w:pPr>
            <w:r w:rsidRPr="00351A2A">
              <w:rPr>
                <w:sz w:val="20"/>
                <w:szCs w:val="20"/>
              </w:rPr>
              <w:t>0.13</w:t>
            </w:r>
          </w:p>
        </w:tc>
        <w:tc>
          <w:tcPr>
            <w:tcW w:w="954" w:type="dxa"/>
            <w:noWrap/>
            <w:hideMark/>
          </w:tcPr>
          <w:p w14:paraId="24B68D9C" w14:textId="77777777" w:rsidR="00AB12D3" w:rsidRPr="00351A2A" w:rsidRDefault="00AB12D3" w:rsidP="00C937B9">
            <w:pPr>
              <w:rPr>
                <w:sz w:val="20"/>
                <w:szCs w:val="20"/>
              </w:rPr>
            </w:pPr>
            <w:r w:rsidRPr="00351A2A">
              <w:rPr>
                <w:sz w:val="20"/>
                <w:szCs w:val="20"/>
              </w:rPr>
              <w:t>4.48</w:t>
            </w:r>
          </w:p>
        </w:tc>
        <w:tc>
          <w:tcPr>
            <w:tcW w:w="938" w:type="dxa"/>
            <w:noWrap/>
            <w:hideMark/>
          </w:tcPr>
          <w:p w14:paraId="0A63626E" w14:textId="77777777" w:rsidR="00AB12D3" w:rsidRPr="00351A2A" w:rsidRDefault="00AB12D3" w:rsidP="00C937B9">
            <w:pPr>
              <w:rPr>
                <w:sz w:val="20"/>
                <w:szCs w:val="20"/>
              </w:rPr>
            </w:pPr>
            <w:r w:rsidRPr="00351A2A">
              <w:rPr>
                <w:sz w:val="20"/>
                <w:szCs w:val="20"/>
              </w:rPr>
              <w:t>0.95</w:t>
            </w:r>
          </w:p>
        </w:tc>
        <w:tc>
          <w:tcPr>
            <w:tcW w:w="1227" w:type="dxa"/>
            <w:noWrap/>
            <w:hideMark/>
          </w:tcPr>
          <w:p w14:paraId="21C3D7C0" w14:textId="77777777" w:rsidR="00AB12D3" w:rsidRPr="00351A2A" w:rsidRDefault="00AB12D3" w:rsidP="00C937B9">
            <w:pPr>
              <w:rPr>
                <w:sz w:val="20"/>
                <w:szCs w:val="20"/>
              </w:rPr>
            </w:pPr>
            <w:r w:rsidRPr="00351A2A">
              <w:rPr>
                <w:sz w:val="20"/>
                <w:szCs w:val="20"/>
              </w:rPr>
              <w:t>5.77</w:t>
            </w:r>
          </w:p>
        </w:tc>
        <w:tc>
          <w:tcPr>
            <w:tcW w:w="985" w:type="dxa"/>
            <w:noWrap/>
            <w:hideMark/>
          </w:tcPr>
          <w:p w14:paraId="7138A6A8" w14:textId="77777777" w:rsidR="00AB12D3" w:rsidRPr="00351A2A" w:rsidRDefault="00AB12D3" w:rsidP="00C937B9">
            <w:pPr>
              <w:rPr>
                <w:sz w:val="20"/>
                <w:szCs w:val="20"/>
              </w:rPr>
            </w:pPr>
            <w:r w:rsidRPr="00351A2A">
              <w:rPr>
                <w:sz w:val="20"/>
                <w:szCs w:val="20"/>
              </w:rPr>
              <w:t>29.56</w:t>
            </w:r>
          </w:p>
        </w:tc>
      </w:tr>
      <w:tr w:rsidR="00AB12D3" w:rsidRPr="00351A2A" w14:paraId="77F5A1F2" w14:textId="77777777" w:rsidTr="00C937B9">
        <w:trPr>
          <w:trHeight w:val="300"/>
          <w:jc w:val="center"/>
        </w:trPr>
        <w:tc>
          <w:tcPr>
            <w:tcW w:w="2354" w:type="dxa"/>
            <w:noWrap/>
            <w:hideMark/>
          </w:tcPr>
          <w:p w14:paraId="319F8184" w14:textId="77777777" w:rsidR="00AB12D3" w:rsidRPr="00351A2A" w:rsidRDefault="00AB12D3" w:rsidP="00C937B9">
            <w:pPr>
              <w:rPr>
                <w:b/>
                <w:sz w:val="20"/>
                <w:szCs w:val="20"/>
              </w:rPr>
            </w:pPr>
            <w:r w:rsidRPr="00351A2A">
              <w:rPr>
                <w:b/>
                <w:i/>
                <w:sz w:val="20"/>
                <w:szCs w:val="20"/>
              </w:rPr>
              <w:t>Pterygophora californica</w:t>
            </w:r>
          </w:p>
        </w:tc>
        <w:tc>
          <w:tcPr>
            <w:tcW w:w="1402" w:type="dxa"/>
            <w:noWrap/>
            <w:hideMark/>
          </w:tcPr>
          <w:p w14:paraId="4F38829D" w14:textId="77777777" w:rsidR="00AB12D3" w:rsidRPr="00351A2A" w:rsidRDefault="00AB12D3" w:rsidP="00C937B9">
            <w:pPr>
              <w:rPr>
                <w:sz w:val="20"/>
                <w:szCs w:val="20"/>
              </w:rPr>
            </w:pPr>
            <w:r w:rsidRPr="00351A2A">
              <w:rPr>
                <w:sz w:val="20"/>
                <w:szCs w:val="20"/>
              </w:rPr>
              <w:t>0.06</w:t>
            </w:r>
          </w:p>
        </w:tc>
        <w:tc>
          <w:tcPr>
            <w:tcW w:w="1490" w:type="dxa"/>
            <w:noWrap/>
            <w:hideMark/>
          </w:tcPr>
          <w:p w14:paraId="45F79CD3" w14:textId="77777777" w:rsidR="00AB12D3" w:rsidRPr="00351A2A" w:rsidRDefault="00AB12D3" w:rsidP="00C937B9">
            <w:pPr>
              <w:rPr>
                <w:sz w:val="20"/>
                <w:szCs w:val="20"/>
              </w:rPr>
            </w:pPr>
            <w:r w:rsidRPr="00351A2A">
              <w:rPr>
                <w:sz w:val="20"/>
                <w:szCs w:val="20"/>
              </w:rPr>
              <w:t>0.14</w:t>
            </w:r>
          </w:p>
        </w:tc>
        <w:tc>
          <w:tcPr>
            <w:tcW w:w="954" w:type="dxa"/>
            <w:noWrap/>
            <w:hideMark/>
          </w:tcPr>
          <w:p w14:paraId="474811AF" w14:textId="77777777" w:rsidR="00AB12D3" w:rsidRPr="00351A2A" w:rsidRDefault="00AB12D3" w:rsidP="00C937B9">
            <w:pPr>
              <w:rPr>
                <w:sz w:val="20"/>
                <w:szCs w:val="20"/>
              </w:rPr>
            </w:pPr>
            <w:r w:rsidRPr="00351A2A">
              <w:rPr>
                <w:sz w:val="20"/>
                <w:szCs w:val="20"/>
              </w:rPr>
              <w:t>3.81</w:t>
            </w:r>
          </w:p>
        </w:tc>
        <w:tc>
          <w:tcPr>
            <w:tcW w:w="938" w:type="dxa"/>
            <w:noWrap/>
            <w:hideMark/>
          </w:tcPr>
          <w:p w14:paraId="32DB47E8" w14:textId="77777777" w:rsidR="00AB12D3" w:rsidRPr="00351A2A" w:rsidRDefault="00AB12D3" w:rsidP="00C937B9">
            <w:pPr>
              <w:rPr>
                <w:sz w:val="20"/>
                <w:szCs w:val="20"/>
              </w:rPr>
            </w:pPr>
            <w:r w:rsidRPr="00351A2A">
              <w:rPr>
                <w:sz w:val="20"/>
                <w:szCs w:val="20"/>
              </w:rPr>
              <w:t>0.74</w:t>
            </w:r>
          </w:p>
        </w:tc>
        <w:tc>
          <w:tcPr>
            <w:tcW w:w="1227" w:type="dxa"/>
            <w:noWrap/>
            <w:hideMark/>
          </w:tcPr>
          <w:p w14:paraId="21626740" w14:textId="77777777" w:rsidR="00AB12D3" w:rsidRPr="00351A2A" w:rsidRDefault="00AB12D3" w:rsidP="00C937B9">
            <w:pPr>
              <w:rPr>
                <w:sz w:val="20"/>
                <w:szCs w:val="20"/>
              </w:rPr>
            </w:pPr>
            <w:r w:rsidRPr="00351A2A">
              <w:rPr>
                <w:sz w:val="20"/>
                <w:szCs w:val="20"/>
              </w:rPr>
              <w:t>4.91</w:t>
            </w:r>
          </w:p>
        </w:tc>
        <w:tc>
          <w:tcPr>
            <w:tcW w:w="985" w:type="dxa"/>
            <w:noWrap/>
            <w:hideMark/>
          </w:tcPr>
          <w:p w14:paraId="571FBF2A" w14:textId="77777777" w:rsidR="00AB12D3" w:rsidRPr="00351A2A" w:rsidRDefault="00AB12D3" w:rsidP="00C937B9">
            <w:pPr>
              <w:rPr>
                <w:sz w:val="20"/>
                <w:szCs w:val="20"/>
              </w:rPr>
            </w:pPr>
            <w:r w:rsidRPr="00351A2A">
              <w:rPr>
                <w:sz w:val="20"/>
                <w:szCs w:val="20"/>
              </w:rPr>
              <w:t>34.47</w:t>
            </w:r>
          </w:p>
        </w:tc>
      </w:tr>
      <w:tr w:rsidR="00AB12D3" w:rsidRPr="00351A2A" w14:paraId="3F83934A" w14:textId="77777777" w:rsidTr="00C937B9">
        <w:trPr>
          <w:trHeight w:val="300"/>
          <w:jc w:val="center"/>
        </w:trPr>
        <w:tc>
          <w:tcPr>
            <w:tcW w:w="2354" w:type="dxa"/>
            <w:noWrap/>
            <w:hideMark/>
          </w:tcPr>
          <w:p w14:paraId="2552AC23" w14:textId="77777777" w:rsidR="00AB12D3" w:rsidRPr="00351A2A" w:rsidRDefault="00AB12D3" w:rsidP="00C937B9">
            <w:pPr>
              <w:rPr>
                <w:b/>
                <w:i/>
                <w:sz w:val="20"/>
                <w:szCs w:val="20"/>
              </w:rPr>
            </w:pPr>
            <w:r w:rsidRPr="00351A2A">
              <w:rPr>
                <w:b/>
                <w:i/>
                <w:sz w:val="20"/>
                <w:szCs w:val="20"/>
              </w:rPr>
              <w:t>Plocamium cartilagineum</w:t>
            </w:r>
          </w:p>
        </w:tc>
        <w:tc>
          <w:tcPr>
            <w:tcW w:w="1402" w:type="dxa"/>
            <w:noWrap/>
            <w:hideMark/>
          </w:tcPr>
          <w:p w14:paraId="6FA291DB" w14:textId="77777777" w:rsidR="00AB12D3" w:rsidRPr="00351A2A" w:rsidRDefault="00AB12D3" w:rsidP="00C937B9">
            <w:pPr>
              <w:rPr>
                <w:sz w:val="20"/>
                <w:szCs w:val="20"/>
              </w:rPr>
            </w:pPr>
            <w:r w:rsidRPr="00351A2A">
              <w:rPr>
                <w:sz w:val="20"/>
                <w:szCs w:val="20"/>
              </w:rPr>
              <w:t>0.14</w:t>
            </w:r>
          </w:p>
        </w:tc>
        <w:tc>
          <w:tcPr>
            <w:tcW w:w="1490" w:type="dxa"/>
            <w:noWrap/>
            <w:hideMark/>
          </w:tcPr>
          <w:p w14:paraId="4AC261EA" w14:textId="77777777" w:rsidR="00AB12D3" w:rsidRPr="00351A2A" w:rsidRDefault="00AB12D3" w:rsidP="00C937B9">
            <w:pPr>
              <w:rPr>
                <w:sz w:val="20"/>
                <w:szCs w:val="20"/>
              </w:rPr>
            </w:pPr>
            <w:r w:rsidRPr="00351A2A">
              <w:rPr>
                <w:sz w:val="20"/>
                <w:szCs w:val="20"/>
              </w:rPr>
              <w:t>0.05</w:t>
            </w:r>
          </w:p>
        </w:tc>
        <w:tc>
          <w:tcPr>
            <w:tcW w:w="954" w:type="dxa"/>
            <w:noWrap/>
            <w:hideMark/>
          </w:tcPr>
          <w:p w14:paraId="1E332274" w14:textId="77777777" w:rsidR="00AB12D3" w:rsidRPr="00351A2A" w:rsidRDefault="00AB12D3" w:rsidP="00C937B9">
            <w:pPr>
              <w:rPr>
                <w:sz w:val="20"/>
                <w:szCs w:val="20"/>
              </w:rPr>
            </w:pPr>
            <w:r w:rsidRPr="00351A2A">
              <w:rPr>
                <w:sz w:val="20"/>
                <w:szCs w:val="20"/>
              </w:rPr>
              <w:t>3.72</w:t>
            </w:r>
          </w:p>
        </w:tc>
        <w:tc>
          <w:tcPr>
            <w:tcW w:w="938" w:type="dxa"/>
            <w:noWrap/>
            <w:hideMark/>
          </w:tcPr>
          <w:p w14:paraId="2ABD8AD1" w14:textId="77777777" w:rsidR="00AB12D3" w:rsidRPr="00351A2A" w:rsidRDefault="00AB12D3" w:rsidP="00C937B9">
            <w:pPr>
              <w:rPr>
                <w:sz w:val="20"/>
                <w:szCs w:val="20"/>
              </w:rPr>
            </w:pPr>
            <w:r w:rsidRPr="00351A2A">
              <w:rPr>
                <w:sz w:val="20"/>
                <w:szCs w:val="20"/>
              </w:rPr>
              <w:t>0.69</w:t>
            </w:r>
          </w:p>
        </w:tc>
        <w:tc>
          <w:tcPr>
            <w:tcW w:w="1227" w:type="dxa"/>
            <w:noWrap/>
            <w:hideMark/>
          </w:tcPr>
          <w:p w14:paraId="44834320" w14:textId="77777777" w:rsidR="00AB12D3" w:rsidRPr="00351A2A" w:rsidRDefault="00AB12D3" w:rsidP="00C937B9">
            <w:pPr>
              <w:rPr>
                <w:sz w:val="20"/>
                <w:szCs w:val="20"/>
              </w:rPr>
            </w:pPr>
            <w:r w:rsidRPr="00351A2A">
              <w:rPr>
                <w:sz w:val="20"/>
                <w:szCs w:val="20"/>
              </w:rPr>
              <w:t>4.79</w:t>
            </w:r>
          </w:p>
        </w:tc>
        <w:tc>
          <w:tcPr>
            <w:tcW w:w="985" w:type="dxa"/>
            <w:noWrap/>
            <w:hideMark/>
          </w:tcPr>
          <w:p w14:paraId="7AB2FC3C" w14:textId="77777777" w:rsidR="00AB12D3" w:rsidRPr="00351A2A" w:rsidRDefault="00AB12D3" w:rsidP="00C937B9">
            <w:pPr>
              <w:rPr>
                <w:sz w:val="20"/>
                <w:szCs w:val="20"/>
              </w:rPr>
            </w:pPr>
            <w:r w:rsidRPr="00351A2A">
              <w:rPr>
                <w:sz w:val="20"/>
                <w:szCs w:val="20"/>
              </w:rPr>
              <w:t>39.26</w:t>
            </w:r>
          </w:p>
        </w:tc>
      </w:tr>
      <w:tr w:rsidR="00AB12D3" w:rsidRPr="00351A2A" w14:paraId="6E438A47" w14:textId="77777777" w:rsidTr="00C937B9">
        <w:trPr>
          <w:trHeight w:val="300"/>
          <w:jc w:val="center"/>
        </w:trPr>
        <w:tc>
          <w:tcPr>
            <w:tcW w:w="2354" w:type="dxa"/>
            <w:noWrap/>
            <w:hideMark/>
          </w:tcPr>
          <w:p w14:paraId="35B663B6" w14:textId="77777777" w:rsidR="00AB12D3" w:rsidRPr="00351A2A" w:rsidRDefault="00AB12D3" w:rsidP="00C937B9">
            <w:pPr>
              <w:rPr>
                <w:b/>
                <w:sz w:val="20"/>
                <w:szCs w:val="20"/>
              </w:rPr>
            </w:pPr>
            <w:r w:rsidRPr="00351A2A">
              <w:rPr>
                <w:b/>
                <w:sz w:val="20"/>
                <w:szCs w:val="20"/>
              </w:rPr>
              <w:t xml:space="preserve">Tunicate spp. </w:t>
            </w:r>
          </w:p>
        </w:tc>
        <w:tc>
          <w:tcPr>
            <w:tcW w:w="1402" w:type="dxa"/>
            <w:noWrap/>
            <w:hideMark/>
          </w:tcPr>
          <w:p w14:paraId="311C1130" w14:textId="77777777" w:rsidR="00AB12D3" w:rsidRPr="00351A2A" w:rsidRDefault="00AB12D3" w:rsidP="00C937B9">
            <w:pPr>
              <w:rPr>
                <w:sz w:val="20"/>
                <w:szCs w:val="20"/>
              </w:rPr>
            </w:pPr>
            <w:r w:rsidRPr="00351A2A">
              <w:rPr>
                <w:sz w:val="20"/>
                <w:szCs w:val="20"/>
              </w:rPr>
              <w:t>0.09</w:t>
            </w:r>
          </w:p>
        </w:tc>
        <w:tc>
          <w:tcPr>
            <w:tcW w:w="1490" w:type="dxa"/>
            <w:noWrap/>
            <w:hideMark/>
          </w:tcPr>
          <w:p w14:paraId="1CCC30A3" w14:textId="77777777" w:rsidR="00AB12D3" w:rsidRPr="00351A2A" w:rsidRDefault="00AB12D3" w:rsidP="00C937B9">
            <w:pPr>
              <w:rPr>
                <w:sz w:val="20"/>
                <w:szCs w:val="20"/>
              </w:rPr>
            </w:pPr>
            <w:r w:rsidRPr="00351A2A">
              <w:rPr>
                <w:sz w:val="20"/>
                <w:szCs w:val="20"/>
              </w:rPr>
              <w:t>0.1</w:t>
            </w:r>
          </w:p>
        </w:tc>
        <w:tc>
          <w:tcPr>
            <w:tcW w:w="954" w:type="dxa"/>
            <w:noWrap/>
            <w:hideMark/>
          </w:tcPr>
          <w:p w14:paraId="60729AA8" w14:textId="77777777" w:rsidR="00AB12D3" w:rsidRPr="00351A2A" w:rsidRDefault="00AB12D3" w:rsidP="00C937B9">
            <w:pPr>
              <w:rPr>
                <w:sz w:val="20"/>
                <w:szCs w:val="20"/>
              </w:rPr>
            </w:pPr>
            <w:r w:rsidRPr="00351A2A">
              <w:rPr>
                <w:sz w:val="20"/>
                <w:szCs w:val="20"/>
              </w:rPr>
              <w:t>3.5</w:t>
            </w:r>
          </w:p>
        </w:tc>
        <w:tc>
          <w:tcPr>
            <w:tcW w:w="938" w:type="dxa"/>
            <w:noWrap/>
            <w:hideMark/>
          </w:tcPr>
          <w:p w14:paraId="27A3F6C6" w14:textId="77777777" w:rsidR="00AB12D3" w:rsidRPr="00351A2A" w:rsidRDefault="00AB12D3" w:rsidP="00C937B9">
            <w:pPr>
              <w:rPr>
                <w:sz w:val="20"/>
                <w:szCs w:val="20"/>
              </w:rPr>
            </w:pPr>
            <w:r w:rsidRPr="00351A2A">
              <w:rPr>
                <w:sz w:val="20"/>
                <w:szCs w:val="20"/>
              </w:rPr>
              <w:t>0.75</w:t>
            </w:r>
          </w:p>
        </w:tc>
        <w:tc>
          <w:tcPr>
            <w:tcW w:w="1227" w:type="dxa"/>
            <w:noWrap/>
            <w:hideMark/>
          </w:tcPr>
          <w:p w14:paraId="583ED84E" w14:textId="77777777" w:rsidR="00AB12D3" w:rsidRPr="00351A2A" w:rsidRDefault="00AB12D3" w:rsidP="00C937B9">
            <w:pPr>
              <w:rPr>
                <w:sz w:val="20"/>
                <w:szCs w:val="20"/>
              </w:rPr>
            </w:pPr>
            <w:r w:rsidRPr="00351A2A">
              <w:rPr>
                <w:sz w:val="20"/>
                <w:szCs w:val="20"/>
              </w:rPr>
              <w:t>4.5</w:t>
            </w:r>
          </w:p>
        </w:tc>
        <w:tc>
          <w:tcPr>
            <w:tcW w:w="985" w:type="dxa"/>
            <w:noWrap/>
            <w:hideMark/>
          </w:tcPr>
          <w:p w14:paraId="7DFD0206" w14:textId="77777777" w:rsidR="00AB12D3" w:rsidRPr="00351A2A" w:rsidRDefault="00AB12D3" w:rsidP="00C937B9">
            <w:pPr>
              <w:rPr>
                <w:sz w:val="20"/>
                <w:szCs w:val="20"/>
              </w:rPr>
            </w:pPr>
            <w:r w:rsidRPr="00351A2A">
              <w:rPr>
                <w:sz w:val="20"/>
                <w:szCs w:val="20"/>
              </w:rPr>
              <w:t>43.76</w:t>
            </w:r>
          </w:p>
        </w:tc>
      </w:tr>
      <w:tr w:rsidR="00AB12D3" w:rsidRPr="00351A2A" w14:paraId="5DFF4400" w14:textId="77777777" w:rsidTr="00C937B9">
        <w:trPr>
          <w:trHeight w:val="300"/>
          <w:jc w:val="center"/>
        </w:trPr>
        <w:tc>
          <w:tcPr>
            <w:tcW w:w="2354" w:type="dxa"/>
            <w:noWrap/>
            <w:hideMark/>
          </w:tcPr>
          <w:p w14:paraId="301CA76D" w14:textId="77777777" w:rsidR="00AB12D3" w:rsidRPr="00351A2A" w:rsidRDefault="00AB12D3" w:rsidP="00C937B9">
            <w:pPr>
              <w:rPr>
                <w:b/>
                <w:i/>
                <w:sz w:val="20"/>
                <w:szCs w:val="20"/>
              </w:rPr>
            </w:pPr>
            <w:r w:rsidRPr="00351A2A">
              <w:rPr>
                <w:b/>
                <w:i/>
                <w:sz w:val="20"/>
                <w:szCs w:val="20"/>
              </w:rPr>
              <w:t xml:space="preserve">Diopatra ornata </w:t>
            </w:r>
          </w:p>
        </w:tc>
        <w:tc>
          <w:tcPr>
            <w:tcW w:w="1402" w:type="dxa"/>
            <w:noWrap/>
            <w:hideMark/>
          </w:tcPr>
          <w:p w14:paraId="564FCE26" w14:textId="77777777" w:rsidR="00AB12D3" w:rsidRPr="00351A2A" w:rsidRDefault="00AB12D3" w:rsidP="00C937B9">
            <w:pPr>
              <w:rPr>
                <w:sz w:val="20"/>
                <w:szCs w:val="20"/>
              </w:rPr>
            </w:pPr>
            <w:r w:rsidRPr="00351A2A">
              <w:rPr>
                <w:sz w:val="20"/>
                <w:szCs w:val="20"/>
              </w:rPr>
              <w:t>0.11</w:t>
            </w:r>
          </w:p>
        </w:tc>
        <w:tc>
          <w:tcPr>
            <w:tcW w:w="1490" w:type="dxa"/>
            <w:noWrap/>
            <w:hideMark/>
          </w:tcPr>
          <w:p w14:paraId="4EA46191" w14:textId="77777777" w:rsidR="00AB12D3" w:rsidRPr="00351A2A" w:rsidRDefault="00AB12D3" w:rsidP="00C937B9">
            <w:pPr>
              <w:rPr>
                <w:sz w:val="20"/>
                <w:szCs w:val="20"/>
              </w:rPr>
            </w:pPr>
            <w:r w:rsidRPr="00351A2A">
              <w:rPr>
                <w:sz w:val="20"/>
                <w:szCs w:val="20"/>
              </w:rPr>
              <w:t>0.05</w:t>
            </w:r>
          </w:p>
        </w:tc>
        <w:tc>
          <w:tcPr>
            <w:tcW w:w="954" w:type="dxa"/>
            <w:noWrap/>
            <w:hideMark/>
          </w:tcPr>
          <w:p w14:paraId="133FE8BF" w14:textId="77777777" w:rsidR="00AB12D3" w:rsidRPr="00351A2A" w:rsidRDefault="00AB12D3" w:rsidP="00C937B9">
            <w:pPr>
              <w:rPr>
                <w:sz w:val="20"/>
                <w:szCs w:val="20"/>
              </w:rPr>
            </w:pPr>
            <w:r w:rsidRPr="00351A2A">
              <w:rPr>
                <w:sz w:val="20"/>
                <w:szCs w:val="20"/>
              </w:rPr>
              <w:t>3.29</w:t>
            </w:r>
          </w:p>
        </w:tc>
        <w:tc>
          <w:tcPr>
            <w:tcW w:w="938" w:type="dxa"/>
            <w:noWrap/>
            <w:hideMark/>
          </w:tcPr>
          <w:p w14:paraId="15D09E89" w14:textId="77777777" w:rsidR="00AB12D3" w:rsidRPr="00351A2A" w:rsidRDefault="00AB12D3" w:rsidP="00C937B9">
            <w:pPr>
              <w:rPr>
                <w:sz w:val="20"/>
                <w:szCs w:val="20"/>
              </w:rPr>
            </w:pPr>
            <w:r w:rsidRPr="00351A2A">
              <w:rPr>
                <w:sz w:val="20"/>
                <w:szCs w:val="20"/>
              </w:rPr>
              <w:t>0.6</w:t>
            </w:r>
          </w:p>
        </w:tc>
        <w:tc>
          <w:tcPr>
            <w:tcW w:w="1227" w:type="dxa"/>
            <w:noWrap/>
            <w:hideMark/>
          </w:tcPr>
          <w:p w14:paraId="7F5EBB9E" w14:textId="77777777" w:rsidR="00AB12D3" w:rsidRPr="00351A2A" w:rsidRDefault="00AB12D3" w:rsidP="00C937B9">
            <w:pPr>
              <w:rPr>
                <w:sz w:val="20"/>
                <w:szCs w:val="20"/>
              </w:rPr>
            </w:pPr>
            <w:r w:rsidRPr="00351A2A">
              <w:rPr>
                <w:sz w:val="20"/>
                <w:szCs w:val="20"/>
              </w:rPr>
              <w:t>4.24</w:t>
            </w:r>
          </w:p>
        </w:tc>
        <w:tc>
          <w:tcPr>
            <w:tcW w:w="985" w:type="dxa"/>
            <w:noWrap/>
            <w:hideMark/>
          </w:tcPr>
          <w:p w14:paraId="70509209" w14:textId="77777777" w:rsidR="00AB12D3" w:rsidRPr="00351A2A" w:rsidRDefault="00AB12D3" w:rsidP="00C937B9">
            <w:pPr>
              <w:rPr>
                <w:sz w:val="20"/>
                <w:szCs w:val="20"/>
              </w:rPr>
            </w:pPr>
            <w:r w:rsidRPr="00351A2A">
              <w:rPr>
                <w:sz w:val="20"/>
                <w:szCs w:val="20"/>
              </w:rPr>
              <w:t>48</w:t>
            </w:r>
          </w:p>
        </w:tc>
      </w:tr>
      <w:tr w:rsidR="00AB12D3" w:rsidRPr="00351A2A" w14:paraId="164E155C" w14:textId="77777777" w:rsidTr="00C937B9">
        <w:trPr>
          <w:trHeight w:val="300"/>
          <w:jc w:val="center"/>
        </w:trPr>
        <w:tc>
          <w:tcPr>
            <w:tcW w:w="2354" w:type="dxa"/>
            <w:noWrap/>
            <w:hideMark/>
          </w:tcPr>
          <w:p w14:paraId="24E0A106" w14:textId="77777777" w:rsidR="00AB12D3" w:rsidRPr="00351A2A" w:rsidRDefault="00AB12D3" w:rsidP="00C937B9">
            <w:pPr>
              <w:rPr>
                <w:b/>
                <w:sz w:val="20"/>
                <w:szCs w:val="20"/>
              </w:rPr>
            </w:pPr>
            <w:r w:rsidRPr="00351A2A">
              <w:rPr>
                <w:b/>
                <w:sz w:val="20"/>
                <w:szCs w:val="20"/>
              </w:rPr>
              <w:t xml:space="preserve">Epiphytic detritus </w:t>
            </w:r>
          </w:p>
        </w:tc>
        <w:tc>
          <w:tcPr>
            <w:tcW w:w="1402" w:type="dxa"/>
            <w:noWrap/>
            <w:hideMark/>
          </w:tcPr>
          <w:p w14:paraId="588E21AB" w14:textId="77777777" w:rsidR="00AB12D3" w:rsidRPr="00351A2A" w:rsidRDefault="00AB12D3" w:rsidP="00C937B9">
            <w:pPr>
              <w:rPr>
                <w:sz w:val="20"/>
                <w:szCs w:val="20"/>
              </w:rPr>
            </w:pPr>
            <w:r w:rsidRPr="00351A2A">
              <w:rPr>
                <w:sz w:val="20"/>
                <w:szCs w:val="20"/>
              </w:rPr>
              <w:t>0.08</w:t>
            </w:r>
          </w:p>
        </w:tc>
        <w:tc>
          <w:tcPr>
            <w:tcW w:w="1490" w:type="dxa"/>
            <w:noWrap/>
            <w:hideMark/>
          </w:tcPr>
          <w:p w14:paraId="5FAE89B1" w14:textId="77777777" w:rsidR="00AB12D3" w:rsidRPr="00351A2A" w:rsidRDefault="00AB12D3" w:rsidP="00C937B9">
            <w:pPr>
              <w:rPr>
                <w:sz w:val="20"/>
                <w:szCs w:val="20"/>
              </w:rPr>
            </w:pPr>
            <w:r w:rsidRPr="00351A2A">
              <w:rPr>
                <w:sz w:val="20"/>
                <w:szCs w:val="20"/>
              </w:rPr>
              <w:t>0.1</w:t>
            </w:r>
          </w:p>
        </w:tc>
        <w:tc>
          <w:tcPr>
            <w:tcW w:w="954" w:type="dxa"/>
            <w:noWrap/>
            <w:hideMark/>
          </w:tcPr>
          <w:p w14:paraId="45E52CB5" w14:textId="77777777" w:rsidR="00AB12D3" w:rsidRPr="00351A2A" w:rsidRDefault="00AB12D3" w:rsidP="00C937B9">
            <w:pPr>
              <w:rPr>
                <w:sz w:val="20"/>
                <w:szCs w:val="20"/>
              </w:rPr>
            </w:pPr>
            <w:r w:rsidRPr="00351A2A">
              <w:rPr>
                <w:sz w:val="20"/>
                <w:szCs w:val="20"/>
              </w:rPr>
              <w:t>3.27</w:t>
            </w:r>
          </w:p>
        </w:tc>
        <w:tc>
          <w:tcPr>
            <w:tcW w:w="938" w:type="dxa"/>
            <w:noWrap/>
            <w:hideMark/>
          </w:tcPr>
          <w:p w14:paraId="03F0FAB1" w14:textId="77777777" w:rsidR="00AB12D3" w:rsidRPr="00351A2A" w:rsidRDefault="00AB12D3" w:rsidP="00C937B9">
            <w:pPr>
              <w:rPr>
                <w:sz w:val="20"/>
                <w:szCs w:val="20"/>
              </w:rPr>
            </w:pPr>
            <w:r w:rsidRPr="00351A2A">
              <w:rPr>
                <w:sz w:val="20"/>
                <w:szCs w:val="20"/>
              </w:rPr>
              <w:t>0.67</w:t>
            </w:r>
          </w:p>
        </w:tc>
        <w:tc>
          <w:tcPr>
            <w:tcW w:w="1227" w:type="dxa"/>
            <w:noWrap/>
            <w:hideMark/>
          </w:tcPr>
          <w:p w14:paraId="4ECE1119" w14:textId="77777777" w:rsidR="00AB12D3" w:rsidRPr="00351A2A" w:rsidRDefault="00AB12D3" w:rsidP="00C937B9">
            <w:pPr>
              <w:rPr>
                <w:sz w:val="20"/>
                <w:szCs w:val="20"/>
              </w:rPr>
            </w:pPr>
            <w:r w:rsidRPr="00351A2A">
              <w:rPr>
                <w:sz w:val="20"/>
                <w:szCs w:val="20"/>
              </w:rPr>
              <w:t>4.21</w:t>
            </w:r>
          </w:p>
        </w:tc>
        <w:tc>
          <w:tcPr>
            <w:tcW w:w="985" w:type="dxa"/>
            <w:noWrap/>
            <w:hideMark/>
          </w:tcPr>
          <w:p w14:paraId="5272B9C8" w14:textId="77777777" w:rsidR="00AB12D3" w:rsidRPr="00351A2A" w:rsidRDefault="00AB12D3" w:rsidP="00C937B9">
            <w:pPr>
              <w:rPr>
                <w:sz w:val="20"/>
                <w:szCs w:val="20"/>
              </w:rPr>
            </w:pPr>
            <w:r w:rsidRPr="00351A2A">
              <w:rPr>
                <w:sz w:val="20"/>
                <w:szCs w:val="20"/>
              </w:rPr>
              <w:t>52.21</w:t>
            </w:r>
          </w:p>
        </w:tc>
      </w:tr>
      <w:tr w:rsidR="00AB12D3" w:rsidRPr="00351A2A" w14:paraId="62BF73A2" w14:textId="77777777" w:rsidTr="00C937B9">
        <w:trPr>
          <w:trHeight w:val="296"/>
          <w:jc w:val="center"/>
        </w:trPr>
        <w:tc>
          <w:tcPr>
            <w:tcW w:w="2354" w:type="dxa"/>
            <w:noWrap/>
            <w:hideMark/>
          </w:tcPr>
          <w:p w14:paraId="4C962CE2" w14:textId="77777777" w:rsidR="00AB12D3" w:rsidRPr="00351A2A" w:rsidRDefault="00AB12D3" w:rsidP="00C937B9">
            <w:pPr>
              <w:rPr>
                <w:b/>
                <w:sz w:val="20"/>
                <w:szCs w:val="20"/>
              </w:rPr>
            </w:pPr>
            <w:r w:rsidRPr="00351A2A">
              <w:rPr>
                <w:b/>
                <w:sz w:val="20"/>
                <w:szCs w:val="20"/>
              </w:rPr>
              <w:t>Bare Rock</w:t>
            </w:r>
          </w:p>
        </w:tc>
        <w:tc>
          <w:tcPr>
            <w:tcW w:w="1402" w:type="dxa"/>
            <w:noWrap/>
            <w:hideMark/>
          </w:tcPr>
          <w:p w14:paraId="3844B85D" w14:textId="77777777" w:rsidR="00AB12D3" w:rsidRPr="00351A2A" w:rsidRDefault="00AB12D3" w:rsidP="00C937B9">
            <w:pPr>
              <w:rPr>
                <w:sz w:val="20"/>
                <w:szCs w:val="20"/>
              </w:rPr>
            </w:pPr>
            <w:r w:rsidRPr="00351A2A">
              <w:rPr>
                <w:sz w:val="20"/>
                <w:szCs w:val="20"/>
              </w:rPr>
              <w:t>0.06</w:t>
            </w:r>
          </w:p>
        </w:tc>
        <w:tc>
          <w:tcPr>
            <w:tcW w:w="1490" w:type="dxa"/>
            <w:noWrap/>
            <w:hideMark/>
          </w:tcPr>
          <w:p w14:paraId="3F618E98" w14:textId="77777777" w:rsidR="00AB12D3" w:rsidRPr="00351A2A" w:rsidRDefault="00AB12D3" w:rsidP="00C937B9">
            <w:pPr>
              <w:rPr>
                <w:sz w:val="20"/>
                <w:szCs w:val="20"/>
              </w:rPr>
            </w:pPr>
            <w:r w:rsidRPr="00351A2A">
              <w:rPr>
                <w:sz w:val="20"/>
                <w:szCs w:val="20"/>
              </w:rPr>
              <w:t>0.1</w:t>
            </w:r>
          </w:p>
        </w:tc>
        <w:tc>
          <w:tcPr>
            <w:tcW w:w="954" w:type="dxa"/>
            <w:noWrap/>
            <w:hideMark/>
          </w:tcPr>
          <w:p w14:paraId="1CA829A6" w14:textId="77777777" w:rsidR="00AB12D3" w:rsidRPr="00351A2A" w:rsidRDefault="00AB12D3" w:rsidP="00C937B9">
            <w:pPr>
              <w:rPr>
                <w:sz w:val="20"/>
                <w:szCs w:val="20"/>
              </w:rPr>
            </w:pPr>
            <w:r w:rsidRPr="00351A2A">
              <w:rPr>
                <w:sz w:val="20"/>
                <w:szCs w:val="20"/>
              </w:rPr>
              <w:t>3.23</w:t>
            </w:r>
          </w:p>
        </w:tc>
        <w:tc>
          <w:tcPr>
            <w:tcW w:w="938" w:type="dxa"/>
            <w:noWrap/>
            <w:hideMark/>
          </w:tcPr>
          <w:p w14:paraId="7A528344" w14:textId="77777777" w:rsidR="00AB12D3" w:rsidRPr="00351A2A" w:rsidRDefault="00AB12D3" w:rsidP="00C937B9">
            <w:pPr>
              <w:rPr>
                <w:sz w:val="20"/>
                <w:szCs w:val="20"/>
              </w:rPr>
            </w:pPr>
            <w:r w:rsidRPr="00351A2A">
              <w:rPr>
                <w:sz w:val="20"/>
                <w:szCs w:val="20"/>
              </w:rPr>
              <w:t>0.6</w:t>
            </w:r>
          </w:p>
        </w:tc>
        <w:tc>
          <w:tcPr>
            <w:tcW w:w="1227" w:type="dxa"/>
            <w:noWrap/>
            <w:hideMark/>
          </w:tcPr>
          <w:p w14:paraId="4A82D039" w14:textId="77777777" w:rsidR="00AB12D3" w:rsidRPr="00351A2A" w:rsidRDefault="00AB12D3" w:rsidP="00C937B9">
            <w:pPr>
              <w:rPr>
                <w:sz w:val="20"/>
                <w:szCs w:val="20"/>
              </w:rPr>
            </w:pPr>
            <w:r w:rsidRPr="00351A2A">
              <w:rPr>
                <w:sz w:val="20"/>
                <w:szCs w:val="20"/>
              </w:rPr>
              <w:t>4.17</w:t>
            </w:r>
          </w:p>
        </w:tc>
        <w:tc>
          <w:tcPr>
            <w:tcW w:w="985" w:type="dxa"/>
            <w:noWrap/>
            <w:hideMark/>
          </w:tcPr>
          <w:p w14:paraId="177AF2C0" w14:textId="77777777" w:rsidR="00AB12D3" w:rsidRPr="00351A2A" w:rsidRDefault="00AB12D3" w:rsidP="00C937B9">
            <w:pPr>
              <w:rPr>
                <w:sz w:val="20"/>
                <w:szCs w:val="20"/>
              </w:rPr>
            </w:pPr>
            <w:r w:rsidRPr="00351A2A">
              <w:rPr>
                <w:sz w:val="20"/>
                <w:szCs w:val="20"/>
              </w:rPr>
              <w:t>56.38</w:t>
            </w:r>
          </w:p>
        </w:tc>
      </w:tr>
    </w:tbl>
    <w:p w14:paraId="69DC22DD" w14:textId="65C3FD6B" w:rsidR="004D3216" w:rsidRDefault="00AB12D3" w:rsidP="004D3216">
      <w:pPr>
        <w:jc w:val="center"/>
        <w:rPr>
          <w:b/>
          <w:iCs/>
        </w:rPr>
      </w:pPr>
      <w:r w:rsidRPr="00AE0152">
        <w:fldChar w:fldCharType="end"/>
      </w:r>
    </w:p>
    <w:p w14:paraId="3817B22E" w14:textId="5900A847" w:rsidR="004D3216" w:rsidRDefault="004D3216" w:rsidP="006C4AF0">
      <w:pPr>
        <w:pStyle w:val="HangingIndent"/>
        <w:ind w:left="0" w:firstLine="0"/>
      </w:pPr>
    </w:p>
    <w:p w14:paraId="09449FDC" w14:textId="74FA517E" w:rsidR="00563A3E" w:rsidRDefault="00563A3E" w:rsidP="006C4AF0">
      <w:pPr>
        <w:pStyle w:val="HangingIndent"/>
        <w:ind w:left="0" w:firstLine="0"/>
      </w:pPr>
    </w:p>
    <w:p w14:paraId="77F27D8A" w14:textId="77777777" w:rsidR="00563A3E" w:rsidRDefault="00563A3E" w:rsidP="00563A3E">
      <w:pPr>
        <w:ind w:firstLine="360"/>
        <w:jc w:val="center"/>
        <w:rPr>
          <w:b/>
        </w:rPr>
      </w:pPr>
    </w:p>
    <w:p w14:paraId="6C76C476" w14:textId="77777777" w:rsidR="00563A3E" w:rsidRDefault="00563A3E" w:rsidP="00563A3E">
      <w:pPr>
        <w:ind w:firstLine="360"/>
        <w:jc w:val="center"/>
        <w:rPr>
          <w:b/>
        </w:rPr>
      </w:pPr>
    </w:p>
    <w:p w14:paraId="5785AD87" w14:textId="77777777" w:rsidR="00563A3E" w:rsidRDefault="00563A3E" w:rsidP="00563A3E">
      <w:pPr>
        <w:ind w:firstLine="360"/>
        <w:jc w:val="center"/>
        <w:rPr>
          <w:b/>
        </w:rPr>
      </w:pPr>
    </w:p>
    <w:p w14:paraId="4C343378" w14:textId="77777777" w:rsidR="00563A3E" w:rsidRDefault="00563A3E" w:rsidP="00563A3E">
      <w:pPr>
        <w:ind w:firstLine="360"/>
        <w:jc w:val="center"/>
        <w:rPr>
          <w:b/>
        </w:rPr>
      </w:pPr>
    </w:p>
    <w:p w14:paraId="1E0171D0" w14:textId="35BB286F" w:rsidR="00563A3E" w:rsidRPr="00182299" w:rsidRDefault="00563A3E" w:rsidP="00563A3E">
      <w:pPr>
        <w:ind w:firstLine="360"/>
        <w:jc w:val="center"/>
      </w:pPr>
      <w:r w:rsidRPr="00182299">
        <w:lastRenderedPageBreak/>
        <w:t>APPENDIX C</w:t>
      </w:r>
    </w:p>
    <w:p w14:paraId="680B061C" w14:textId="3264CB8A" w:rsidR="00563A3E" w:rsidRPr="00182299" w:rsidRDefault="00563A3E" w:rsidP="00563A3E">
      <w:pPr>
        <w:ind w:firstLine="360"/>
        <w:jc w:val="center"/>
      </w:pPr>
    </w:p>
    <w:p w14:paraId="5FE14360" w14:textId="7F770045" w:rsidR="00563A3E" w:rsidRPr="00182299" w:rsidRDefault="00563A3E" w:rsidP="00563A3E">
      <w:pPr>
        <w:ind w:firstLine="360"/>
        <w:jc w:val="center"/>
      </w:pPr>
      <w:r w:rsidRPr="00182299">
        <w:t>URCHINS IN CARMEL BAY</w:t>
      </w:r>
    </w:p>
    <w:p w14:paraId="5C3F54CA" w14:textId="77777777" w:rsidR="00563A3E" w:rsidRDefault="00563A3E" w:rsidP="00563A3E">
      <w:pPr>
        <w:ind w:firstLine="360"/>
        <w:jc w:val="center"/>
        <w:rPr>
          <w:b/>
        </w:rPr>
      </w:pPr>
    </w:p>
    <w:p w14:paraId="3743AE0D" w14:textId="77777777" w:rsidR="00563A3E" w:rsidRDefault="00563A3E" w:rsidP="00563A3E">
      <w:pPr>
        <w:ind w:firstLine="360"/>
        <w:jc w:val="center"/>
        <w:rPr>
          <w:b/>
        </w:rPr>
      </w:pPr>
    </w:p>
    <w:p w14:paraId="3ABDD4AC" w14:textId="77777777" w:rsidR="00563A3E" w:rsidRDefault="00563A3E" w:rsidP="00563A3E">
      <w:pPr>
        <w:ind w:firstLine="360"/>
        <w:jc w:val="center"/>
        <w:rPr>
          <w:b/>
        </w:rPr>
      </w:pPr>
    </w:p>
    <w:p w14:paraId="5E46914D" w14:textId="77777777" w:rsidR="00563A3E" w:rsidRDefault="00563A3E" w:rsidP="00563A3E">
      <w:pPr>
        <w:ind w:firstLine="360"/>
        <w:jc w:val="center"/>
        <w:rPr>
          <w:b/>
        </w:rPr>
      </w:pPr>
    </w:p>
    <w:p w14:paraId="4FB9A326" w14:textId="77777777" w:rsidR="00563A3E" w:rsidRDefault="00563A3E" w:rsidP="00563A3E">
      <w:pPr>
        <w:ind w:firstLine="360"/>
        <w:jc w:val="center"/>
        <w:rPr>
          <w:b/>
        </w:rPr>
      </w:pPr>
    </w:p>
    <w:p w14:paraId="0564671F" w14:textId="77777777" w:rsidR="00563A3E" w:rsidRDefault="00563A3E" w:rsidP="00563A3E">
      <w:pPr>
        <w:ind w:firstLine="360"/>
        <w:jc w:val="center"/>
        <w:rPr>
          <w:b/>
        </w:rPr>
      </w:pPr>
    </w:p>
    <w:p w14:paraId="031C1481" w14:textId="77777777" w:rsidR="00563A3E" w:rsidRDefault="00563A3E" w:rsidP="00563A3E">
      <w:pPr>
        <w:ind w:firstLine="360"/>
        <w:jc w:val="center"/>
        <w:rPr>
          <w:b/>
        </w:rPr>
      </w:pPr>
    </w:p>
    <w:p w14:paraId="0849AA4C" w14:textId="77777777" w:rsidR="00563A3E" w:rsidRDefault="00563A3E" w:rsidP="00563A3E">
      <w:pPr>
        <w:ind w:firstLine="360"/>
        <w:jc w:val="center"/>
        <w:rPr>
          <w:b/>
        </w:rPr>
      </w:pPr>
    </w:p>
    <w:p w14:paraId="35C4FCEC" w14:textId="77777777" w:rsidR="00563A3E" w:rsidRDefault="00563A3E" w:rsidP="00563A3E">
      <w:pPr>
        <w:ind w:firstLine="360"/>
        <w:jc w:val="center"/>
        <w:rPr>
          <w:b/>
        </w:rPr>
      </w:pPr>
    </w:p>
    <w:p w14:paraId="731E37D1" w14:textId="77777777" w:rsidR="00563A3E" w:rsidRDefault="00563A3E" w:rsidP="00563A3E">
      <w:pPr>
        <w:ind w:firstLine="360"/>
        <w:jc w:val="center"/>
        <w:rPr>
          <w:b/>
        </w:rPr>
      </w:pPr>
    </w:p>
    <w:p w14:paraId="51AF8550" w14:textId="77777777" w:rsidR="00563A3E" w:rsidRDefault="00563A3E" w:rsidP="00563A3E">
      <w:pPr>
        <w:ind w:firstLine="360"/>
        <w:jc w:val="center"/>
        <w:rPr>
          <w:b/>
        </w:rPr>
      </w:pPr>
    </w:p>
    <w:p w14:paraId="3D5FE7E2" w14:textId="77777777" w:rsidR="00563A3E" w:rsidRDefault="00563A3E" w:rsidP="00563A3E">
      <w:pPr>
        <w:ind w:firstLine="360"/>
        <w:jc w:val="center"/>
        <w:rPr>
          <w:b/>
        </w:rPr>
      </w:pPr>
    </w:p>
    <w:p w14:paraId="0986B9A7" w14:textId="77777777" w:rsidR="00563A3E" w:rsidRDefault="00563A3E" w:rsidP="00563A3E">
      <w:pPr>
        <w:ind w:firstLine="360"/>
        <w:jc w:val="center"/>
        <w:rPr>
          <w:b/>
        </w:rPr>
      </w:pPr>
    </w:p>
    <w:p w14:paraId="47DF6C40" w14:textId="77777777" w:rsidR="00563A3E" w:rsidRDefault="00563A3E" w:rsidP="00563A3E">
      <w:pPr>
        <w:ind w:firstLine="360"/>
        <w:jc w:val="center"/>
        <w:rPr>
          <w:b/>
        </w:rPr>
      </w:pPr>
    </w:p>
    <w:p w14:paraId="1DE467BB" w14:textId="77777777" w:rsidR="00563A3E" w:rsidRDefault="00563A3E" w:rsidP="00563A3E">
      <w:pPr>
        <w:ind w:firstLine="360"/>
        <w:jc w:val="center"/>
        <w:rPr>
          <w:b/>
        </w:rPr>
      </w:pPr>
    </w:p>
    <w:p w14:paraId="0B3DBD47" w14:textId="77777777" w:rsidR="00563A3E" w:rsidRDefault="00563A3E" w:rsidP="00563A3E">
      <w:pPr>
        <w:ind w:firstLine="360"/>
        <w:jc w:val="center"/>
        <w:rPr>
          <w:b/>
        </w:rPr>
      </w:pPr>
    </w:p>
    <w:p w14:paraId="0EA51538" w14:textId="77777777" w:rsidR="00563A3E" w:rsidRDefault="00563A3E" w:rsidP="00563A3E">
      <w:pPr>
        <w:ind w:firstLine="360"/>
        <w:jc w:val="center"/>
        <w:rPr>
          <w:b/>
        </w:rPr>
      </w:pPr>
    </w:p>
    <w:p w14:paraId="26032194" w14:textId="77777777" w:rsidR="00563A3E" w:rsidRDefault="00563A3E" w:rsidP="00563A3E">
      <w:pPr>
        <w:ind w:firstLine="360"/>
        <w:jc w:val="center"/>
        <w:rPr>
          <w:b/>
        </w:rPr>
      </w:pPr>
    </w:p>
    <w:p w14:paraId="3F36360A" w14:textId="77777777" w:rsidR="00563A3E" w:rsidRDefault="00563A3E" w:rsidP="00563A3E">
      <w:pPr>
        <w:ind w:firstLine="360"/>
        <w:jc w:val="center"/>
        <w:rPr>
          <w:b/>
        </w:rPr>
      </w:pPr>
    </w:p>
    <w:p w14:paraId="712231D3" w14:textId="77777777" w:rsidR="00563A3E" w:rsidRDefault="00563A3E" w:rsidP="00563A3E">
      <w:pPr>
        <w:ind w:firstLine="360"/>
        <w:jc w:val="center"/>
        <w:rPr>
          <w:b/>
        </w:rPr>
      </w:pPr>
    </w:p>
    <w:p w14:paraId="389BE4A9" w14:textId="77777777" w:rsidR="00563A3E" w:rsidRDefault="00563A3E" w:rsidP="00563A3E">
      <w:pPr>
        <w:ind w:firstLine="360"/>
        <w:jc w:val="center"/>
        <w:rPr>
          <w:b/>
        </w:rPr>
      </w:pPr>
    </w:p>
    <w:p w14:paraId="5E539AC3" w14:textId="77777777" w:rsidR="00563A3E" w:rsidRDefault="00563A3E" w:rsidP="00563A3E">
      <w:pPr>
        <w:ind w:firstLine="360"/>
        <w:jc w:val="center"/>
        <w:rPr>
          <w:b/>
        </w:rPr>
      </w:pPr>
    </w:p>
    <w:p w14:paraId="64CAF725" w14:textId="77777777" w:rsidR="00563A3E" w:rsidRDefault="00563A3E" w:rsidP="00563A3E">
      <w:pPr>
        <w:ind w:firstLine="360"/>
        <w:jc w:val="center"/>
        <w:rPr>
          <w:b/>
        </w:rPr>
      </w:pPr>
    </w:p>
    <w:p w14:paraId="2C00BF08" w14:textId="77777777" w:rsidR="00563A3E" w:rsidRDefault="00563A3E" w:rsidP="00563A3E">
      <w:pPr>
        <w:ind w:firstLine="360"/>
        <w:jc w:val="center"/>
        <w:rPr>
          <w:b/>
        </w:rPr>
      </w:pPr>
    </w:p>
    <w:p w14:paraId="342A9156" w14:textId="77777777" w:rsidR="00563A3E" w:rsidRDefault="00563A3E" w:rsidP="00563A3E">
      <w:pPr>
        <w:ind w:firstLine="360"/>
        <w:jc w:val="center"/>
        <w:rPr>
          <w:b/>
        </w:rPr>
      </w:pPr>
    </w:p>
    <w:p w14:paraId="2655A231" w14:textId="77777777" w:rsidR="00563A3E" w:rsidRDefault="00563A3E" w:rsidP="00563A3E">
      <w:pPr>
        <w:ind w:firstLine="360"/>
        <w:jc w:val="center"/>
        <w:rPr>
          <w:b/>
        </w:rPr>
      </w:pPr>
    </w:p>
    <w:p w14:paraId="2360960C" w14:textId="77777777" w:rsidR="00563A3E" w:rsidRDefault="00563A3E" w:rsidP="00563A3E">
      <w:pPr>
        <w:ind w:firstLine="360"/>
        <w:jc w:val="center"/>
        <w:rPr>
          <w:b/>
        </w:rPr>
      </w:pPr>
    </w:p>
    <w:p w14:paraId="121E9BEC" w14:textId="77777777" w:rsidR="00563A3E" w:rsidRDefault="00563A3E" w:rsidP="00563A3E">
      <w:pPr>
        <w:ind w:firstLine="360"/>
        <w:jc w:val="center"/>
        <w:rPr>
          <w:b/>
        </w:rPr>
      </w:pPr>
    </w:p>
    <w:p w14:paraId="4D969B43" w14:textId="0281DB15" w:rsidR="00563A3E" w:rsidRPr="00AE0152" w:rsidRDefault="00563A3E" w:rsidP="00563A3E">
      <w:pPr>
        <w:ind w:firstLine="360"/>
        <w:jc w:val="center"/>
        <w:rPr>
          <w:b/>
        </w:rPr>
      </w:pPr>
      <w:r>
        <w:rPr>
          <w:b/>
        </w:rPr>
        <w:lastRenderedPageBreak/>
        <w:t>Urchin Barren Formation in Carmel Bay</w:t>
      </w:r>
    </w:p>
    <w:p w14:paraId="25CF4A1C" w14:textId="77777777" w:rsidR="00563A3E" w:rsidRDefault="00563A3E" w:rsidP="00563A3E">
      <w:pPr>
        <w:ind w:firstLine="720"/>
        <w:rPr>
          <w:iCs/>
        </w:rPr>
      </w:pPr>
      <w:r w:rsidRPr="004F19FA">
        <w:rPr>
          <w:iCs/>
        </w:rPr>
        <w:t xml:space="preserve">In Point Loma, urchins were primarily observed within cracks in the benthic substrate and rarely seen unprotected within the treatments. Further, they were observed passively feeding on kelp detritus as it drifted by their protected dwelling. </w:t>
      </w:r>
      <w:r w:rsidRPr="0088532B">
        <w:rPr>
          <w:color w:val="000000"/>
        </w:rPr>
        <w:t xml:space="preserve">However, </w:t>
      </w:r>
      <w:r w:rsidRPr="0088532B">
        <w:rPr>
          <w:iCs/>
        </w:rPr>
        <w:t>over the course of this study, many locations within central California experienced a loss</w:t>
      </w:r>
      <w:r w:rsidRPr="00AE0152">
        <w:rPr>
          <w:iCs/>
        </w:rPr>
        <w:t xml:space="preserve"> of kelp to urchin grazing</w:t>
      </w:r>
      <w:r>
        <w:rPr>
          <w:iCs/>
        </w:rPr>
        <w:t xml:space="preserve"> (spp. </w:t>
      </w:r>
      <w:r w:rsidRPr="006D3707">
        <w:rPr>
          <w:i/>
          <w:iCs/>
        </w:rPr>
        <w:t>Strongylocentrotus purpuratus</w:t>
      </w:r>
      <w:r>
        <w:rPr>
          <w:iCs/>
        </w:rPr>
        <w:t xml:space="preserve"> and </w:t>
      </w:r>
      <w:r w:rsidRPr="004D20FD">
        <w:rPr>
          <w:i/>
          <w:shd w:val="clear" w:color="auto" w:fill="FFFFFF"/>
        </w:rPr>
        <w:t xml:space="preserve">Mesocentrotus </w:t>
      </w:r>
      <w:r w:rsidRPr="004D20FD">
        <w:rPr>
          <w:i/>
          <w:iCs/>
        </w:rPr>
        <w:t>franciscanus</w:t>
      </w:r>
      <w:r>
        <w:rPr>
          <w:iCs/>
        </w:rPr>
        <w:t>)</w:t>
      </w:r>
      <w:r w:rsidRPr="00AE0152">
        <w:rPr>
          <w:iCs/>
        </w:rPr>
        <w:t xml:space="preserve"> </w:t>
      </w:r>
      <w:r>
        <w:rPr>
          <w:iCs/>
        </w:rPr>
        <w:t>subsequently resulting in urchin</w:t>
      </w:r>
      <w:r w:rsidRPr="00AE0152">
        <w:rPr>
          <w:iCs/>
        </w:rPr>
        <w:t xml:space="preserve"> barren formation (pers. obs.).</w:t>
      </w:r>
      <w:r>
        <w:rPr>
          <w:iCs/>
        </w:rPr>
        <w:t xml:space="preserve"> H</w:t>
      </w:r>
      <w:r w:rsidRPr="00AE0152">
        <w:rPr>
          <w:iCs/>
        </w:rPr>
        <w:t xml:space="preserve">owever, urchin </w:t>
      </w:r>
      <w:r>
        <w:rPr>
          <w:iCs/>
        </w:rPr>
        <w:t xml:space="preserve">barrens </w:t>
      </w:r>
      <w:r w:rsidRPr="00AE0152">
        <w:rPr>
          <w:iCs/>
        </w:rPr>
        <w:t>were not observed within the established Carmel Bay sites until the final sampling period in Summer 2017. From Spring 2016-2017 urchin presence within quadrats w</w:t>
      </w:r>
      <w:r>
        <w:rPr>
          <w:iCs/>
        </w:rPr>
        <w:t>as</w:t>
      </w:r>
      <w:r w:rsidRPr="00AE0152">
        <w:rPr>
          <w:iCs/>
        </w:rPr>
        <w:t xml:space="preserve"> relatively </w:t>
      </w:r>
      <w:r>
        <w:rPr>
          <w:iCs/>
        </w:rPr>
        <w:t>consistent</w:t>
      </w:r>
      <w:r w:rsidRPr="00AE0152">
        <w:rPr>
          <w:iCs/>
        </w:rPr>
        <w:t>, reaching a maximum of 25 urchins in the Central site (Figure 3). Yet, by Summer 2017, the number of urchins present across all sites and treatments reached a total of 211. Most notably, in the central site, between Spring 2017 and Summer 2017 sampling periods, urchin presence increased by 54%.</w:t>
      </w:r>
      <w:r>
        <w:rPr>
          <w:iCs/>
        </w:rPr>
        <w:t xml:space="preserve"> </w:t>
      </w:r>
    </w:p>
    <w:p w14:paraId="1C5AD5D0" w14:textId="77777777" w:rsidR="00563A3E" w:rsidRDefault="00563A3E" w:rsidP="00563A3E">
      <w:pPr>
        <w:ind w:firstLine="360"/>
        <w:rPr>
          <w:b/>
        </w:rPr>
      </w:pPr>
    </w:p>
    <w:p w14:paraId="63C94488" w14:textId="77777777" w:rsidR="00563A3E" w:rsidRPr="00BA2DDE" w:rsidRDefault="00563A3E" w:rsidP="00563A3E">
      <w:r w:rsidRPr="00BA2DDE">
        <w:rPr>
          <w:noProof/>
        </w:rPr>
        <w:drawing>
          <wp:inline distT="0" distB="0" distL="0" distR="0" wp14:anchorId="1516082B" wp14:editId="094417F7">
            <wp:extent cx="5580877" cy="2090006"/>
            <wp:effectExtent l="0" t="0" r="1270" b="5715"/>
            <wp:docPr id="1" name="Chart 1">
              <a:extLst xmlns:a="http://schemas.openxmlformats.org/drawingml/2006/main">
                <a:ext uri="{FF2B5EF4-FFF2-40B4-BE49-F238E27FC236}">
                  <a16:creationId xmlns:a16="http://schemas.microsoft.com/office/drawing/2014/main" id="{71470CC6-FD4A-4F43-A50B-2A1011290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B57098C" w14:textId="77777777" w:rsidR="00563A3E" w:rsidRPr="00AE0152" w:rsidRDefault="00563A3E" w:rsidP="00563A3E">
      <w:pPr>
        <w:rPr>
          <w:b/>
          <w:iCs/>
        </w:rPr>
      </w:pPr>
      <w:r w:rsidRPr="00BA2DDE">
        <w:rPr>
          <w:b/>
          <w:iCs/>
        </w:rPr>
        <w:t>Figure 3: Total number of urchins present within Carmel Bay, CA (all sites and treatments) from Spring 2016 to Summer 2017.</w:t>
      </w:r>
      <w:r>
        <w:rPr>
          <w:b/>
          <w:iCs/>
        </w:rPr>
        <w:t xml:space="preserve"> </w:t>
      </w:r>
      <w:r w:rsidRPr="00AE0152">
        <w:rPr>
          <w:b/>
          <w:iCs/>
        </w:rPr>
        <w:t xml:space="preserve"> </w:t>
      </w:r>
    </w:p>
    <w:p w14:paraId="15164079" w14:textId="7653B786" w:rsidR="00563A3E" w:rsidRDefault="00563A3E" w:rsidP="006C4AF0">
      <w:pPr>
        <w:pStyle w:val="HangingIndent"/>
        <w:ind w:left="0" w:firstLine="0"/>
      </w:pPr>
    </w:p>
    <w:p w14:paraId="04B49654" w14:textId="58C6728E" w:rsidR="00BC3C71" w:rsidRDefault="00BC3C71" w:rsidP="006C4AF0">
      <w:pPr>
        <w:pStyle w:val="HangingIndent"/>
        <w:ind w:left="0" w:firstLine="0"/>
      </w:pPr>
    </w:p>
    <w:p w14:paraId="50258594" w14:textId="046FB237" w:rsidR="00BC3C71" w:rsidRDefault="00BC3C71" w:rsidP="006C4AF0">
      <w:pPr>
        <w:pStyle w:val="HangingIndent"/>
        <w:ind w:left="0" w:firstLine="0"/>
      </w:pPr>
    </w:p>
    <w:p w14:paraId="4C14A9D8" w14:textId="6BE0E919" w:rsidR="00BC3C71" w:rsidRDefault="00BC3C71" w:rsidP="006C4AF0">
      <w:pPr>
        <w:pStyle w:val="HangingIndent"/>
        <w:ind w:left="0" w:firstLine="0"/>
      </w:pPr>
    </w:p>
    <w:p w14:paraId="2E5B6197" w14:textId="767676F6" w:rsidR="00BC3C71" w:rsidRDefault="00BC3C71" w:rsidP="006C4AF0">
      <w:pPr>
        <w:pStyle w:val="HangingIndent"/>
        <w:ind w:left="0" w:firstLine="0"/>
      </w:pPr>
    </w:p>
    <w:p w14:paraId="39BEBC78" w14:textId="672D7F14" w:rsidR="001A43E5" w:rsidRDefault="001A43E5" w:rsidP="006C4AF0">
      <w:pPr>
        <w:pStyle w:val="HangingIndent"/>
        <w:ind w:left="0" w:firstLine="0"/>
      </w:pPr>
    </w:p>
    <w:p w14:paraId="577121F1" w14:textId="77777777" w:rsidR="001A43E5" w:rsidRDefault="001A43E5" w:rsidP="006C4AF0">
      <w:pPr>
        <w:pStyle w:val="HangingIndent"/>
        <w:ind w:left="0" w:firstLine="0"/>
      </w:pPr>
    </w:p>
    <w:p w14:paraId="72145D27" w14:textId="60809BBF" w:rsidR="00BC3C71" w:rsidRDefault="00BC3C71" w:rsidP="006C4AF0">
      <w:pPr>
        <w:pStyle w:val="HangingIndent"/>
        <w:ind w:left="0" w:firstLine="0"/>
      </w:pPr>
    </w:p>
    <w:p w14:paraId="40E3D68A" w14:textId="71A5FCBE" w:rsidR="00396B3B" w:rsidRDefault="00396B3B" w:rsidP="00396B3B">
      <w:pPr>
        <w:pStyle w:val="HangingIndent"/>
        <w:ind w:left="0" w:firstLine="0"/>
        <w:jc w:val="center"/>
      </w:pPr>
      <w:r>
        <w:lastRenderedPageBreak/>
        <w:t>APPENDIX D</w:t>
      </w:r>
    </w:p>
    <w:p w14:paraId="07DDFF93" w14:textId="3AF391BF" w:rsidR="00396B3B" w:rsidRDefault="00681429" w:rsidP="00681429">
      <w:pPr>
        <w:pStyle w:val="HangingIndent"/>
        <w:ind w:left="0" w:firstLine="0"/>
        <w:jc w:val="center"/>
      </w:pPr>
      <w:r>
        <w:t xml:space="preserve">PHOTOPHYSIOLOGY MEASUREMENTS </w:t>
      </w:r>
    </w:p>
    <w:p w14:paraId="1CD0F422" w14:textId="5F28D925" w:rsidR="00396B3B" w:rsidRDefault="00396B3B" w:rsidP="006C4AF0">
      <w:pPr>
        <w:pStyle w:val="HangingIndent"/>
        <w:ind w:left="0" w:firstLine="0"/>
      </w:pPr>
    </w:p>
    <w:p w14:paraId="3D1F43DF" w14:textId="1E108D34" w:rsidR="00396B3B" w:rsidRDefault="00396B3B" w:rsidP="006C4AF0">
      <w:pPr>
        <w:pStyle w:val="HangingIndent"/>
        <w:ind w:left="0" w:firstLine="0"/>
      </w:pPr>
    </w:p>
    <w:p w14:paraId="7C05D4BC" w14:textId="01EDE51B" w:rsidR="00396B3B" w:rsidRDefault="00396B3B" w:rsidP="006C4AF0">
      <w:pPr>
        <w:pStyle w:val="HangingIndent"/>
        <w:ind w:left="0" w:firstLine="0"/>
      </w:pPr>
    </w:p>
    <w:p w14:paraId="1E7AFCE0" w14:textId="72CFFC27" w:rsidR="00396B3B" w:rsidRDefault="00396B3B" w:rsidP="006C4AF0">
      <w:pPr>
        <w:pStyle w:val="HangingIndent"/>
        <w:ind w:left="0" w:firstLine="0"/>
      </w:pPr>
    </w:p>
    <w:p w14:paraId="300949EC" w14:textId="22AC8EB2" w:rsidR="00396B3B" w:rsidRDefault="00396B3B" w:rsidP="006C4AF0">
      <w:pPr>
        <w:pStyle w:val="HangingIndent"/>
        <w:ind w:left="0" w:firstLine="0"/>
      </w:pPr>
    </w:p>
    <w:p w14:paraId="50EB093F" w14:textId="21BA558C" w:rsidR="00396B3B" w:rsidRDefault="00396B3B" w:rsidP="006C4AF0">
      <w:pPr>
        <w:pStyle w:val="HangingIndent"/>
        <w:ind w:left="0" w:firstLine="0"/>
      </w:pPr>
    </w:p>
    <w:p w14:paraId="0470921D" w14:textId="1DAB4251" w:rsidR="00396B3B" w:rsidRDefault="00396B3B" w:rsidP="006C4AF0">
      <w:pPr>
        <w:pStyle w:val="HangingIndent"/>
        <w:ind w:left="0" w:firstLine="0"/>
      </w:pPr>
    </w:p>
    <w:p w14:paraId="4E1BED00" w14:textId="664A1805" w:rsidR="00396B3B" w:rsidRDefault="00396B3B" w:rsidP="006C4AF0">
      <w:pPr>
        <w:pStyle w:val="HangingIndent"/>
        <w:ind w:left="0" w:firstLine="0"/>
      </w:pPr>
    </w:p>
    <w:p w14:paraId="438877DE" w14:textId="135B1871" w:rsidR="00396B3B" w:rsidRDefault="00396B3B" w:rsidP="006C4AF0">
      <w:pPr>
        <w:pStyle w:val="HangingIndent"/>
        <w:ind w:left="0" w:firstLine="0"/>
      </w:pPr>
    </w:p>
    <w:p w14:paraId="28C56744" w14:textId="7B4C3212" w:rsidR="00396B3B" w:rsidRDefault="00396B3B" w:rsidP="006C4AF0">
      <w:pPr>
        <w:pStyle w:val="HangingIndent"/>
        <w:ind w:left="0" w:firstLine="0"/>
      </w:pPr>
    </w:p>
    <w:p w14:paraId="3529DBD8" w14:textId="2C56CE37" w:rsidR="00396B3B" w:rsidRDefault="00396B3B" w:rsidP="006C4AF0">
      <w:pPr>
        <w:pStyle w:val="HangingIndent"/>
        <w:ind w:left="0" w:firstLine="0"/>
      </w:pPr>
    </w:p>
    <w:p w14:paraId="1931DEB0" w14:textId="26B56513" w:rsidR="00396B3B" w:rsidRDefault="00396B3B" w:rsidP="006C4AF0">
      <w:pPr>
        <w:pStyle w:val="HangingIndent"/>
        <w:ind w:left="0" w:firstLine="0"/>
      </w:pPr>
    </w:p>
    <w:p w14:paraId="17F35535" w14:textId="16643E10" w:rsidR="00396B3B" w:rsidRDefault="00396B3B" w:rsidP="006C4AF0">
      <w:pPr>
        <w:pStyle w:val="HangingIndent"/>
        <w:ind w:left="0" w:firstLine="0"/>
      </w:pPr>
    </w:p>
    <w:p w14:paraId="1EADA702" w14:textId="15567F01" w:rsidR="00396B3B" w:rsidRDefault="00396B3B" w:rsidP="006C4AF0">
      <w:pPr>
        <w:pStyle w:val="HangingIndent"/>
        <w:ind w:left="0" w:firstLine="0"/>
      </w:pPr>
    </w:p>
    <w:p w14:paraId="325313C5" w14:textId="36C59683" w:rsidR="00396B3B" w:rsidRDefault="00396B3B" w:rsidP="006C4AF0">
      <w:pPr>
        <w:pStyle w:val="HangingIndent"/>
        <w:ind w:left="0" w:firstLine="0"/>
      </w:pPr>
    </w:p>
    <w:p w14:paraId="552BDF0E" w14:textId="7C06979F" w:rsidR="00396B3B" w:rsidRDefault="00396B3B" w:rsidP="006C4AF0">
      <w:pPr>
        <w:pStyle w:val="HangingIndent"/>
        <w:ind w:left="0" w:firstLine="0"/>
      </w:pPr>
    </w:p>
    <w:p w14:paraId="23F39D48" w14:textId="71D5A716" w:rsidR="00396B3B" w:rsidRDefault="00396B3B" w:rsidP="006C4AF0">
      <w:pPr>
        <w:pStyle w:val="HangingIndent"/>
        <w:ind w:left="0" w:firstLine="0"/>
      </w:pPr>
    </w:p>
    <w:p w14:paraId="2C77DCAC" w14:textId="5E4B8A45" w:rsidR="00396B3B" w:rsidRDefault="00396B3B" w:rsidP="006C4AF0">
      <w:pPr>
        <w:pStyle w:val="HangingIndent"/>
        <w:ind w:left="0" w:firstLine="0"/>
      </w:pPr>
    </w:p>
    <w:p w14:paraId="13045B4D" w14:textId="02531A6C" w:rsidR="00396B3B" w:rsidRDefault="00396B3B" w:rsidP="006C4AF0">
      <w:pPr>
        <w:pStyle w:val="HangingIndent"/>
        <w:ind w:left="0" w:firstLine="0"/>
      </w:pPr>
    </w:p>
    <w:p w14:paraId="4929413B" w14:textId="11C3631C" w:rsidR="00396B3B" w:rsidRDefault="00396B3B" w:rsidP="006C4AF0">
      <w:pPr>
        <w:pStyle w:val="HangingIndent"/>
        <w:ind w:left="0" w:firstLine="0"/>
      </w:pPr>
    </w:p>
    <w:p w14:paraId="0FBDE977" w14:textId="16EDBA99" w:rsidR="00396B3B" w:rsidRDefault="00396B3B" w:rsidP="006C4AF0">
      <w:pPr>
        <w:pStyle w:val="HangingIndent"/>
        <w:ind w:left="0" w:firstLine="0"/>
      </w:pPr>
    </w:p>
    <w:p w14:paraId="391C46C4" w14:textId="26678390" w:rsidR="00396B3B" w:rsidRDefault="00396B3B" w:rsidP="006C4AF0">
      <w:pPr>
        <w:pStyle w:val="HangingIndent"/>
        <w:ind w:left="0" w:firstLine="0"/>
      </w:pPr>
    </w:p>
    <w:p w14:paraId="6C2EE60E" w14:textId="37928723" w:rsidR="00396B3B" w:rsidRDefault="00396B3B" w:rsidP="006C4AF0">
      <w:pPr>
        <w:pStyle w:val="HangingIndent"/>
        <w:ind w:left="0" w:firstLine="0"/>
      </w:pPr>
    </w:p>
    <w:p w14:paraId="0B5708F5" w14:textId="0EAD7758" w:rsidR="00396B3B" w:rsidRDefault="00396B3B" w:rsidP="006C4AF0">
      <w:pPr>
        <w:pStyle w:val="HangingIndent"/>
        <w:ind w:left="0" w:firstLine="0"/>
      </w:pPr>
    </w:p>
    <w:p w14:paraId="2FC83047" w14:textId="27C3E5DB" w:rsidR="00396B3B" w:rsidRDefault="00396B3B" w:rsidP="006C4AF0">
      <w:pPr>
        <w:pStyle w:val="HangingIndent"/>
        <w:ind w:left="0" w:firstLine="0"/>
      </w:pPr>
    </w:p>
    <w:p w14:paraId="2155BAE8" w14:textId="343F894E" w:rsidR="00396B3B" w:rsidRDefault="00396B3B" w:rsidP="006C4AF0">
      <w:pPr>
        <w:pStyle w:val="HangingIndent"/>
        <w:ind w:left="0" w:firstLine="0"/>
      </w:pPr>
    </w:p>
    <w:p w14:paraId="04834EE1" w14:textId="38368696" w:rsidR="00396B3B" w:rsidRDefault="00396B3B" w:rsidP="006C4AF0">
      <w:pPr>
        <w:pStyle w:val="HangingIndent"/>
        <w:ind w:left="0" w:firstLine="0"/>
      </w:pPr>
    </w:p>
    <w:p w14:paraId="1ED5FE23" w14:textId="63EFA507" w:rsidR="00396B3B" w:rsidRDefault="00396B3B" w:rsidP="006C4AF0">
      <w:pPr>
        <w:pStyle w:val="HangingIndent"/>
        <w:ind w:left="0" w:firstLine="0"/>
      </w:pPr>
    </w:p>
    <w:p w14:paraId="7B9ADDF9" w14:textId="3DEE0D7E" w:rsidR="00396B3B" w:rsidRDefault="00396B3B" w:rsidP="006C4AF0">
      <w:pPr>
        <w:pStyle w:val="HangingIndent"/>
        <w:ind w:left="0" w:firstLine="0"/>
      </w:pPr>
    </w:p>
    <w:p w14:paraId="708871FD" w14:textId="271D0562" w:rsidR="00396B3B" w:rsidRDefault="00396B3B" w:rsidP="006C4AF0">
      <w:pPr>
        <w:pStyle w:val="HangingIndent"/>
        <w:ind w:left="0" w:firstLine="0"/>
      </w:pPr>
    </w:p>
    <w:p w14:paraId="1F64411E" w14:textId="02135B73" w:rsidR="00396B3B" w:rsidRDefault="00396B3B" w:rsidP="006C4AF0">
      <w:pPr>
        <w:pStyle w:val="HangingIndent"/>
        <w:ind w:left="0" w:firstLine="0"/>
      </w:pPr>
    </w:p>
    <w:p w14:paraId="3BA804FF" w14:textId="5BF8538A" w:rsidR="00396B3B" w:rsidRDefault="00396B3B" w:rsidP="006C4AF0">
      <w:pPr>
        <w:pStyle w:val="HangingIndent"/>
        <w:ind w:left="0" w:firstLine="0"/>
      </w:pPr>
    </w:p>
    <w:p w14:paraId="4E855324" w14:textId="544EA49A" w:rsidR="00396B3B" w:rsidRPr="00AE0152" w:rsidRDefault="00396B3B" w:rsidP="00396B3B">
      <w:pPr>
        <w:rPr>
          <w:b/>
          <w:iCs/>
        </w:rPr>
      </w:pPr>
      <w:r w:rsidRPr="00AE0152">
        <w:rPr>
          <w:b/>
          <w:iCs/>
        </w:rPr>
        <w:t xml:space="preserve">Table </w:t>
      </w:r>
      <w:r w:rsidR="00606838">
        <w:rPr>
          <w:b/>
          <w:iCs/>
        </w:rPr>
        <w:t>2</w:t>
      </w:r>
      <w:r w:rsidRPr="00AE0152">
        <w:rPr>
          <w:b/>
          <w:iCs/>
        </w:rPr>
        <w:t>1: Mean (±SE) photophysiology measurements (Pmax, alpha and respiration) for individual red algae species</w:t>
      </w:r>
      <w:r w:rsidR="00681429">
        <w:rPr>
          <w:b/>
          <w:iCs/>
        </w:rPr>
        <w:t xml:space="preserve"> in Point Loma</w:t>
      </w:r>
      <w:r w:rsidRPr="00AE0152">
        <w:rPr>
          <w:b/>
          <w:iCs/>
        </w:rPr>
        <w:t xml:space="preserve">. Algae photophysiology was measured across three seasons: Fall 2016, Spring 2016, and Summer 2017. </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350"/>
        <w:gridCol w:w="2281"/>
        <w:gridCol w:w="2898"/>
      </w:tblGrid>
      <w:tr w:rsidR="00396B3B" w:rsidRPr="0042046A" w14:paraId="29E543EE" w14:textId="77777777" w:rsidTr="00396B3B">
        <w:trPr>
          <w:trHeight w:val="381"/>
        </w:trPr>
        <w:tc>
          <w:tcPr>
            <w:tcW w:w="9797" w:type="dxa"/>
            <w:gridSpan w:val="4"/>
            <w:shd w:val="clear" w:color="auto" w:fill="D9D9D9"/>
          </w:tcPr>
          <w:p w14:paraId="6BD372BA" w14:textId="77777777" w:rsidR="00396B3B" w:rsidRPr="0042046A" w:rsidRDefault="00396B3B" w:rsidP="00396B3B">
            <w:pPr>
              <w:jc w:val="center"/>
              <w:rPr>
                <w:i/>
                <w:iCs/>
                <w:sz w:val="20"/>
                <w:szCs w:val="20"/>
              </w:rPr>
            </w:pPr>
            <w:r w:rsidRPr="0042046A">
              <w:rPr>
                <w:i/>
                <w:iCs/>
                <w:sz w:val="20"/>
                <w:szCs w:val="20"/>
              </w:rPr>
              <w:t>Cryptopleura farlowiana</w:t>
            </w:r>
          </w:p>
        </w:tc>
      </w:tr>
      <w:tr w:rsidR="00396B3B" w:rsidRPr="0042046A" w14:paraId="6ADB1DF9" w14:textId="77777777" w:rsidTr="00396B3B">
        <w:trPr>
          <w:trHeight w:val="381"/>
        </w:trPr>
        <w:tc>
          <w:tcPr>
            <w:tcW w:w="2268" w:type="dxa"/>
            <w:shd w:val="clear" w:color="auto" w:fill="FFFFFF"/>
          </w:tcPr>
          <w:p w14:paraId="5B6BCCC3" w14:textId="77777777" w:rsidR="00396B3B" w:rsidRPr="0042046A" w:rsidRDefault="00396B3B" w:rsidP="00396B3B">
            <w:pPr>
              <w:rPr>
                <w:b/>
                <w:iCs/>
                <w:sz w:val="20"/>
                <w:szCs w:val="20"/>
              </w:rPr>
            </w:pPr>
            <w:r w:rsidRPr="0042046A">
              <w:rPr>
                <w:b/>
                <w:iCs/>
                <w:sz w:val="20"/>
                <w:szCs w:val="20"/>
              </w:rPr>
              <w:t>Season</w:t>
            </w:r>
          </w:p>
        </w:tc>
        <w:tc>
          <w:tcPr>
            <w:tcW w:w="2350" w:type="dxa"/>
            <w:shd w:val="clear" w:color="auto" w:fill="FFFFFF"/>
          </w:tcPr>
          <w:p w14:paraId="519B43BC" w14:textId="77777777" w:rsidR="00396B3B" w:rsidRPr="0042046A" w:rsidRDefault="00396B3B" w:rsidP="00396B3B">
            <w:pPr>
              <w:rPr>
                <w:b/>
                <w:iCs/>
                <w:sz w:val="20"/>
                <w:szCs w:val="20"/>
              </w:rPr>
            </w:pPr>
            <w:r w:rsidRPr="0042046A">
              <w:rPr>
                <w:b/>
                <w:iCs/>
                <w:sz w:val="20"/>
                <w:szCs w:val="20"/>
              </w:rPr>
              <w:t>Pmax</w:t>
            </w:r>
          </w:p>
        </w:tc>
        <w:tc>
          <w:tcPr>
            <w:tcW w:w="2281" w:type="dxa"/>
            <w:shd w:val="clear" w:color="auto" w:fill="FFFFFF"/>
          </w:tcPr>
          <w:p w14:paraId="4C82568B" w14:textId="77777777" w:rsidR="00396B3B" w:rsidRPr="0042046A" w:rsidRDefault="00396B3B" w:rsidP="00396B3B">
            <w:pPr>
              <w:rPr>
                <w:b/>
                <w:iCs/>
                <w:sz w:val="20"/>
                <w:szCs w:val="20"/>
              </w:rPr>
            </w:pPr>
            <w:r w:rsidRPr="0042046A">
              <w:rPr>
                <w:b/>
                <w:iCs/>
                <w:sz w:val="20"/>
                <w:szCs w:val="20"/>
              </w:rPr>
              <w:t>Alpha</w:t>
            </w:r>
          </w:p>
        </w:tc>
        <w:tc>
          <w:tcPr>
            <w:tcW w:w="2898" w:type="dxa"/>
            <w:shd w:val="clear" w:color="auto" w:fill="FFFFFF"/>
          </w:tcPr>
          <w:p w14:paraId="3F3EE4C5" w14:textId="77777777" w:rsidR="00396B3B" w:rsidRPr="0042046A" w:rsidRDefault="00396B3B" w:rsidP="00396B3B">
            <w:pPr>
              <w:rPr>
                <w:b/>
                <w:iCs/>
                <w:sz w:val="20"/>
                <w:szCs w:val="20"/>
              </w:rPr>
            </w:pPr>
            <w:r w:rsidRPr="0042046A">
              <w:rPr>
                <w:b/>
                <w:iCs/>
                <w:sz w:val="20"/>
                <w:szCs w:val="20"/>
              </w:rPr>
              <w:t>Respiration</w:t>
            </w:r>
          </w:p>
        </w:tc>
      </w:tr>
      <w:tr w:rsidR="00396B3B" w:rsidRPr="0042046A" w14:paraId="28C296F0" w14:textId="77777777" w:rsidTr="00396B3B">
        <w:trPr>
          <w:trHeight w:val="396"/>
        </w:trPr>
        <w:tc>
          <w:tcPr>
            <w:tcW w:w="2268" w:type="dxa"/>
            <w:shd w:val="clear" w:color="auto" w:fill="FFFFFF"/>
          </w:tcPr>
          <w:p w14:paraId="7319D370" w14:textId="77777777" w:rsidR="00396B3B" w:rsidRPr="0042046A" w:rsidRDefault="00396B3B" w:rsidP="00396B3B">
            <w:pPr>
              <w:rPr>
                <w:b/>
                <w:iCs/>
                <w:sz w:val="20"/>
                <w:szCs w:val="20"/>
              </w:rPr>
            </w:pPr>
            <w:r w:rsidRPr="0042046A">
              <w:rPr>
                <w:b/>
                <w:iCs/>
                <w:sz w:val="20"/>
                <w:szCs w:val="20"/>
              </w:rPr>
              <w:t>Fall 2016</w:t>
            </w:r>
          </w:p>
        </w:tc>
        <w:tc>
          <w:tcPr>
            <w:tcW w:w="2350" w:type="dxa"/>
            <w:shd w:val="clear" w:color="auto" w:fill="FFFFFF"/>
          </w:tcPr>
          <w:p w14:paraId="40D164CD" w14:textId="77777777" w:rsidR="00396B3B" w:rsidRPr="0042046A" w:rsidRDefault="00396B3B" w:rsidP="00396B3B">
            <w:pPr>
              <w:jc w:val="center"/>
              <w:rPr>
                <w:iCs/>
                <w:sz w:val="20"/>
                <w:szCs w:val="20"/>
              </w:rPr>
            </w:pPr>
            <w:r w:rsidRPr="0042046A">
              <w:rPr>
                <w:iCs/>
                <w:sz w:val="20"/>
                <w:szCs w:val="20"/>
              </w:rPr>
              <w:t>0.13466 (± 0.021)</w:t>
            </w:r>
          </w:p>
        </w:tc>
        <w:tc>
          <w:tcPr>
            <w:tcW w:w="2281" w:type="dxa"/>
            <w:shd w:val="clear" w:color="auto" w:fill="FFFFFF"/>
          </w:tcPr>
          <w:p w14:paraId="3C14E2B7" w14:textId="77777777" w:rsidR="00396B3B" w:rsidRPr="0042046A" w:rsidRDefault="00396B3B" w:rsidP="00396B3B">
            <w:pPr>
              <w:jc w:val="center"/>
              <w:rPr>
                <w:iCs/>
                <w:sz w:val="20"/>
                <w:szCs w:val="20"/>
              </w:rPr>
            </w:pPr>
            <w:r w:rsidRPr="0042046A">
              <w:rPr>
                <w:iCs/>
                <w:sz w:val="20"/>
                <w:szCs w:val="20"/>
              </w:rPr>
              <w:t>0.00044 (± 0)</w:t>
            </w:r>
          </w:p>
        </w:tc>
        <w:tc>
          <w:tcPr>
            <w:tcW w:w="2898" w:type="dxa"/>
            <w:shd w:val="clear" w:color="auto" w:fill="FFFFFF"/>
          </w:tcPr>
          <w:p w14:paraId="084A62F2" w14:textId="77777777" w:rsidR="00396B3B" w:rsidRPr="0042046A" w:rsidRDefault="00396B3B" w:rsidP="00396B3B">
            <w:pPr>
              <w:jc w:val="center"/>
              <w:rPr>
                <w:iCs/>
                <w:sz w:val="20"/>
                <w:szCs w:val="20"/>
              </w:rPr>
            </w:pPr>
            <w:r w:rsidRPr="0042046A">
              <w:rPr>
                <w:iCs/>
                <w:sz w:val="20"/>
                <w:szCs w:val="20"/>
              </w:rPr>
              <w:t>-0.3852(± 0.016)</w:t>
            </w:r>
          </w:p>
        </w:tc>
      </w:tr>
      <w:tr w:rsidR="00396B3B" w:rsidRPr="0042046A" w14:paraId="1FC955A9" w14:textId="77777777" w:rsidTr="00396B3B">
        <w:trPr>
          <w:trHeight w:val="367"/>
        </w:trPr>
        <w:tc>
          <w:tcPr>
            <w:tcW w:w="2268" w:type="dxa"/>
            <w:shd w:val="clear" w:color="auto" w:fill="FFFFFF"/>
          </w:tcPr>
          <w:p w14:paraId="4C25316E" w14:textId="77777777" w:rsidR="00396B3B" w:rsidRPr="0042046A" w:rsidRDefault="00396B3B" w:rsidP="00396B3B">
            <w:pPr>
              <w:rPr>
                <w:b/>
                <w:iCs/>
                <w:sz w:val="20"/>
                <w:szCs w:val="20"/>
              </w:rPr>
            </w:pPr>
            <w:r w:rsidRPr="0042046A">
              <w:rPr>
                <w:b/>
                <w:iCs/>
                <w:sz w:val="20"/>
                <w:szCs w:val="20"/>
              </w:rPr>
              <w:t>Spring 2017</w:t>
            </w:r>
          </w:p>
        </w:tc>
        <w:tc>
          <w:tcPr>
            <w:tcW w:w="2350" w:type="dxa"/>
            <w:shd w:val="clear" w:color="auto" w:fill="FFFFFF"/>
          </w:tcPr>
          <w:p w14:paraId="49E6244C" w14:textId="77777777" w:rsidR="00396B3B" w:rsidRPr="0042046A" w:rsidRDefault="00396B3B" w:rsidP="00396B3B">
            <w:pPr>
              <w:jc w:val="center"/>
              <w:rPr>
                <w:iCs/>
                <w:sz w:val="20"/>
                <w:szCs w:val="20"/>
              </w:rPr>
            </w:pPr>
            <w:r w:rsidRPr="0042046A">
              <w:rPr>
                <w:iCs/>
                <w:sz w:val="20"/>
                <w:szCs w:val="20"/>
              </w:rPr>
              <w:t>0.1965 (± 0.025)</w:t>
            </w:r>
          </w:p>
        </w:tc>
        <w:tc>
          <w:tcPr>
            <w:tcW w:w="2281" w:type="dxa"/>
            <w:shd w:val="clear" w:color="auto" w:fill="FFFFFF"/>
          </w:tcPr>
          <w:p w14:paraId="1D0B618F" w14:textId="77777777" w:rsidR="00396B3B" w:rsidRPr="0042046A" w:rsidRDefault="00396B3B" w:rsidP="00396B3B">
            <w:pPr>
              <w:jc w:val="center"/>
              <w:rPr>
                <w:iCs/>
                <w:sz w:val="20"/>
                <w:szCs w:val="20"/>
              </w:rPr>
            </w:pPr>
            <w:r w:rsidRPr="0042046A">
              <w:rPr>
                <w:iCs/>
                <w:sz w:val="20"/>
                <w:szCs w:val="20"/>
              </w:rPr>
              <w:t>0.00073(± 0)</w:t>
            </w:r>
          </w:p>
        </w:tc>
        <w:tc>
          <w:tcPr>
            <w:tcW w:w="2898" w:type="dxa"/>
            <w:shd w:val="clear" w:color="auto" w:fill="FFFFFF"/>
          </w:tcPr>
          <w:p w14:paraId="58AA7EA5" w14:textId="77777777" w:rsidR="00396B3B" w:rsidRPr="0042046A" w:rsidRDefault="00396B3B" w:rsidP="00396B3B">
            <w:pPr>
              <w:jc w:val="center"/>
              <w:rPr>
                <w:iCs/>
                <w:sz w:val="20"/>
                <w:szCs w:val="20"/>
              </w:rPr>
            </w:pPr>
            <w:r w:rsidRPr="0042046A">
              <w:rPr>
                <w:iCs/>
                <w:sz w:val="20"/>
                <w:szCs w:val="20"/>
              </w:rPr>
              <w:t>-0.03391 (± 0.018)</w:t>
            </w:r>
          </w:p>
        </w:tc>
      </w:tr>
      <w:tr w:rsidR="00396B3B" w:rsidRPr="0042046A" w14:paraId="68AA934E" w14:textId="77777777" w:rsidTr="00396B3B">
        <w:trPr>
          <w:trHeight w:val="381"/>
        </w:trPr>
        <w:tc>
          <w:tcPr>
            <w:tcW w:w="2268" w:type="dxa"/>
            <w:shd w:val="clear" w:color="auto" w:fill="FFFFFF"/>
          </w:tcPr>
          <w:p w14:paraId="09E80672" w14:textId="77777777" w:rsidR="00396B3B" w:rsidRPr="0042046A" w:rsidRDefault="00396B3B" w:rsidP="00396B3B">
            <w:pPr>
              <w:rPr>
                <w:b/>
                <w:iCs/>
                <w:sz w:val="20"/>
                <w:szCs w:val="20"/>
              </w:rPr>
            </w:pPr>
            <w:r w:rsidRPr="0042046A">
              <w:rPr>
                <w:b/>
                <w:iCs/>
                <w:sz w:val="20"/>
                <w:szCs w:val="20"/>
              </w:rPr>
              <w:t>Summer 2017</w:t>
            </w:r>
          </w:p>
        </w:tc>
        <w:tc>
          <w:tcPr>
            <w:tcW w:w="2350" w:type="dxa"/>
            <w:shd w:val="clear" w:color="auto" w:fill="FFFFFF"/>
          </w:tcPr>
          <w:p w14:paraId="254BF2EC" w14:textId="77777777" w:rsidR="00396B3B" w:rsidRPr="0042046A" w:rsidRDefault="00396B3B" w:rsidP="00396B3B">
            <w:pPr>
              <w:jc w:val="center"/>
              <w:rPr>
                <w:iCs/>
                <w:sz w:val="20"/>
                <w:szCs w:val="20"/>
              </w:rPr>
            </w:pPr>
            <w:r w:rsidRPr="0042046A">
              <w:rPr>
                <w:iCs/>
                <w:sz w:val="20"/>
                <w:szCs w:val="20"/>
              </w:rPr>
              <w:t>0.14892(± 0.012)</w:t>
            </w:r>
          </w:p>
        </w:tc>
        <w:tc>
          <w:tcPr>
            <w:tcW w:w="2281" w:type="dxa"/>
            <w:shd w:val="clear" w:color="auto" w:fill="FFFFFF"/>
          </w:tcPr>
          <w:p w14:paraId="6DB3015A" w14:textId="77777777" w:rsidR="00396B3B" w:rsidRPr="0042046A" w:rsidRDefault="00396B3B" w:rsidP="00396B3B">
            <w:pPr>
              <w:jc w:val="center"/>
              <w:rPr>
                <w:iCs/>
                <w:sz w:val="20"/>
                <w:szCs w:val="20"/>
              </w:rPr>
            </w:pPr>
            <w:r w:rsidRPr="0042046A">
              <w:rPr>
                <w:iCs/>
                <w:sz w:val="20"/>
                <w:szCs w:val="20"/>
              </w:rPr>
              <w:t>0.00112(± 0.001)</w:t>
            </w:r>
          </w:p>
        </w:tc>
        <w:tc>
          <w:tcPr>
            <w:tcW w:w="2898" w:type="dxa"/>
            <w:shd w:val="clear" w:color="auto" w:fill="FFFFFF"/>
          </w:tcPr>
          <w:p w14:paraId="0747CDB0" w14:textId="77777777" w:rsidR="00396B3B" w:rsidRPr="0042046A" w:rsidRDefault="00396B3B" w:rsidP="00396B3B">
            <w:pPr>
              <w:jc w:val="center"/>
              <w:rPr>
                <w:iCs/>
                <w:sz w:val="20"/>
                <w:szCs w:val="20"/>
              </w:rPr>
            </w:pPr>
            <w:r w:rsidRPr="0042046A">
              <w:rPr>
                <w:iCs/>
                <w:sz w:val="20"/>
                <w:szCs w:val="20"/>
              </w:rPr>
              <w:t>0.06005(± 0.042)</w:t>
            </w:r>
          </w:p>
        </w:tc>
      </w:tr>
      <w:tr w:rsidR="00396B3B" w:rsidRPr="0042046A" w14:paraId="16DA57D5" w14:textId="77777777" w:rsidTr="00396B3B">
        <w:trPr>
          <w:trHeight w:val="381"/>
        </w:trPr>
        <w:tc>
          <w:tcPr>
            <w:tcW w:w="2268" w:type="dxa"/>
            <w:shd w:val="clear" w:color="auto" w:fill="FFFFFF"/>
          </w:tcPr>
          <w:p w14:paraId="72E20447" w14:textId="77777777" w:rsidR="00396B3B" w:rsidRPr="0042046A" w:rsidRDefault="00396B3B" w:rsidP="00396B3B">
            <w:pPr>
              <w:rPr>
                <w:b/>
                <w:iCs/>
                <w:sz w:val="20"/>
                <w:szCs w:val="20"/>
              </w:rPr>
            </w:pPr>
            <w:r w:rsidRPr="0042046A">
              <w:rPr>
                <w:b/>
                <w:iCs/>
                <w:sz w:val="20"/>
                <w:szCs w:val="20"/>
              </w:rPr>
              <w:t>Did photophysiological parameters (Pmax, alpha, R) vary across season?</w:t>
            </w:r>
          </w:p>
        </w:tc>
        <w:tc>
          <w:tcPr>
            <w:tcW w:w="2350" w:type="dxa"/>
            <w:shd w:val="clear" w:color="auto" w:fill="FFFFFF"/>
          </w:tcPr>
          <w:p w14:paraId="63CB1C0A" w14:textId="77777777" w:rsidR="00396B3B" w:rsidRPr="0042046A" w:rsidRDefault="00396B3B" w:rsidP="00396B3B">
            <w:pPr>
              <w:rPr>
                <w:iCs/>
                <w:sz w:val="20"/>
                <w:szCs w:val="20"/>
              </w:rPr>
            </w:pPr>
            <w:r w:rsidRPr="0042046A">
              <w:rPr>
                <w:iCs/>
                <w:sz w:val="20"/>
                <w:szCs w:val="20"/>
              </w:rPr>
              <w:t>NO</w:t>
            </w:r>
          </w:p>
          <w:p w14:paraId="01FF9C67" w14:textId="77777777" w:rsidR="00396B3B" w:rsidRPr="0042046A" w:rsidRDefault="00396B3B" w:rsidP="00396B3B">
            <w:pPr>
              <w:jc w:val="center"/>
              <w:rPr>
                <w:iCs/>
                <w:sz w:val="20"/>
                <w:szCs w:val="20"/>
              </w:rPr>
            </w:pPr>
            <w:r>
              <w:rPr>
                <w:iCs/>
                <w:sz w:val="20"/>
                <w:szCs w:val="20"/>
              </w:rPr>
              <w:t>p</w:t>
            </w:r>
            <w:r w:rsidRPr="0042046A">
              <w:rPr>
                <w:iCs/>
                <w:sz w:val="20"/>
                <w:szCs w:val="20"/>
              </w:rPr>
              <w:t>=0.153 F=2.610 df=2</w:t>
            </w:r>
          </w:p>
        </w:tc>
        <w:tc>
          <w:tcPr>
            <w:tcW w:w="2281" w:type="dxa"/>
            <w:shd w:val="clear" w:color="auto" w:fill="FFFFFF"/>
          </w:tcPr>
          <w:p w14:paraId="461FDD0E" w14:textId="77777777" w:rsidR="00396B3B" w:rsidRPr="0042046A" w:rsidRDefault="00396B3B" w:rsidP="00396B3B">
            <w:pPr>
              <w:rPr>
                <w:iCs/>
                <w:sz w:val="20"/>
                <w:szCs w:val="20"/>
              </w:rPr>
            </w:pPr>
            <w:r w:rsidRPr="0042046A">
              <w:rPr>
                <w:iCs/>
                <w:sz w:val="20"/>
                <w:szCs w:val="20"/>
              </w:rPr>
              <w:t>NO</w:t>
            </w:r>
          </w:p>
          <w:p w14:paraId="4F70406C" w14:textId="77777777" w:rsidR="00396B3B" w:rsidRPr="0042046A" w:rsidRDefault="00396B3B" w:rsidP="00396B3B">
            <w:pPr>
              <w:jc w:val="center"/>
              <w:rPr>
                <w:iCs/>
                <w:sz w:val="20"/>
                <w:szCs w:val="20"/>
              </w:rPr>
            </w:pPr>
            <w:r>
              <w:rPr>
                <w:iCs/>
                <w:sz w:val="20"/>
                <w:szCs w:val="20"/>
              </w:rPr>
              <w:t>p</w:t>
            </w:r>
            <w:r w:rsidRPr="0042046A">
              <w:rPr>
                <w:iCs/>
                <w:sz w:val="20"/>
                <w:szCs w:val="20"/>
              </w:rPr>
              <w:t>=0.634, F=0.491, df=2</w:t>
            </w:r>
          </w:p>
        </w:tc>
        <w:tc>
          <w:tcPr>
            <w:tcW w:w="2898" w:type="dxa"/>
            <w:shd w:val="clear" w:color="auto" w:fill="FFFFFF"/>
          </w:tcPr>
          <w:p w14:paraId="20645404" w14:textId="77777777" w:rsidR="00396B3B" w:rsidRPr="0042046A" w:rsidRDefault="00396B3B" w:rsidP="00396B3B">
            <w:pPr>
              <w:rPr>
                <w:iCs/>
                <w:sz w:val="20"/>
                <w:szCs w:val="20"/>
              </w:rPr>
            </w:pPr>
            <w:r w:rsidRPr="0042046A">
              <w:rPr>
                <w:iCs/>
                <w:sz w:val="20"/>
                <w:szCs w:val="20"/>
              </w:rPr>
              <w:t>NO</w:t>
            </w:r>
          </w:p>
          <w:p w14:paraId="43F7DCB1" w14:textId="77777777" w:rsidR="00396B3B" w:rsidRPr="0042046A" w:rsidRDefault="00396B3B" w:rsidP="00396B3B">
            <w:pPr>
              <w:jc w:val="center"/>
              <w:rPr>
                <w:iCs/>
                <w:sz w:val="20"/>
                <w:szCs w:val="20"/>
              </w:rPr>
            </w:pPr>
            <w:r>
              <w:rPr>
                <w:iCs/>
                <w:sz w:val="20"/>
                <w:szCs w:val="20"/>
              </w:rPr>
              <w:t>p</w:t>
            </w:r>
            <w:r w:rsidRPr="0042046A">
              <w:rPr>
                <w:iCs/>
                <w:sz w:val="20"/>
                <w:szCs w:val="20"/>
              </w:rPr>
              <w:t>=0.079, F=3.994, df=2</w:t>
            </w:r>
          </w:p>
        </w:tc>
      </w:tr>
      <w:tr w:rsidR="00396B3B" w:rsidRPr="0042046A" w14:paraId="27357016" w14:textId="77777777" w:rsidTr="00396B3B">
        <w:trPr>
          <w:trHeight w:val="381"/>
        </w:trPr>
        <w:tc>
          <w:tcPr>
            <w:tcW w:w="9797" w:type="dxa"/>
            <w:gridSpan w:val="4"/>
            <w:shd w:val="clear" w:color="auto" w:fill="D9D9D9"/>
          </w:tcPr>
          <w:p w14:paraId="51683E93" w14:textId="77777777" w:rsidR="00396B3B" w:rsidRPr="0042046A" w:rsidRDefault="00396B3B" w:rsidP="00396B3B">
            <w:pPr>
              <w:jc w:val="center"/>
              <w:rPr>
                <w:i/>
                <w:iCs/>
                <w:sz w:val="20"/>
                <w:szCs w:val="20"/>
              </w:rPr>
            </w:pPr>
            <w:r w:rsidRPr="0042046A">
              <w:rPr>
                <w:i/>
                <w:iCs/>
                <w:sz w:val="20"/>
                <w:szCs w:val="20"/>
              </w:rPr>
              <w:t>Plocamium cartilagineum</w:t>
            </w:r>
          </w:p>
        </w:tc>
      </w:tr>
      <w:tr w:rsidR="00396B3B" w:rsidRPr="0042046A" w14:paraId="2AE4E85D" w14:textId="77777777" w:rsidTr="00396B3B">
        <w:trPr>
          <w:trHeight w:val="396"/>
        </w:trPr>
        <w:tc>
          <w:tcPr>
            <w:tcW w:w="2268" w:type="dxa"/>
            <w:shd w:val="clear" w:color="auto" w:fill="auto"/>
          </w:tcPr>
          <w:p w14:paraId="4819B7EF" w14:textId="77777777" w:rsidR="00396B3B" w:rsidRPr="0042046A" w:rsidRDefault="00396B3B" w:rsidP="00396B3B">
            <w:pPr>
              <w:rPr>
                <w:b/>
                <w:iCs/>
                <w:sz w:val="20"/>
                <w:szCs w:val="20"/>
              </w:rPr>
            </w:pPr>
            <w:r w:rsidRPr="0042046A">
              <w:rPr>
                <w:b/>
                <w:iCs/>
                <w:sz w:val="20"/>
                <w:szCs w:val="20"/>
              </w:rPr>
              <w:t>Season</w:t>
            </w:r>
          </w:p>
        </w:tc>
        <w:tc>
          <w:tcPr>
            <w:tcW w:w="2350" w:type="dxa"/>
            <w:shd w:val="clear" w:color="auto" w:fill="auto"/>
          </w:tcPr>
          <w:p w14:paraId="1DB231A7" w14:textId="77777777" w:rsidR="00396B3B" w:rsidRPr="0042046A" w:rsidRDefault="00396B3B" w:rsidP="00396B3B">
            <w:pPr>
              <w:rPr>
                <w:b/>
                <w:iCs/>
                <w:sz w:val="20"/>
                <w:szCs w:val="20"/>
              </w:rPr>
            </w:pPr>
            <w:r w:rsidRPr="0042046A">
              <w:rPr>
                <w:b/>
                <w:iCs/>
                <w:sz w:val="20"/>
                <w:szCs w:val="20"/>
              </w:rPr>
              <w:t>Pmax</w:t>
            </w:r>
          </w:p>
        </w:tc>
        <w:tc>
          <w:tcPr>
            <w:tcW w:w="2281" w:type="dxa"/>
            <w:shd w:val="clear" w:color="auto" w:fill="auto"/>
          </w:tcPr>
          <w:p w14:paraId="5827A7BD" w14:textId="77777777" w:rsidR="00396B3B" w:rsidRPr="0042046A" w:rsidRDefault="00396B3B" w:rsidP="00396B3B">
            <w:pPr>
              <w:rPr>
                <w:b/>
                <w:iCs/>
                <w:sz w:val="20"/>
                <w:szCs w:val="20"/>
              </w:rPr>
            </w:pPr>
            <w:r w:rsidRPr="0042046A">
              <w:rPr>
                <w:b/>
                <w:iCs/>
                <w:sz w:val="20"/>
                <w:szCs w:val="20"/>
              </w:rPr>
              <w:t>Alpha</w:t>
            </w:r>
          </w:p>
        </w:tc>
        <w:tc>
          <w:tcPr>
            <w:tcW w:w="2898" w:type="dxa"/>
            <w:shd w:val="clear" w:color="auto" w:fill="auto"/>
          </w:tcPr>
          <w:p w14:paraId="045ACFDC" w14:textId="77777777" w:rsidR="00396B3B" w:rsidRPr="0042046A" w:rsidRDefault="00396B3B" w:rsidP="00396B3B">
            <w:pPr>
              <w:rPr>
                <w:b/>
                <w:iCs/>
                <w:sz w:val="20"/>
                <w:szCs w:val="20"/>
              </w:rPr>
            </w:pPr>
            <w:r w:rsidRPr="0042046A">
              <w:rPr>
                <w:b/>
                <w:iCs/>
                <w:sz w:val="20"/>
                <w:szCs w:val="20"/>
              </w:rPr>
              <w:t>Respiration</w:t>
            </w:r>
          </w:p>
        </w:tc>
      </w:tr>
      <w:tr w:rsidR="00396B3B" w:rsidRPr="0042046A" w14:paraId="530583FD" w14:textId="77777777" w:rsidTr="00396B3B">
        <w:trPr>
          <w:trHeight w:val="381"/>
        </w:trPr>
        <w:tc>
          <w:tcPr>
            <w:tcW w:w="2268" w:type="dxa"/>
            <w:shd w:val="clear" w:color="auto" w:fill="auto"/>
          </w:tcPr>
          <w:p w14:paraId="2AB30F87" w14:textId="77777777" w:rsidR="00396B3B" w:rsidRPr="0042046A" w:rsidRDefault="00396B3B" w:rsidP="00396B3B">
            <w:pPr>
              <w:rPr>
                <w:b/>
                <w:iCs/>
                <w:sz w:val="20"/>
                <w:szCs w:val="20"/>
              </w:rPr>
            </w:pPr>
            <w:r w:rsidRPr="0042046A">
              <w:rPr>
                <w:b/>
                <w:iCs/>
                <w:sz w:val="20"/>
                <w:szCs w:val="20"/>
              </w:rPr>
              <w:t>Fall 2016</w:t>
            </w:r>
          </w:p>
        </w:tc>
        <w:tc>
          <w:tcPr>
            <w:tcW w:w="2350" w:type="dxa"/>
            <w:shd w:val="clear" w:color="auto" w:fill="auto"/>
          </w:tcPr>
          <w:p w14:paraId="32677C6B" w14:textId="77777777" w:rsidR="00396B3B" w:rsidRPr="0042046A" w:rsidRDefault="00396B3B" w:rsidP="00396B3B">
            <w:pPr>
              <w:rPr>
                <w:iCs/>
                <w:sz w:val="20"/>
                <w:szCs w:val="20"/>
              </w:rPr>
            </w:pPr>
            <w:r w:rsidRPr="0042046A">
              <w:rPr>
                <w:iCs/>
                <w:sz w:val="20"/>
                <w:szCs w:val="20"/>
              </w:rPr>
              <w:t>0.20024 (± 0.024)</w:t>
            </w:r>
          </w:p>
        </w:tc>
        <w:tc>
          <w:tcPr>
            <w:tcW w:w="2281" w:type="dxa"/>
            <w:shd w:val="clear" w:color="auto" w:fill="auto"/>
          </w:tcPr>
          <w:p w14:paraId="471CEE8F" w14:textId="77777777" w:rsidR="00396B3B" w:rsidRPr="0042046A" w:rsidRDefault="00396B3B" w:rsidP="00396B3B">
            <w:pPr>
              <w:rPr>
                <w:iCs/>
                <w:sz w:val="20"/>
                <w:szCs w:val="20"/>
              </w:rPr>
            </w:pPr>
            <w:r w:rsidRPr="0042046A">
              <w:rPr>
                <w:iCs/>
                <w:sz w:val="20"/>
                <w:szCs w:val="20"/>
              </w:rPr>
              <w:t>0.00049 (± 0.001)</w:t>
            </w:r>
          </w:p>
        </w:tc>
        <w:tc>
          <w:tcPr>
            <w:tcW w:w="2898" w:type="dxa"/>
            <w:shd w:val="clear" w:color="auto" w:fill="auto"/>
          </w:tcPr>
          <w:p w14:paraId="3BF8CE0C" w14:textId="77777777" w:rsidR="00396B3B" w:rsidRPr="0042046A" w:rsidRDefault="00396B3B" w:rsidP="00396B3B">
            <w:pPr>
              <w:rPr>
                <w:iCs/>
                <w:sz w:val="20"/>
                <w:szCs w:val="20"/>
              </w:rPr>
            </w:pPr>
            <w:r w:rsidRPr="0042046A">
              <w:rPr>
                <w:iCs/>
                <w:sz w:val="20"/>
                <w:szCs w:val="20"/>
              </w:rPr>
              <w:t>0.00461(± 0.014)</w:t>
            </w:r>
          </w:p>
        </w:tc>
      </w:tr>
      <w:tr w:rsidR="00396B3B" w:rsidRPr="0042046A" w14:paraId="07DA927E" w14:textId="77777777" w:rsidTr="00396B3B">
        <w:trPr>
          <w:trHeight w:val="381"/>
        </w:trPr>
        <w:tc>
          <w:tcPr>
            <w:tcW w:w="2268" w:type="dxa"/>
            <w:shd w:val="clear" w:color="auto" w:fill="auto"/>
          </w:tcPr>
          <w:p w14:paraId="15A574C1" w14:textId="77777777" w:rsidR="00396B3B" w:rsidRPr="0042046A" w:rsidRDefault="00396B3B" w:rsidP="00396B3B">
            <w:pPr>
              <w:rPr>
                <w:b/>
                <w:iCs/>
                <w:sz w:val="20"/>
                <w:szCs w:val="20"/>
              </w:rPr>
            </w:pPr>
            <w:r w:rsidRPr="0042046A">
              <w:rPr>
                <w:b/>
                <w:iCs/>
                <w:sz w:val="20"/>
                <w:szCs w:val="20"/>
              </w:rPr>
              <w:t>Spring 2017</w:t>
            </w:r>
          </w:p>
        </w:tc>
        <w:tc>
          <w:tcPr>
            <w:tcW w:w="2350" w:type="dxa"/>
            <w:shd w:val="clear" w:color="auto" w:fill="auto"/>
          </w:tcPr>
          <w:p w14:paraId="077CBC8D" w14:textId="77777777" w:rsidR="00396B3B" w:rsidRPr="0042046A" w:rsidRDefault="00396B3B" w:rsidP="00396B3B">
            <w:pPr>
              <w:rPr>
                <w:iCs/>
                <w:sz w:val="20"/>
                <w:szCs w:val="20"/>
              </w:rPr>
            </w:pPr>
            <w:r w:rsidRPr="0042046A">
              <w:rPr>
                <w:iCs/>
                <w:sz w:val="20"/>
                <w:szCs w:val="20"/>
              </w:rPr>
              <w:t>0.1902(± 0.028)</w:t>
            </w:r>
          </w:p>
        </w:tc>
        <w:tc>
          <w:tcPr>
            <w:tcW w:w="2281" w:type="dxa"/>
            <w:shd w:val="clear" w:color="auto" w:fill="auto"/>
          </w:tcPr>
          <w:p w14:paraId="575A15AF" w14:textId="77777777" w:rsidR="00396B3B" w:rsidRPr="0042046A" w:rsidRDefault="00396B3B" w:rsidP="00396B3B">
            <w:pPr>
              <w:rPr>
                <w:iCs/>
                <w:sz w:val="20"/>
                <w:szCs w:val="20"/>
              </w:rPr>
            </w:pPr>
            <w:r w:rsidRPr="0042046A">
              <w:rPr>
                <w:iCs/>
                <w:sz w:val="20"/>
                <w:szCs w:val="20"/>
              </w:rPr>
              <w:t>0.00089 (± 0.001)</w:t>
            </w:r>
          </w:p>
        </w:tc>
        <w:tc>
          <w:tcPr>
            <w:tcW w:w="2898" w:type="dxa"/>
            <w:shd w:val="clear" w:color="auto" w:fill="auto"/>
          </w:tcPr>
          <w:p w14:paraId="35FEB7B6" w14:textId="77777777" w:rsidR="00396B3B" w:rsidRPr="0042046A" w:rsidRDefault="00396B3B" w:rsidP="00396B3B">
            <w:pPr>
              <w:rPr>
                <w:iCs/>
                <w:sz w:val="20"/>
                <w:szCs w:val="20"/>
              </w:rPr>
            </w:pPr>
            <w:r w:rsidRPr="0042046A">
              <w:rPr>
                <w:iCs/>
                <w:sz w:val="20"/>
                <w:szCs w:val="20"/>
              </w:rPr>
              <w:t>-0.02505(± 0.019)</w:t>
            </w:r>
          </w:p>
        </w:tc>
      </w:tr>
      <w:tr w:rsidR="00396B3B" w:rsidRPr="0042046A" w14:paraId="3EEBCD65" w14:textId="77777777" w:rsidTr="00396B3B">
        <w:trPr>
          <w:trHeight w:val="98"/>
        </w:trPr>
        <w:tc>
          <w:tcPr>
            <w:tcW w:w="2268" w:type="dxa"/>
            <w:shd w:val="clear" w:color="auto" w:fill="auto"/>
          </w:tcPr>
          <w:p w14:paraId="6732A94A" w14:textId="77777777" w:rsidR="00396B3B" w:rsidRPr="0042046A" w:rsidRDefault="00396B3B" w:rsidP="00396B3B">
            <w:pPr>
              <w:rPr>
                <w:b/>
                <w:iCs/>
                <w:sz w:val="20"/>
                <w:szCs w:val="20"/>
              </w:rPr>
            </w:pPr>
            <w:r w:rsidRPr="0042046A">
              <w:rPr>
                <w:b/>
                <w:iCs/>
                <w:sz w:val="20"/>
                <w:szCs w:val="20"/>
              </w:rPr>
              <w:t>Summer 2017</w:t>
            </w:r>
          </w:p>
        </w:tc>
        <w:tc>
          <w:tcPr>
            <w:tcW w:w="2350" w:type="dxa"/>
            <w:shd w:val="clear" w:color="auto" w:fill="auto"/>
          </w:tcPr>
          <w:p w14:paraId="1D955A98" w14:textId="77777777" w:rsidR="00396B3B" w:rsidRPr="0042046A" w:rsidRDefault="00396B3B" w:rsidP="00396B3B">
            <w:pPr>
              <w:rPr>
                <w:iCs/>
                <w:sz w:val="20"/>
                <w:szCs w:val="20"/>
              </w:rPr>
            </w:pPr>
            <w:r w:rsidRPr="0042046A">
              <w:rPr>
                <w:iCs/>
                <w:sz w:val="20"/>
                <w:szCs w:val="20"/>
              </w:rPr>
              <w:t>0.08742(± 0.027)</w:t>
            </w:r>
          </w:p>
        </w:tc>
        <w:tc>
          <w:tcPr>
            <w:tcW w:w="2281" w:type="dxa"/>
            <w:shd w:val="clear" w:color="auto" w:fill="auto"/>
          </w:tcPr>
          <w:p w14:paraId="05C1437A" w14:textId="77777777" w:rsidR="00396B3B" w:rsidRPr="0042046A" w:rsidRDefault="00396B3B" w:rsidP="00396B3B">
            <w:pPr>
              <w:rPr>
                <w:iCs/>
                <w:sz w:val="20"/>
                <w:szCs w:val="20"/>
              </w:rPr>
            </w:pPr>
            <w:r w:rsidRPr="0042046A">
              <w:rPr>
                <w:iCs/>
                <w:sz w:val="20"/>
                <w:szCs w:val="20"/>
              </w:rPr>
              <w:t>0.00057 (± 0.001)</w:t>
            </w:r>
          </w:p>
        </w:tc>
        <w:tc>
          <w:tcPr>
            <w:tcW w:w="2898" w:type="dxa"/>
            <w:shd w:val="clear" w:color="auto" w:fill="auto"/>
          </w:tcPr>
          <w:p w14:paraId="62465305" w14:textId="77777777" w:rsidR="00396B3B" w:rsidRPr="0042046A" w:rsidRDefault="00396B3B" w:rsidP="00396B3B">
            <w:pPr>
              <w:rPr>
                <w:iCs/>
                <w:sz w:val="20"/>
                <w:szCs w:val="20"/>
              </w:rPr>
            </w:pPr>
            <w:r w:rsidRPr="0042046A">
              <w:rPr>
                <w:iCs/>
                <w:sz w:val="20"/>
                <w:szCs w:val="20"/>
              </w:rPr>
              <w:t>0.05441(± 0.026)</w:t>
            </w:r>
          </w:p>
        </w:tc>
      </w:tr>
      <w:tr w:rsidR="00396B3B" w:rsidRPr="0042046A" w14:paraId="335B8A9E" w14:textId="77777777" w:rsidTr="00396B3B">
        <w:trPr>
          <w:trHeight w:val="98"/>
        </w:trPr>
        <w:tc>
          <w:tcPr>
            <w:tcW w:w="2268" w:type="dxa"/>
            <w:shd w:val="clear" w:color="auto" w:fill="auto"/>
          </w:tcPr>
          <w:p w14:paraId="773368B7" w14:textId="77777777" w:rsidR="00396B3B" w:rsidRPr="0042046A" w:rsidRDefault="00396B3B" w:rsidP="00396B3B">
            <w:pPr>
              <w:rPr>
                <w:b/>
                <w:iCs/>
                <w:sz w:val="20"/>
                <w:szCs w:val="20"/>
              </w:rPr>
            </w:pPr>
            <w:r w:rsidRPr="0042046A">
              <w:rPr>
                <w:b/>
                <w:iCs/>
                <w:sz w:val="20"/>
                <w:szCs w:val="20"/>
              </w:rPr>
              <w:t>Did photophysiological vary across season?</w:t>
            </w:r>
          </w:p>
        </w:tc>
        <w:tc>
          <w:tcPr>
            <w:tcW w:w="2350" w:type="dxa"/>
            <w:shd w:val="clear" w:color="auto" w:fill="auto"/>
          </w:tcPr>
          <w:p w14:paraId="0A452A32" w14:textId="77777777" w:rsidR="00396B3B" w:rsidRPr="0042046A" w:rsidRDefault="00396B3B" w:rsidP="00396B3B">
            <w:pPr>
              <w:rPr>
                <w:b/>
                <w:iCs/>
                <w:sz w:val="20"/>
                <w:szCs w:val="20"/>
              </w:rPr>
            </w:pPr>
            <w:r w:rsidRPr="0042046A">
              <w:rPr>
                <w:b/>
                <w:iCs/>
                <w:sz w:val="20"/>
                <w:szCs w:val="20"/>
              </w:rPr>
              <w:t>YES</w:t>
            </w:r>
          </w:p>
          <w:p w14:paraId="1A70816E" w14:textId="77777777" w:rsidR="00396B3B" w:rsidRPr="0042046A" w:rsidRDefault="00396B3B" w:rsidP="00396B3B">
            <w:pPr>
              <w:rPr>
                <w:b/>
                <w:iCs/>
                <w:sz w:val="20"/>
                <w:szCs w:val="20"/>
              </w:rPr>
            </w:pPr>
            <w:r>
              <w:rPr>
                <w:b/>
                <w:iCs/>
                <w:sz w:val="20"/>
                <w:szCs w:val="20"/>
              </w:rPr>
              <w:t>p</w:t>
            </w:r>
            <w:r w:rsidRPr="0042046A">
              <w:rPr>
                <w:b/>
                <w:iCs/>
                <w:sz w:val="20"/>
                <w:szCs w:val="20"/>
              </w:rPr>
              <w:t>=0.043, F=5.551, df=2</w:t>
            </w:r>
          </w:p>
        </w:tc>
        <w:tc>
          <w:tcPr>
            <w:tcW w:w="2281" w:type="dxa"/>
            <w:shd w:val="clear" w:color="auto" w:fill="auto"/>
          </w:tcPr>
          <w:p w14:paraId="69221474" w14:textId="77777777" w:rsidR="00396B3B" w:rsidRPr="0042046A" w:rsidRDefault="00396B3B" w:rsidP="00396B3B">
            <w:pPr>
              <w:rPr>
                <w:iCs/>
                <w:sz w:val="20"/>
                <w:szCs w:val="20"/>
              </w:rPr>
            </w:pPr>
            <w:r w:rsidRPr="0042046A">
              <w:rPr>
                <w:iCs/>
                <w:sz w:val="20"/>
                <w:szCs w:val="20"/>
              </w:rPr>
              <w:t>NO</w:t>
            </w:r>
          </w:p>
          <w:p w14:paraId="5B778885" w14:textId="77777777" w:rsidR="00396B3B" w:rsidRPr="0042046A" w:rsidRDefault="00396B3B" w:rsidP="00396B3B">
            <w:pPr>
              <w:rPr>
                <w:iCs/>
                <w:sz w:val="20"/>
                <w:szCs w:val="20"/>
              </w:rPr>
            </w:pPr>
            <w:r>
              <w:rPr>
                <w:iCs/>
                <w:sz w:val="20"/>
                <w:szCs w:val="20"/>
              </w:rPr>
              <w:t>p</w:t>
            </w:r>
            <w:r w:rsidRPr="0042046A">
              <w:rPr>
                <w:iCs/>
                <w:sz w:val="20"/>
                <w:szCs w:val="20"/>
              </w:rPr>
              <w:t>=0.527, F=0.713, df=2</w:t>
            </w:r>
          </w:p>
        </w:tc>
        <w:tc>
          <w:tcPr>
            <w:tcW w:w="2898" w:type="dxa"/>
            <w:shd w:val="clear" w:color="auto" w:fill="auto"/>
          </w:tcPr>
          <w:p w14:paraId="13BD431E" w14:textId="77777777" w:rsidR="00396B3B" w:rsidRPr="0042046A" w:rsidRDefault="00396B3B" w:rsidP="00396B3B">
            <w:pPr>
              <w:rPr>
                <w:iCs/>
                <w:sz w:val="20"/>
                <w:szCs w:val="20"/>
              </w:rPr>
            </w:pPr>
            <w:r w:rsidRPr="0042046A">
              <w:rPr>
                <w:iCs/>
                <w:sz w:val="20"/>
                <w:szCs w:val="20"/>
              </w:rPr>
              <w:t>NO</w:t>
            </w:r>
          </w:p>
          <w:p w14:paraId="5EC47F7B" w14:textId="77777777" w:rsidR="00396B3B" w:rsidRPr="0042046A" w:rsidRDefault="00396B3B" w:rsidP="00396B3B">
            <w:pPr>
              <w:rPr>
                <w:iCs/>
                <w:sz w:val="20"/>
                <w:szCs w:val="20"/>
              </w:rPr>
            </w:pPr>
            <w:r>
              <w:rPr>
                <w:iCs/>
                <w:sz w:val="20"/>
                <w:szCs w:val="20"/>
              </w:rPr>
              <w:t>p</w:t>
            </w:r>
            <w:r w:rsidRPr="0042046A">
              <w:rPr>
                <w:iCs/>
                <w:sz w:val="20"/>
                <w:szCs w:val="20"/>
              </w:rPr>
              <w:t>=0.81, F=3.920, df=2</w:t>
            </w:r>
          </w:p>
        </w:tc>
      </w:tr>
      <w:tr w:rsidR="00396B3B" w:rsidRPr="0042046A" w14:paraId="421D8FB6" w14:textId="77777777" w:rsidTr="00396B3B">
        <w:trPr>
          <w:trHeight w:val="381"/>
        </w:trPr>
        <w:tc>
          <w:tcPr>
            <w:tcW w:w="9797" w:type="dxa"/>
            <w:gridSpan w:val="4"/>
            <w:shd w:val="clear" w:color="auto" w:fill="D9D9D9"/>
          </w:tcPr>
          <w:p w14:paraId="59E1AFAE" w14:textId="77777777" w:rsidR="00396B3B" w:rsidRPr="0042046A" w:rsidRDefault="00396B3B" w:rsidP="00396B3B">
            <w:pPr>
              <w:jc w:val="center"/>
              <w:rPr>
                <w:i/>
                <w:iCs/>
                <w:sz w:val="20"/>
                <w:szCs w:val="20"/>
              </w:rPr>
            </w:pPr>
            <w:r w:rsidRPr="0042046A">
              <w:rPr>
                <w:i/>
                <w:iCs/>
                <w:sz w:val="20"/>
                <w:szCs w:val="20"/>
              </w:rPr>
              <w:t>Rhodymenia californica</w:t>
            </w:r>
          </w:p>
        </w:tc>
      </w:tr>
      <w:tr w:rsidR="00396B3B" w:rsidRPr="0042046A" w14:paraId="317A24C9" w14:textId="77777777" w:rsidTr="00396B3B">
        <w:trPr>
          <w:trHeight w:val="396"/>
        </w:trPr>
        <w:tc>
          <w:tcPr>
            <w:tcW w:w="2268" w:type="dxa"/>
            <w:shd w:val="clear" w:color="auto" w:fill="auto"/>
          </w:tcPr>
          <w:p w14:paraId="031F095F" w14:textId="77777777" w:rsidR="00396B3B" w:rsidRPr="0042046A" w:rsidRDefault="00396B3B" w:rsidP="00396B3B">
            <w:pPr>
              <w:rPr>
                <w:b/>
                <w:iCs/>
                <w:sz w:val="20"/>
                <w:szCs w:val="20"/>
              </w:rPr>
            </w:pPr>
            <w:r w:rsidRPr="0042046A">
              <w:rPr>
                <w:b/>
                <w:iCs/>
                <w:sz w:val="20"/>
                <w:szCs w:val="20"/>
              </w:rPr>
              <w:t>Season</w:t>
            </w:r>
          </w:p>
        </w:tc>
        <w:tc>
          <w:tcPr>
            <w:tcW w:w="2350" w:type="dxa"/>
            <w:shd w:val="clear" w:color="auto" w:fill="auto"/>
          </w:tcPr>
          <w:p w14:paraId="58B7233A" w14:textId="77777777" w:rsidR="00396B3B" w:rsidRPr="0042046A" w:rsidRDefault="00396B3B" w:rsidP="00396B3B">
            <w:pPr>
              <w:rPr>
                <w:b/>
                <w:iCs/>
                <w:sz w:val="20"/>
                <w:szCs w:val="20"/>
              </w:rPr>
            </w:pPr>
            <w:r w:rsidRPr="0042046A">
              <w:rPr>
                <w:b/>
                <w:iCs/>
                <w:sz w:val="20"/>
                <w:szCs w:val="20"/>
              </w:rPr>
              <w:t>Pmax</w:t>
            </w:r>
          </w:p>
        </w:tc>
        <w:tc>
          <w:tcPr>
            <w:tcW w:w="2281" w:type="dxa"/>
            <w:shd w:val="clear" w:color="auto" w:fill="auto"/>
          </w:tcPr>
          <w:p w14:paraId="04CF5E3D" w14:textId="77777777" w:rsidR="00396B3B" w:rsidRPr="0042046A" w:rsidRDefault="00396B3B" w:rsidP="00396B3B">
            <w:pPr>
              <w:rPr>
                <w:b/>
                <w:iCs/>
                <w:sz w:val="20"/>
                <w:szCs w:val="20"/>
              </w:rPr>
            </w:pPr>
            <w:r w:rsidRPr="0042046A">
              <w:rPr>
                <w:b/>
                <w:iCs/>
                <w:sz w:val="20"/>
                <w:szCs w:val="20"/>
              </w:rPr>
              <w:t>Alpha</w:t>
            </w:r>
          </w:p>
        </w:tc>
        <w:tc>
          <w:tcPr>
            <w:tcW w:w="2898" w:type="dxa"/>
            <w:shd w:val="clear" w:color="auto" w:fill="auto"/>
          </w:tcPr>
          <w:p w14:paraId="225EFF70" w14:textId="77777777" w:rsidR="00396B3B" w:rsidRPr="0042046A" w:rsidRDefault="00396B3B" w:rsidP="00396B3B">
            <w:pPr>
              <w:rPr>
                <w:b/>
                <w:iCs/>
                <w:sz w:val="20"/>
                <w:szCs w:val="20"/>
              </w:rPr>
            </w:pPr>
            <w:r w:rsidRPr="0042046A">
              <w:rPr>
                <w:b/>
                <w:iCs/>
                <w:sz w:val="20"/>
                <w:szCs w:val="20"/>
              </w:rPr>
              <w:t>Respiration</w:t>
            </w:r>
          </w:p>
        </w:tc>
      </w:tr>
      <w:tr w:rsidR="00396B3B" w:rsidRPr="0042046A" w14:paraId="68CF40DE" w14:textId="77777777" w:rsidTr="00396B3B">
        <w:trPr>
          <w:trHeight w:val="381"/>
        </w:trPr>
        <w:tc>
          <w:tcPr>
            <w:tcW w:w="2268" w:type="dxa"/>
            <w:shd w:val="clear" w:color="auto" w:fill="auto"/>
          </w:tcPr>
          <w:p w14:paraId="35E1F63B" w14:textId="77777777" w:rsidR="00396B3B" w:rsidRPr="0042046A" w:rsidRDefault="00396B3B" w:rsidP="00396B3B">
            <w:pPr>
              <w:rPr>
                <w:b/>
                <w:iCs/>
                <w:sz w:val="20"/>
                <w:szCs w:val="20"/>
              </w:rPr>
            </w:pPr>
            <w:r w:rsidRPr="0042046A">
              <w:rPr>
                <w:b/>
                <w:iCs/>
                <w:sz w:val="20"/>
                <w:szCs w:val="20"/>
              </w:rPr>
              <w:t>Fall 2016</w:t>
            </w:r>
          </w:p>
        </w:tc>
        <w:tc>
          <w:tcPr>
            <w:tcW w:w="2350" w:type="dxa"/>
            <w:shd w:val="clear" w:color="auto" w:fill="auto"/>
          </w:tcPr>
          <w:p w14:paraId="38B00CA7" w14:textId="77777777" w:rsidR="00396B3B" w:rsidRPr="0042046A" w:rsidRDefault="00396B3B" w:rsidP="00396B3B">
            <w:pPr>
              <w:rPr>
                <w:iCs/>
                <w:sz w:val="20"/>
                <w:szCs w:val="20"/>
              </w:rPr>
            </w:pPr>
            <w:r w:rsidRPr="0042046A">
              <w:rPr>
                <w:iCs/>
                <w:sz w:val="20"/>
                <w:szCs w:val="20"/>
              </w:rPr>
              <w:t>0.13743 (± 0.005)</w:t>
            </w:r>
          </w:p>
        </w:tc>
        <w:tc>
          <w:tcPr>
            <w:tcW w:w="2281" w:type="dxa"/>
            <w:shd w:val="clear" w:color="auto" w:fill="auto"/>
          </w:tcPr>
          <w:p w14:paraId="54E226A1" w14:textId="77777777" w:rsidR="00396B3B" w:rsidRPr="0042046A" w:rsidRDefault="00396B3B" w:rsidP="00396B3B">
            <w:pPr>
              <w:rPr>
                <w:iCs/>
                <w:sz w:val="20"/>
                <w:szCs w:val="20"/>
              </w:rPr>
            </w:pPr>
            <w:r w:rsidRPr="0042046A">
              <w:rPr>
                <w:iCs/>
                <w:sz w:val="20"/>
                <w:szCs w:val="20"/>
              </w:rPr>
              <w:t>0.0015 (± 0.001)</w:t>
            </w:r>
          </w:p>
        </w:tc>
        <w:tc>
          <w:tcPr>
            <w:tcW w:w="2898" w:type="dxa"/>
            <w:shd w:val="clear" w:color="auto" w:fill="auto"/>
          </w:tcPr>
          <w:p w14:paraId="02F0BEAA" w14:textId="77777777" w:rsidR="00396B3B" w:rsidRPr="0042046A" w:rsidRDefault="00396B3B" w:rsidP="00396B3B">
            <w:pPr>
              <w:rPr>
                <w:iCs/>
                <w:sz w:val="20"/>
                <w:szCs w:val="20"/>
              </w:rPr>
            </w:pPr>
            <w:r w:rsidRPr="0042046A">
              <w:rPr>
                <w:iCs/>
                <w:sz w:val="20"/>
                <w:szCs w:val="20"/>
              </w:rPr>
              <w:t>-0.02378(± 0.008)</w:t>
            </w:r>
          </w:p>
        </w:tc>
      </w:tr>
      <w:tr w:rsidR="00396B3B" w:rsidRPr="0042046A" w14:paraId="675B068D" w14:textId="77777777" w:rsidTr="00396B3B">
        <w:trPr>
          <w:trHeight w:val="381"/>
        </w:trPr>
        <w:tc>
          <w:tcPr>
            <w:tcW w:w="2268" w:type="dxa"/>
            <w:shd w:val="clear" w:color="auto" w:fill="auto"/>
          </w:tcPr>
          <w:p w14:paraId="71F87EEE" w14:textId="77777777" w:rsidR="00396B3B" w:rsidRPr="0042046A" w:rsidRDefault="00396B3B" w:rsidP="00396B3B">
            <w:pPr>
              <w:rPr>
                <w:b/>
                <w:iCs/>
                <w:sz w:val="20"/>
                <w:szCs w:val="20"/>
              </w:rPr>
            </w:pPr>
            <w:r w:rsidRPr="0042046A">
              <w:rPr>
                <w:b/>
                <w:iCs/>
                <w:sz w:val="20"/>
                <w:szCs w:val="20"/>
              </w:rPr>
              <w:t>Spring 2017</w:t>
            </w:r>
          </w:p>
        </w:tc>
        <w:tc>
          <w:tcPr>
            <w:tcW w:w="2350" w:type="dxa"/>
            <w:shd w:val="clear" w:color="auto" w:fill="auto"/>
          </w:tcPr>
          <w:p w14:paraId="652A7216" w14:textId="77777777" w:rsidR="00396B3B" w:rsidRPr="0042046A" w:rsidRDefault="00396B3B" w:rsidP="00396B3B">
            <w:pPr>
              <w:rPr>
                <w:iCs/>
                <w:sz w:val="20"/>
                <w:szCs w:val="20"/>
              </w:rPr>
            </w:pPr>
            <w:r w:rsidRPr="0042046A">
              <w:rPr>
                <w:iCs/>
                <w:sz w:val="20"/>
                <w:szCs w:val="20"/>
              </w:rPr>
              <w:t>0.25355(± 0.022)</w:t>
            </w:r>
          </w:p>
        </w:tc>
        <w:tc>
          <w:tcPr>
            <w:tcW w:w="2281" w:type="dxa"/>
            <w:shd w:val="clear" w:color="auto" w:fill="auto"/>
          </w:tcPr>
          <w:p w14:paraId="28679920" w14:textId="77777777" w:rsidR="00396B3B" w:rsidRPr="0042046A" w:rsidRDefault="00396B3B" w:rsidP="00396B3B">
            <w:pPr>
              <w:rPr>
                <w:iCs/>
                <w:sz w:val="20"/>
                <w:szCs w:val="20"/>
              </w:rPr>
            </w:pPr>
            <w:r w:rsidRPr="0042046A">
              <w:rPr>
                <w:iCs/>
                <w:sz w:val="20"/>
                <w:szCs w:val="20"/>
              </w:rPr>
              <w:t>0.00155(± 0.001)</w:t>
            </w:r>
          </w:p>
        </w:tc>
        <w:tc>
          <w:tcPr>
            <w:tcW w:w="2898" w:type="dxa"/>
            <w:shd w:val="clear" w:color="auto" w:fill="auto"/>
          </w:tcPr>
          <w:p w14:paraId="296A2004" w14:textId="77777777" w:rsidR="00396B3B" w:rsidRPr="0042046A" w:rsidRDefault="00396B3B" w:rsidP="00396B3B">
            <w:pPr>
              <w:rPr>
                <w:iCs/>
                <w:sz w:val="20"/>
                <w:szCs w:val="20"/>
              </w:rPr>
            </w:pPr>
            <w:r w:rsidRPr="0042046A">
              <w:rPr>
                <w:iCs/>
                <w:sz w:val="20"/>
                <w:szCs w:val="20"/>
              </w:rPr>
              <w:t>-0.03115(± 0.039)</w:t>
            </w:r>
          </w:p>
        </w:tc>
      </w:tr>
      <w:tr w:rsidR="00396B3B" w:rsidRPr="0042046A" w14:paraId="02E97759" w14:textId="77777777" w:rsidTr="00396B3B">
        <w:trPr>
          <w:trHeight w:val="98"/>
        </w:trPr>
        <w:tc>
          <w:tcPr>
            <w:tcW w:w="2268" w:type="dxa"/>
            <w:shd w:val="clear" w:color="auto" w:fill="auto"/>
          </w:tcPr>
          <w:p w14:paraId="2A174BE8" w14:textId="77777777" w:rsidR="00396B3B" w:rsidRPr="0042046A" w:rsidRDefault="00396B3B" w:rsidP="00396B3B">
            <w:pPr>
              <w:rPr>
                <w:b/>
                <w:iCs/>
                <w:sz w:val="20"/>
                <w:szCs w:val="20"/>
              </w:rPr>
            </w:pPr>
            <w:r w:rsidRPr="0042046A">
              <w:rPr>
                <w:b/>
                <w:iCs/>
                <w:sz w:val="20"/>
                <w:szCs w:val="20"/>
              </w:rPr>
              <w:t>Summer 2017</w:t>
            </w:r>
          </w:p>
        </w:tc>
        <w:tc>
          <w:tcPr>
            <w:tcW w:w="2350" w:type="dxa"/>
            <w:shd w:val="clear" w:color="auto" w:fill="auto"/>
          </w:tcPr>
          <w:p w14:paraId="5AC7C059" w14:textId="77777777" w:rsidR="00396B3B" w:rsidRPr="0042046A" w:rsidRDefault="00396B3B" w:rsidP="00396B3B">
            <w:pPr>
              <w:rPr>
                <w:iCs/>
                <w:sz w:val="20"/>
                <w:szCs w:val="20"/>
              </w:rPr>
            </w:pPr>
            <w:r w:rsidRPr="0042046A">
              <w:rPr>
                <w:iCs/>
                <w:sz w:val="20"/>
                <w:szCs w:val="20"/>
              </w:rPr>
              <w:t>0.18466(± 0.072)</w:t>
            </w:r>
          </w:p>
        </w:tc>
        <w:tc>
          <w:tcPr>
            <w:tcW w:w="2281" w:type="dxa"/>
            <w:shd w:val="clear" w:color="auto" w:fill="auto"/>
          </w:tcPr>
          <w:p w14:paraId="3C2AF198" w14:textId="77777777" w:rsidR="00396B3B" w:rsidRPr="0042046A" w:rsidRDefault="00396B3B" w:rsidP="00396B3B">
            <w:pPr>
              <w:rPr>
                <w:iCs/>
                <w:sz w:val="20"/>
                <w:szCs w:val="20"/>
              </w:rPr>
            </w:pPr>
            <w:r w:rsidRPr="0042046A">
              <w:rPr>
                <w:iCs/>
                <w:sz w:val="20"/>
                <w:szCs w:val="20"/>
              </w:rPr>
              <w:t>0.00144(± 0.001)</w:t>
            </w:r>
          </w:p>
        </w:tc>
        <w:tc>
          <w:tcPr>
            <w:tcW w:w="2898" w:type="dxa"/>
            <w:shd w:val="clear" w:color="auto" w:fill="auto"/>
          </w:tcPr>
          <w:p w14:paraId="56833733" w14:textId="77777777" w:rsidR="00396B3B" w:rsidRPr="0042046A" w:rsidRDefault="00396B3B" w:rsidP="00396B3B">
            <w:pPr>
              <w:rPr>
                <w:iCs/>
                <w:sz w:val="20"/>
                <w:szCs w:val="20"/>
              </w:rPr>
            </w:pPr>
            <w:r w:rsidRPr="0042046A">
              <w:rPr>
                <w:iCs/>
                <w:sz w:val="20"/>
                <w:szCs w:val="20"/>
              </w:rPr>
              <w:t>-0.02594 (± 0.013)</w:t>
            </w:r>
          </w:p>
        </w:tc>
      </w:tr>
      <w:tr w:rsidR="00396B3B" w:rsidRPr="0042046A" w14:paraId="725B1BED" w14:textId="77777777" w:rsidTr="00396B3B">
        <w:trPr>
          <w:trHeight w:val="98"/>
        </w:trPr>
        <w:tc>
          <w:tcPr>
            <w:tcW w:w="2268" w:type="dxa"/>
            <w:shd w:val="clear" w:color="auto" w:fill="auto"/>
          </w:tcPr>
          <w:p w14:paraId="51944050" w14:textId="77777777" w:rsidR="00396B3B" w:rsidRPr="0042046A" w:rsidRDefault="00396B3B" w:rsidP="00396B3B">
            <w:pPr>
              <w:rPr>
                <w:b/>
                <w:iCs/>
                <w:sz w:val="20"/>
                <w:szCs w:val="20"/>
              </w:rPr>
            </w:pPr>
            <w:r w:rsidRPr="0042046A">
              <w:rPr>
                <w:b/>
                <w:iCs/>
                <w:sz w:val="20"/>
                <w:szCs w:val="20"/>
              </w:rPr>
              <w:t>Did photophysiological vary across season?</w:t>
            </w:r>
          </w:p>
        </w:tc>
        <w:tc>
          <w:tcPr>
            <w:tcW w:w="2350" w:type="dxa"/>
            <w:shd w:val="clear" w:color="auto" w:fill="auto"/>
          </w:tcPr>
          <w:p w14:paraId="3F7412A2" w14:textId="77777777" w:rsidR="00396B3B" w:rsidRPr="0042046A" w:rsidRDefault="00396B3B" w:rsidP="00396B3B">
            <w:pPr>
              <w:rPr>
                <w:iCs/>
                <w:sz w:val="20"/>
                <w:szCs w:val="20"/>
              </w:rPr>
            </w:pPr>
            <w:r w:rsidRPr="0042046A">
              <w:rPr>
                <w:iCs/>
                <w:sz w:val="20"/>
                <w:szCs w:val="20"/>
              </w:rPr>
              <w:t>NO</w:t>
            </w:r>
          </w:p>
          <w:p w14:paraId="62FBABF6" w14:textId="77777777" w:rsidR="00396B3B" w:rsidRPr="0042046A" w:rsidRDefault="00396B3B" w:rsidP="00396B3B">
            <w:pPr>
              <w:rPr>
                <w:iCs/>
                <w:sz w:val="20"/>
                <w:szCs w:val="20"/>
              </w:rPr>
            </w:pPr>
            <w:r>
              <w:rPr>
                <w:iCs/>
                <w:sz w:val="20"/>
                <w:szCs w:val="20"/>
              </w:rPr>
              <w:t>p</w:t>
            </w:r>
            <w:r w:rsidRPr="0042046A">
              <w:rPr>
                <w:iCs/>
                <w:sz w:val="20"/>
                <w:szCs w:val="20"/>
              </w:rPr>
              <w:t>=0.248, F=1.774, df=2</w:t>
            </w:r>
          </w:p>
        </w:tc>
        <w:tc>
          <w:tcPr>
            <w:tcW w:w="2281" w:type="dxa"/>
            <w:shd w:val="clear" w:color="auto" w:fill="auto"/>
          </w:tcPr>
          <w:p w14:paraId="6C00F7C6" w14:textId="77777777" w:rsidR="00396B3B" w:rsidRPr="0042046A" w:rsidRDefault="00396B3B" w:rsidP="00396B3B">
            <w:pPr>
              <w:rPr>
                <w:iCs/>
                <w:sz w:val="20"/>
                <w:szCs w:val="20"/>
              </w:rPr>
            </w:pPr>
            <w:r w:rsidRPr="0042046A">
              <w:rPr>
                <w:iCs/>
                <w:sz w:val="20"/>
                <w:szCs w:val="20"/>
              </w:rPr>
              <w:t>NO</w:t>
            </w:r>
          </w:p>
          <w:p w14:paraId="7C2E46FC" w14:textId="77777777" w:rsidR="00396B3B" w:rsidRPr="0042046A" w:rsidRDefault="00396B3B" w:rsidP="00396B3B">
            <w:pPr>
              <w:rPr>
                <w:iCs/>
                <w:sz w:val="20"/>
                <w:szCs w:val="20"/>
              </w:rPr>
            </w:pPr>
            <w:r>
              <w:rPr>
                <w:iCs/>
                <w:sz w:val="20"/>
                <w:szCs w:val="20"/>
              </w:rPr>
              <w:t>p</w:t>
            </w:r>
            <w:r w:rsidRPr="0042046A">
              <w:rPr>
                <w:iCs/>
                <w:sz w:val="20"/>
                <w:szCs w:val="20"/>
              </w:rPr>
              <w:t>=0.997, F=0.003, df=2</w:t>
            </w:r>
          </w:p>
        </w:tc>
        <w:tc>
          <w:tcPr>
            <w:tcW w:w="2898" w:type="dxa"/>
            <w:shd w:val="clear" w:color="auto" w:fill="auto"/>
          </w:tcPr>
          <w:p w14:paraId="16662CA8" w14:textId="77777777" w:rsidR="00396B3B" w:rsidRPr="0042046A" w:rsidRDefault="00396B3B" w:rsidP="00396B3B">
            <w:pPr>
              <w:rPr>
                <w:iCs/>
                <w:sz w:val="20"/>
                <w:szCs w:val="20"/>
              </w:rPr>
            </w:pPr>
            <w:r w:rsidRPr="0042046A">
              <w:rPr>
                <w:iCs/>
                <w:sz w:val="20"/>
                <w:szCs w:val="20"/>
              </w:rPr>
              <w:t>NO</w:t>
            </w:r>
          </w:p>
          <w:p w14:paraId="68CBED4A" w14:textId="77777777" w:rsidR="00396B3B" w:rsidRPr="0042046A" w:rsidRDefault="00396B3B" w:rsidP="00396B3B">
            <w:pPr>
              <w:rPr>
                <w:iCs/>
                <w:sz w:val="20"/>
                <w:szCs w:val="20"/>
              </w:rPr>
            </w:pPr>
            <w:r>
              <w:rPr>
                <w:iCs/>
                <w:sz w:val="20"/>
                <w:szCs w:val="20"/>
              </w:rPr>
              <w:t>p</w:t>
            </w:r>
            <w:r w:rsidRPr="0042046A">
              <w:rPr>
                <w:iCs/>
                <w:sz w:val="20"/>
                <w:szCs w:val="20"/>
              </w:rPr>
              <w:t>=0.976, F=0.024, df=2</w:t>
            </w:r>
          </w:p>
        </w:tc>
      </w:tr>
      <w:tr w:rsidR="00396B3B" w:rsidRPr="0042046A" w14:paraId="605A47A2" w14:textId="77777777" w:rsidTr="00396B3B">
        <w:trPr>
          <w:trHeight w:val="381"/>
        </w:trPr>
        <w:tc>
          <w:tcPr>
            <w:tcW w:w="9797" w:type="dxa"/>
            <w:gridSpan w:val="4"/>
            <w:shd w:val="clear" w:color="auto" w:fill="D9D9D9"/>
          </w:tcPr>
          <w:p w14:paraId="2C4B5074" w14:textId="77777777" w:rsidR="00396B3B" w:rsidRPr="0042046A" w:rsidRDefault="00396B3B" w:rsidP="00396B3B">
            <w:pPr>
              <w:jc w:val="center"/>
              <w:rPr>
                <w:i/>
                <w:iCs/>
                <w:sz w:val="20"/>
                <w:szCs w:val="20"/>
              </w:rPr>
            </w:pPr>
            <w:r w:rsidRPr="0042046A">
              <w:rPr>
                <w:i/>
                <w:iCs/>
                <w:sz w:val="20"/>
                <w:szCs w:val="20"/>
              </w:rPr>
              <w:t>Prionitis lanceolata</w:t>
            </w:r>
          </w:p>
        </w:tc>
      </w:tr>
      <w:tr w:rsidR="00396B3B" w:rsidRPr="0042046A" w14:paraId="5CA1F019" w14:textId="77777777" w:rsidTr="00396B3B">
        <w:trPr>
          <w:trHeight w:val="396"/>
        </w:trPr>
        <w:tc>
          <w:tcPr>
            <w:tcW w:w="2268" w:type="dxa"/>
            <w:shd w:val="clear" w:color="auto" w:fill="auto"/>
          </w:tcPr>
          <w:p w14:paraId="027AF55C" w14:textId="77777777" w:rsidR="00396B3B" w:rsidRPr="0042046A" w:rsidRDefault="00396B3B" w:rsidP="00396B3B">
            <w:pPr>
              <w:rPr>
                <w:b/>
                <w:iCs/>
                <w:sz w:val="20"/>
                <w:szCs w:val="20"/>
              </w:rPr>
            </w:pPr>
            <w:r w:rsidRPr="0042046A">
              <w:rPr>
                <w:b/>
                <w:iCs/>
                <w:sz w:val="20"/>
                <w:szCs w:val="20"/>
              </w:rPr>
              <w:t>Season</w:t>
            </w:r>
          </w:p>
        </w:tc>
        <w:tc>
          <w:tcPr>
            <w:tcW w:w="2350" w:type="dxa"/>
            <w:shd w:val="clear" w:color="auto" w:fill="auto"/>
          </w:tcPr>
          <w:p w14:paraId="4223864A" w14:textId="77777777" w:rsidR="00396B3B" w:rsidRPr="0042046A" w:rsidRDefault="00396B3B" w:rsidP="00396B3B">
            <w:pPr>
              <w:rPr>
                <w:b/>
                <w:iCs/>
                <w:sz w:val="20"/>
                <w:szCs w:val="20"/>
              </w:rPr>
            </w:pPr>
            <w:r w:rsidRPr="0042046A">
              <w:rPr>
                <w:b/>
                <w:iCs/>
                <w:sz w:val="20"/>
                <w:szCs w:val="20"/>
              </w:rPr>
              <w:t>Pmax</w:t>
            </w:r>
          </w:p>
        </w:tc>
        <w:tc>
          <w:tcPr>
            <w:tcW w:w="2281" w:type="dxa"/>
            <w:shd w:val="clear" w:color="auto" w:fill="auto"/>
          </w:tcPr>
          <w:p w14:paraId="67E3A3BE" w14:textId="77777777" w:rsidR="00396B3B" w:rsidRPr="0042046A" w:rsidRDefault="00396B3B" w:rsidP="00396B3B">
            <w:pPr>
              <w:rPr>
                <w:b/>
                <w:iCs/>
                <w:sz w:val="20"/>
                <w:szCs w:val="20"/>
              </w:rPr>
            </w:pPr>
            <w:r w:rsidRPr="0042046A">
              <w:rPr>
                <w:b/>
                <w:iCs/>
                <w:sz w:val="20"/>
                <w:szCs w:val="20"/>
              </w:rPr>
              <w:t>Alpha</w:t>
            </w:r>
          </w:p>
        </w:tc>
        <w:tc>
          <w:tcPr>
            <w:tcW w:w="2898" w:type="dxa"/>
            <w:shd w:val="clear" w:color="auto" w:fill="auto"/>
          </w:tcPr>
          <w:p w14:paraId="230D9F38" w14:textId="77777777" w:rsidR="00396B3B" w:rsidRPr="0042046A" w:rsidRDefault="00396B3B" w:rsidP="00396B3B">
            <w:pPr>
              <w:rPr>
                <w:b/>
                <w:iCs/>
                <w:sz w:val="20"/>
                <w:szCs w:val="20"/>
              </w:rPr>
            </w:pPr>
            <w:r w:rsidRPr="0042046A">
              <w:rPr>
                <w:b/>
                <w:iCs/>
                <w:sz w:val="20"/>
                <w:szCs w:val="20"/>
              </w:rPr>
              <w:t>Respiration</w:t>
            </w:r>
          </w:p>
        </w:tc>
      </w:tr>
      <w:tr w:rsidR="00396B3B" w:rsidRPr="0042046A" w14:paraId="5A13FAEC" w14:textId="77777777" w:rsidTr="00396B3B">
        <w:trPr>
          <w:trHeight w:val="381"/>
        </w:trPr>
        <w:tc>
          <w:tcPr>
            <w:tcW w:w="2268" w:type="dxa"/>
            <w:shd w:val="clear" w:color="auto" w:fill="auto"/>
          </w:tcPr>
          <w:p w14:paraId="4B84D73B" w14:textId="77777777" w:rsidR="00396B3B" w:rsidRPr="0042046A" w:rsidRDefault="00396B3B" w:rsidP="00396B3B">
            <w:pPr>
              <w:rPr>
                <w:b/>
                <w:iCs/>
                <w:sz w:val="20"/>
                <w:szCs w:val="20"/>
              </w:rPr>
            </w:pPr>
            <w:r w:rsidRPr="0042046A">
              <w:rPr>
                <w:b/>
                <w:iCs/>
                <w:sz w:val="20"/>
                <w:szCs w:val="20"/>
              </w:rPr>
              <w:t>Fall 2016</w:t>
            </w:r>
          </w:p>
        </w:tc>
        <w:tc>
          <w:tcPr>
            <w:tcW w:w="2350" w:type="dxa"/>
            <w:shd w:val="clear" w:color="auto" w:fill="auto"/>
          </w:tcPr>
          <w:p w14:paraId="4241DEB5" w14:textId="77777777" w:rsidR="00396B3B" w:rsidRPr="0042046A" w:rsidRDefault="00396B3B" w:rsidP="00396B3B">
            <w:pPr>
              <w:rPr>
                <w:iCs/>
                <w:sz w:val="20"/>
                <w:szCs w:val="20"/>
              </w:rPr>
            </w:pPr>
            <w:r w:rsidRPr="0042046A">
              <w:rPr>
                <w:iCs/>
                <w:sz w:val="20"/>
                <w:szCs w:val="20"/>
              </w:rPr>
              <w:t>0.19531(± 0.017)</w:t>
            </w:r>
          </w:p>
        </w:tc>
        <w:tc>
          <w:tcPr>
            <w:tcW w:w="2281" w:type="dxa"/>
            <w:shd w:val="clear" w:color="auto" w:fill="auto"/>
          </w:tcPr>
          <w:p w14:paraId="74098B49" w14:textId="77777777" w:rsidR="00396B3B" w:rsidRPr="0042046A" w:rsidRDefault="00396B3B" w:rsidP="00396B3B">
            <w:pPr>
              <w:rPr>
                <w:iCs/>
                <w:sz w:val="20"/>
                <w:szCs w:val="20"/>
              </w:rPr>
            </w:pPr>
            <w:r w:rsidRPr="0042046A">
              <w:rPr>
                <w:iCs/>
                <w:sz w:val="20"/>
                <w:szCs w:val="20"/>
              </w:rPr>
              <w:t>0.00122(± 0.001)</w:t>
            </w:r>
          </w:p>
        </w:tc>
        <w:tc>
          <w:tcPr>
            <w:tcW w:w="2898" w:type="dxa"/>
            <w:shd w:val="clear" w:color="auto" w:fill="auto"/>
          </w:tcPr>
          <w:p w14:paraId="2D315EF0" w14:textId="77777777" w:rsidR="00396B3B" w:rsidRPr="0042046A" w:rsidRDefault="00396B3B" w:rsidP="00396B3B">
            <w:pPr>
              <w:rPr>
                <w:iCs/>
                <w:sz w:val="20"/>
                <w:szCs w:val="20"/>
              </w:rPr>
            </w:pPr>
            <w:r w:rsidRPr="0042046A">
              <w:rPr>
                <w:iCs/>
                <w:sz w:val="20"/>
                <w:szCs w:val="20"/>
              </w:rPr>
              <w:t>-0.06575(± 0.001)</w:t>
            </w:r>
          </w:p>
        </w:tc>
      </w:tr>
      <w:tr w:rsidR="00396B3B" w:rsidRPr="0042046A" w14:paraId="4DC8619F" w14:textId="77777777" w:rsidTr="00396B3B">
        <w:trPr>
          <w:trHeight w:val="381"/>
        </w:trPr>
        <w:tc>
          <w:tcPr>
            <w:tcW w:w="2268" w:type="dxa"/>
            <w:shd w:val="clear" w:color="auto" w:fill="auto"/>
          </w:tcPr>
          <w:p w14:paraId="4B8E127D" w14:textId="77777777" w:rsidR="00396B3B" w:rsidRPr="0042046A" w:rsidRDefault="00396B3B" w:rsidP="00396B3B">
            <w:pPr>
              <w:rPr>
                <w:b/>
                <w:iCs/>
                <w:sz w:val="20"/>
                <w:szCs w:val="20"/>
              </w:rPr>
            </w:pPr>
            <w:r w:rsidRPr="0042046A">
              <w:rPr>
                <w:b/>
                <w:iCs/>
                <w:sz w:val="20"/>
                <w:szCs w:val="20"/>
              </w:rPr>
              <w:t>Spring 2017</w:t>
            </w:r>
          </w:p>
        </w:tc>
        <w:tc>
          <w:tcPr>
            <w:tcW w:w="2350" w:type="dxa"/>
            <w:shd w:val="clear" w:color="auto" w:fill="auto"/>
          </w:tcPr>
          <w:p w14:paraId="24682EB0" w14:textId="77777777" w:rsidR="00396B3B" w:rsidRPr="0042046A" w:rsidRDefault="00396B3B" w:rsidP="00396B3B">
            <w:pPr>
              <w:rPr>
                <w:iCs/>
                <w:sz w:val="20"/>
                <w:szCs w:val="20"/>
              </w:rPr>
            </w:pPr>
            <w:r w:rsidRPr="0042046A">
              <w:rPr>
                <w:iCs/>
                <w:sz w:val="20"/>
                <w:szCs w:val="20"/>
              </w:rPr>
              <w:t>0.14478 (± 0.017)</w:t>
            </w:r>
          </w:p>
        </w:tc>
        <w:tc>
          <w:tcPr>
            <w:tcW w:w="2281" w:type="dxa"/>
            <w:shd w:val="clear" w:color="auto" w:fill="auto"/>
          </w:tcPr>
          <w:p w14:paraId="4BD3D148" w14:textId="77777777" w:rsidR="00396B3B" w:rsidRPr="0042046A" w:rsidRDefault="00396B3B" w:rsidP="00396B3B">
            <w:pPr>
              <w:rPr>
                <w:iCs/>
                <w:sz w:val="20"/>
                <w:szCs w:val="20"/>
              </w:rPr>
            </w:pPr>
            <w:r w:rsidRPr="0042046A">
              <w:rPr>
                <w:iCs/>
                <w:sz w:val="20"/>
                <w:szCs w:val="20"/>
              </w:rPr>
              <w:t>0.00219(± 0.001)</w:t>
            </w:r>
          </w:p>
        </w:tc>
        <w:tc>
          <w:tcPr>
            <w:tcW w:w="2898" w:type="dxa"/>
            <w:shd w:val="clear" w:color="auto" w:fill="auto"/>
          </w:tcPr>
          <w:p w14:paraId="18108B9A" w14:textId="77777777" w:rsidR="00396B3B" w:rsidRPr="0042046A" w:rsidRDefault="00396B3B" w:rsidP="00396B3B">
            <w:pPr>
              <w:rPr>
                <w:iCs/>
                <w:sz w:val="20"/>
                <w:szCs w:val="20"/>
              </w:rPr>
            </w:pPr>
            <w:r w:rsidRPr="0042046A">
              <w:rPr>
                <w:iCs/>
                <w:sz w:val="20"/>
                <w:szCs w:val="20"/>
              </w:rPr>
              <w:t>-0.04498(± 0.016)</w:t>
            </w:r>
          </w:p>
        </w:tc>
      </w:tr>
      <w:tr w:rsidR="00396B3B" w:rsidRPr="0042046A" w14:paraId="65E55606" w14:textId="77777777" w:rsidTr="00396B3B">
        <w:trPr>
          <w:trHeight w:val="98"/>
        </w:trPr>
        <w:tc>
          <w:tcPr>
            <w:tcW w:w="2268" w:type="dxa"/>
            <w:shd w:val="clear" w:color="auto" w:fill="auto"/>
          </w:tcPr>
          <w:p w14:paraId="1B55DFF7" w14:textId="77777777" w:rsidR="00396B3B" w:rsidRPr="0042046A" w:rsidRDefault="00396B3B" w:rsidP="00396B3B">
            <w:pPr>
              <w:rPr>
                <w:b/>
                <w:iCs/>
                <w:sz w:val="20"/>
                <w:szCs w:val="20"/>
              </w:rPr>
            </w:pPr>
            <w:r w:rsidRPr="0042046A">
              <w:rPr>
                <w:b/>
                <w:iCs/>
                <w:sz w:val="20"/>
                <w:szCs w:val="20"/>
              </w:rPr>
              <w:t>Summer 2017</w:t>
            </w:r>
          </w:p>
        </w:tc>
        <w:tc>
          <w:tcPr>
            <w:tcW w:w="2350" w:type="dxa"/>
            <w:shd w:val="clear" w:color="auto" w:fill="auto"/>
          </w:tcPr>
          <w:p w14:paraId="487DB9FB" w14:textId="77777777" w:rsidR="00396B3B" w:rsidRPr="0042046A" w:rsidRDefault="00396B3B" w:rsidP="00396B3B">
            <w:pPr>
              <w:rPr>
                <w:iCs/>
                <w:sz w:val="20"/>
                <w:szCs w:val="20"/>
              </w:rPr>
            </w:pPr>
            <w:r w:rsidRPr="0042046A">
              <w:rPr>
                <w:iCs/>
                <w:sz w:val="20"/>
                <w:szCs w:val="20"/>
              </w:rPr>
              <w:t>0.14672 (± 0.013)</w:t>
            </w:r>
          </w:p>
        </w:tc>
        <w:tc>
          <w:tcPr>
            <w:tcW w:w="2281" w:type="dxa"/>
            <w:shd w:val="clear" w:color="auto" w:fill="auto"/>
          </w:tcPr>
          <w:p w14:paraId="1A54B551" w14:textId="77777777" w:rsidR="00396B3B" w:rsidRPr="0042046A" w:rsidRDefault="00396B3B" w:rsidP="00396B3B">
            <w:pPr>
              <w:rPr>
                <w:iCs/>
                <w:sz w:val="20"/>
                <w:szCs w:val="20"/>
              </w:rPr>
            </w:pPr>
            <w:r w:rsidRPr="0042046A">
              <w:rPr>
                <w:iCs/>
                <w:sz w:val="20"/>
                <w:szCs w:val="20"/>
              </w:rPr>
              <w:t>0.00162 (± 0.001)</w:t>
            </w:r>
          </w:p>
        </w:tc>
        <w:tc>
          <w:tcPr>
            <w:tcW w:w="2898" w:type="dxa"/>
            <w:shd w:val="clear" w:color="auto" w:fill="auto"/>
          </w:tcPr>
          <w:p w14:paraId="3EBCA3D1" w14:textId="77777777" w:rsidR="00396B3B" w:rsidRPr="0042046A" w:rsidRDefault="00396B3B" w:rsidP="00396B3B">
            <w:pPr>
              <w:rPr>
                <w:iCs/>
                <w:sz w:val="20"/>
                <w:szCs w:val="20"/>
              </w:rPr>
            </w:pPr>
            <w:r w:rsidRPr="0042046A">
              <w:rPr>
                <w:iCs/>
                <w:sz w:val="20"/>
                <w:szCs w:val="20"/>
              </w:rPr>
              <w:t>-0.0233(± 0.002)</w:t>
            </w:r>
          </w:p>
        </w:tc>
      </w:tr>
      <w:tr w:rsidR="00396B3B" w:rsidRPr="0042046A" w14:paraId="03AA66BF" w14:textId="77777777" w:rsidTr="00396B3B">
        <w:trPr>
          <w:trHeight w:val="98"/>
        </w:trPr>
        <w:tc>
          <w:tcPr>
            <w:tcW w:w="2268" w:type="dxa"/>
            <w:shd w:val="clear" w:color="auto" w:fill="auto"/>
          </w:tcPr>
          <w:p w14:paraId="2A2220DD" w14:textId="77777777" w:rsidR="00396B3B" w:rsidRPr="0042046A" w:rsidRDefault="00396B3B" w:rsidP="00396B3B">
            <w:pPr>
              <w:rPr>
                <w:b/>
                <w:iCs/>
                <w:sz w:val="20"/>
                <w:szCs w:val="20"/>
              </w:rPr>
            </w:pPr>
            <w:r w:rsidRPr="0042046A">
              <w:rPr>
                <w:b/>
                <w:iCs/>
                <w:sz w:val="20"/>
                <w:szCs w:val="20"/>
              </w:rPr>
              <w:t>Did photophysiological vary across season?</w:t>
            </w:r>
          </w:p>
        </w:tc>
        <w:tc>
          <w:tcPr>
            <w:tcW w:w="2350" w:type="dxa"/>
            <w:shd w:val="clear" w:color="auto" w:fill="auto"/>
          </w:tcPr>
          <w:p w14:paraId="7A537B59" w14:textId="77777777" w:rsidR="00396B3B" w:rsidRPr="0042046A" w:rsidRDefault="00396B3B" w:rsidP="00396B3B">
            <w:pPr>
              <w:rPr>
                <w:iCs/>
                <w:sz w:val="20"/>
                <w:szCs w:val="20"/>
              </w:rPr>
            </w:pPr>
            <w:r w:rsidRPr="0042046A">
              <w:rPr>
                <w:iCs/>
                <w:sz w:val="20"/>
                <w:szCs w:val="20"/>
              </w:rPr>
              <w:t>NO</w:t>
            </w:r>
          </w:p>
          <w:p w14:paraId="6FB006F5" w14:textId="77777777" w:rsidR="00396B3B" w:rsidRPr="0042046A" w:rsidRDefault="00396B3B" w:rsidP="00396B3B">
            <w:pPr>
              <w:rPr>
                <w:iCs/>
                <w:sz w:val="20"/>
                <w:szCs w:val="20"/>
              </w:rPr>
            </w:pPr>
            <w:r>
              <w:rPr>
                <w:iCs/>
                <w:sz w:val="20"/>
                <w:szCs w:val="20"/>
              </w:rPr>
              <w:t>p</w:t>
            </w:r>
            <w:r w:rsidRPr="0042046A">
              <w:rPr>
                <w:iCs/>
                <w:sz w:val="20"/>
                <w:szCs w:val="20"/>
              </w:rPr>
              <w:t>=0.141, F=2.981, df=2</w:t>
            </w:r>
          </w:p>
        </w:tc>
        <w:tc>
          <w:tcPr>
            <w:tcW w:w="2281" w:type="dxa"/>
            <w:shd w:val="clear" w:color="auto" w:fill="auto"/>
          </w:tcPr>
          <w:p w14:paraId="4F07C822" w14:textId="77777777" w:rsidR="00396B3B" w:rsidRPr="0042046A" w:rsidRDefault="00396B3B" w:rsidP="00396B3B">
            <w:pPr>
              <w:rPr>
                <w:iCs/>
                <w:sz w:val="20"/>
                <w:szCs w:val="20"/>
              </w:rPr>
            </w:pPr>
            <w:r w:rsidRPr="0042046A">
              <w:rPr>
                <w:iCs/>
                <w:sz w:val="20"/>
                <w:szCs w:val="20"/>
              </w:rPr>
              <w:t>NO</w:t>
            </w:r>
          </w:p>
          <w:p w14:paraId="7895A62D" w14:textId="77777777" w:rsidR="00396B3B" w:rsidRPr="0042046A" w:rsidRDefault="00396B3B" w:rsidP="00396B3B">
            <w:pPr>
              <w:rPr>
                <w:iCs/>
                <w:sz w:val="20"/>
                <w:szCs w:val="20"/>
              </w:rPr>
            </w:pPr>
            <w:r>
              <w:rPr>
                <w:iCs/>
                <w:sz w:val="20"/>
                <w:szCs w:val="20"/>
              </w:rPr>
              <w:t>p</w:t>
            </w:r>
            <w:r w:rsidRPr="0042046A">
              <w:rPr>
                <w:iCs/>
                <w:sz w:val="20"/>
                <w:szCs w:val="20"/>
              </w:rPr>
              <w:t>=0.762, F=0.286. df=2</w:t>
            </w:r>
          </w:p>
        </w:tc>
        <w:tc>
          <w:tcPr>
            <w:tcW w:w="2898" w:type="dxa"/>
            <w:shd w:val="clear" w:color="auto" w:fill="auto"/>
          </w:tcPr>
          <w:p w14:paraId="201506C8" w14:textId="77777777" w:rsidR="00396B3B" w:rsidRPr="0042046A" w:rsidRDefault="00396B3B" w:rsidP="00396B3B">
            <w:pPr>
              <w:rPr>
                <w:iCs/>
                <w:sz w:val="20"/>
                <w:szCs w:val="20"/>
              </w:rPr>
            </w:pPr>
            <w:r w:rsidRPr="0042046A">
              <w:rPr>
                <w:iCs/>
                <w:sz w:val="20"/>
                <w:szCs w:val="20"/>
              </w:rPr>
              <w:t>NO</w:t>
            </w:r>
          </w:p>
          <w:p w14:paraId="61B1F900" w14:textId="77777777" w:rsidR="00396B3B" w:rsidRPr="0042046A" w:rsidRDefault="00396B3B" w:rsidP="00396B3B">
            <w:pPr>
              <w:rPr>
                <w:iCs/>
                <w:sz w:val="20"/>
                <w:szCs w:val="20"/>
              </w:rPr>
            </w:pPr>
            <w:r>
              <w:rPr>
                <w:iCs/>
                <w:sz w:val="20"/>
                <w:szCs w:val="20"/>
              </w:rPr>
              <w:t>p</w:t>
            </w:r>
            <w:r w:rsidRPr="0042046A">
              <w:rPr>
                <w:iCs/>
                <w:sz w:val="20"/>
                <w:szCs w:val="20"/>
              </w:rPr>
              <w:t>=0.112, F=3.503, df=2</w:t>
            </w:r>
          </w:p>
        </w:tc>
      </w:tr>
      <w:tr w:rsidR="00396B3B" w:rsidRPr="0042046A" w14:paraId="61E821CD" w14:textId="77777777" w:rsidTr="00396B3B">
        <w:trPr>
          <w:trHeight w:val="381"/>
        </w:trPr>
        <w:tc>
          <w:tcPr>
            <w:tcW w:w="9797" w:type="dxa"/>
            <w:gridSpan w:val="4"/>
            <w:shd w:val="clear" w:color="auto" w:fill="D9D9D9"/>
          </w:tcPr>
          <w:p w14:paraId="3B345686" w14:textId="77777777" w:rsidR="00396B3B" w:rsidRPr="0042046A" w:rsidRDefault="00396B3B" w:rsidP="00396B3B">
            <w:pPr>
              <w:jc w:val="center"/>
              <w:rPr>
                <w:i/>
                <w:iCs/>
                <w:sz w:val="20"/>
                <w:szCs w:val="20"/>
              </w:rPr>
            </w:pPr>
            <w:r w:rsidRPr="0042046A">
              <w:rPr>
                <w:i/>
                <w:iCs/>
                <w:sz w:val="20"/>
                <w:szCs w:val="20"/>
              </w:rPr>
              <w:lastRenderedPageBreak/>
              <w:t>Prionitis linearis</w:t>
            </w:r>
          </w:p>
        </w:tc>
      </w:tr>
      <w:tr w:rsidR="00396B3B" w:rsidRPr="0042046A" w14:paraId="18457884" w14:textId="77777777" w:rsidTr="00396B3B">
        <w:trPr>
          <w:trHeight w:val="396"/>
        </w:trPr>
        <w:tc>
          <w:tcPr>
            <w:tcW w:w="2268" w:type="dxa"/>
            <w:shd w:val="clear" w:color="auto" w:fill="auto"/>
          </w:tcPr>
          <w:p w14:paraId="2165AE7C" w14:textId="77777777" w:rsidR="00396B3B" w:rsidRPr="0042046A" w:rsidRDefault="00396B3B" w:rsidP="00396B3B">
            <w:pPr>
              <w:rPr>
                <w:b/>
                <w:iCs/>
                <w:sz w:val="20"/>
                <w:szCs w:val="20"/>
              </w:rPr>
            </w:pPr>
            <w:r w:rsidRPr="0042046A">
              <w:rPr>
                <w:b/>
                <w:iCs/>
                <w:sz w:val="20"/>
                <w:szCs w:val="20"/>
              </w:rPr>
              <w:t>Season</w:t>
            </w:r>
          </w:p>
        </w:tc>
        <w:tc>
          <w:tcPr>
            <w:tcW w:w="2350" w:type="dxa"/>
            <w:shd w:val="clear" w:color="auto" w:fill="auto"/>
          </w:tcPr>
          <w:p w14:paraId="54E38BEF" w14:textId="77777777" w:rsidR="00396B3B" w:rsidRPr="0042046A" w:rsidRDefault="00396B3B" w:rsidP="00396B3B">
            <w:pPr>
              <w:rPr>
                <w:b/>
                <w:iCs/>
                <w:sz w:val="20"/>
                <w:szCs w:val="20"/>
              </w:rPr>
            </w:pPr>
            <w:r w:rsidRPr="0042046A">
              <w:rPr>
                <w:b/>
                <w:iCs/>
                <w:sz w:val="20"/>
                <w:szCs w:val="20"/>
              </w:rPr>
              <w:t>Pmax</w:t>
            </w:r>
          </w:p>
        </w:tc>
        <w:tc>
          <w:tcPr>
            <w:tcW w:w="2281" w:type="dxa"/>
            <w:shd w:val="clear" w:color="auto" w:fill="auto"/>
          </w:tcPr>
          <w:p w14:paraId="387C3534" w14:textId="77777777" w:rsidR="00396B3B" w:rsidRPr="0042046A" w:rsidRDefault="00396B3B" w:rsidP="00396B3B">
            <w:pPr>
              <w:rPr>
                <w:b/>
                <w:iCs/>
                <w:sz w:val="20"/>
                <w:szCs w:val="20"/>
              </w:rPr>
            </w:pPr>
            <w:r w:rsidRPr="0042046A">
              <w:rPr>
                <w:b/>
                <w:iCs/>
                <w:sz w:val="20"/>
                <w:szCs w:val="20"/>
              </w:rPr>
              <w:t>Alpha</w:t>
            </w:r>
          </w:p>
        </w:tc>
        <w:tc>
          <w:tcPr>
            <w:tcW w:w="2898" w:type="dxa"/>
            <w:shd w:val="clear" w:color="auto" w:fill="auto"/>
          </w:tcPr>
          <w:p w14:paraId="1011DC84" w14:textId="77777777" w:rsidR="00396B3B" w:rsidRPr="0042046A" w:rsidRDefault="00396B3B" w:rsidP="00396B3B">
            <w:pPr>
              <w:rPr>
                <w:b/>
                <w:iCs/>
                <w:sz w:val="20"/>
                <w:szCs w:val="20"/>
              </w:rPr>
            </w:pPr>
            <w:r w:rsidRPr="0042046A">
              <w:rPr>
                <w:b/>
                <w:iCs/>
                <w:sz w:val="20"/>
                <w:szCs w:val="20"/>
              </w:rPr>
              <w:t>Respiration</w:t>
            </w:r>
          </w:p>
        </w:tc>
      </w:tr>
      <w:tr w:rsidR="00396B3B" w:rsidRPr="0042046A" w14:paraId="03691483" w14:textId="77777777" w:rsidTr="00396B3B">
        <w:trPr>
          <w:trHeight w:val="381"/>
        </w:trPr>
        <w:tc>
          <w:tcPr>
            <w:tcW w:w="2268" w:type="dxa"/>
            <w:shd w:val="clear" w:color="auto" w:fill="auto"/>
          </w:tcPr>
          <w:p w14:paraId="3C2D1B26" w14:textId="77777777" w:rsidR="00396B3B" w:rsidRPr="0042046A" w:rsidRDefault="00396B3B" w:rsidP="00396B3B">
            <w:pPr>
              <w:rPr>
                <w:b/>
                <w:iCs/>
                <w:sz w:val="20"/>
                <w:szCs w:val="20"/>
              </w:rPr>
            </w:pPr>
            <w:r w:rsidRPr="0042046A">
              <w:rPr>
                <w:b/>
                <w:iCs/>
                <w:sz w:val="20"/>
                <w:szCs w:val="20"/>
              </w:rPr>
              <w:t>Fall 2016</w:t>
            </w:r>
          </w:p>
        </w:tc>
        <w:tc>
          <w:tcPr>
            <w:tcW w:w="2350" w:type="dxa"/>
            <w:shd w:val="clear" w:color="auto" w:fill="auto"/>
          </w:tcPr>
          <w:p w14:paraId="29774750" w14:textId="77777777" w:rsidR="00396B3B" w:rsidRPr="0042046A" w:rsidRDefault="00396B3B" w:rsidP="00396B3B">
            <w:pPr>
              <w:rPr>
                <w:iCs/>
                <w:sz w:val="20"/>
                <w:szCs w:val="20"/>
              </w:rPr>
            </w:pPr>
            <w:r w:rsidRPr="0042046A">
              <w:rPr>
                <w:iCs/>
                <w:sz w:val="20"/>
                <w:szCs w:val="20"/>
              </w:rPr>
              <w:t>0.18848 (± 0.007)</w:t>
            </w:r>
          </w:p>
        </w:tc>
        <w:tc>
          <w:tcPr>
            <w:tcW w:w="2281" w:type="dxa"/>
            <w:shd w:val="clear" w:color="auto" w:fill="auto"/>
          </w:tcPr>
          <w:p w14:paraId="5FF79EFA" w14:textId="77777777" w:rsidR="00396B3B" w:rsidRPr="0042046A" w:rsidRDefault="00396B3B" w:rsidP="00396B3B">
            <w:pPr>
              <w:rPr>
                <w:iCs/>
                <w:sz w:val="20"/>
                <w:szCs w:val="20"/>
              </w:rPr>
            </w:pPr>
            <w:r w:rsidRPr="0042046A">
              <w:rPr>
                <w:iCs/>
                <w:sz w:val="20"/>
                <w:szCs w:val="20"/>
              </w:rPr>
              <w:t>0.00064 (± 0.001)</w:t>
            </w:r>
          </w:p>
        </w:tc>
        <w:tc>
          <w:tcPr>
            <w:tcW w:w="2898" w:type="dxa"/>
            <w:shd w:val="clear" w:color="auto" w:fill="auto"/>
          </w:tcPr>
          <w:p w14:paraId="399AD1A2" w14:textId="77777777" w:rsidR="00396B3B" w:rsidRPr="0042046A" w:rsidRDefault="00396B3B" w:rsidP="00396B3B">
            <w:pPr>
              <w:rPr>
                <w:iCs/>
                <w:sz w:val="20"/>
                <w:szCs w:val="20"/>
              </w:rPr>
            </w:pPr>
            <w:r w:rsidRPr="0042046A">
              <w:rPr>
                <w:iCs/>
                <w:sz w:val="20"/>
                <w:szCs w:val="20"/>
              </w:rPr>
              <w:t>-0.04957(± 0.002)</w:t>
            </w:r>
          </w:p>
        </w:tc>
      </w:tr>
      <w:tr w:rsidR="00396B3B" w:rsidRPr="0042046A" w14:paraId="2756463A" w14:textId="77777777" w:rsidTr="00396B3B">
        <w:trPr>
          <w:trHeight w:val="381"/>
        </w:trPr>
        <w:tc>
          <w:tcPr>
            <w:tcW w:w="2268" w:type="dxa"/>
            <w:shd w:val="clear" w:color="auto" w:fill="auto"/>
          </w:tcPr>
          <w:p w14:paraId="7144A534" w14:textId="77777777" w:rsidR="00396B3B" w:rsidRPr="0042046A" w:rsidRDefault="00396B3B" w:rsidP="00396B3B">
            <w:pPr>
              <w:rPr>
                <w:b/>
                <w:iCs/>
                <w:sz w:val="20"/>
                <w:szCs w:val="20"/>
              </w:rPr>
            </w:pPr>
            <w:r w:rsidRPr="0042046A">
              <w:rPr>
                <w:b/>
                <w:iCs/>
                <w:sz w:val="20"/>
                <w:szCs w:val="20"/>
              </w:rPr>
              <w:t>Spring 2017</w:t>
            </w:r>
          </w:p>
        </w:tc>
        <w:tc>
          <w:tcPr>
            <w:tcW w:w="2350" w:type="dxa"/>
            <w:shd w:val="clear" w:color="auto" w:fill="auto"/>
          </w:tcPr>
          <w:p w14:paraId="71829DE5" w14:textId="77777777" w:rsidR="00396B3B" w:rsidRPr="0042046A" w:rsidRDefault="00396B3B" w:rsidP="00396B3B">
            <w:pPr>
              <w:rPr>
                <w:iCs/>
                <w:sz w:val="20"/>
                <w:szCs w:val="20"/>
              </w:rPr>
            </w:pPr>
            <w:r w:rsidRPr="0042046A">
              <w:rPr>
                <w:iCs/>
                <w:sz w:val="20"/>
                <w:szCs w:val="20"/>
              </w:rPr>
              <w:t>0.27158(± 0.044)</w:t>
            </w:r>
          </w:p>
        </w:tc>
        <w:tc>
          <w:tcPr>
            <w:tcW w:w="2281" w:type="dxa"/>
            <w:shd w:val="clear" w:color="auto" w:fill="auto"/>
          </w:tcPr>
          <w:p w14:paraId="3AF04A82" w14:textId="77777777" w:rsidR="00396B3B" w:rsidRPr="0042046A" w:rsidRDefault="00396B3B" w:rsidP="00396B3B">
            <w:pPr>
              <w:rPr>
                <w:iCs/>
                <w:sz w:val="20"/>
                <w:szCs w:val="20"/>
              </w:rPr>
            </w:pPr>
            <w:r w:rsidRPr="0042046A">
              <w:rPr>
                <w:iCs/>
                <w:sz w:val="20"/>
                <w:szCs w:val="20"/>
              </w:rPr>
              <w:t>0.0008(± 0.001)</w:t>
            </w:r>
          </w:p>
        </w:tc>
        <w:tc>
          <w:tcPr>
            <w:tcW w:w="2898" w:type="dxa"/>
            <w:shd w:val="clear" w:color="auto" w:fill="auto"/>
          </w:tcPr>
          <w:p w14:paraId="2F6741DB" w14:textId="77777777" w:rsidR="00396B3B" w:rsidRPr="0042046A" w:rsidRDefault="00396B3B" w:rsidP="00396B3B">
            <w:pPr>
              <w:rPr>
                <w:iCs/>
                <w:sz w:val="20"/>
                <w:szCs w:val="20"/>
              </w:rPr>
            </w:pPr>
            <w:r w:rsidRPr="0042046A">
              <w:rPr>
                <w:iCs/>
                <w:sz w:val="20"/>
                <w:szCs w:val="20"/>
              </w:rPr>
              <w:t>-0.01045(± 0.010)</w:t>
            </w:r>
          </w:p>
        </w:tc>
      </w:tr>
      <w:tr w:rsidR="00396B3B" w:rsidRPr="0042046A" w14:paraId="0D292F06" w14:textId="77777777" w:rsidTr="00396B3B">
        <w:trPr>
          <w:trHeight w:val="540"/>
        </w:trPr>
        <w:tc>
          <w:tcPr>
            <w:tcW w:w="2268" w:type="dxa"/>
            <w:shd w:val="clear" w:color="auto" w:fill="auto"/>
          </w:tcPr>
          <w:p w14:paraId="33D0E67A" w14:textId="77777777" w:rsidR="00396B3B" w:rsidRPr="0042046A" w:rsidRDefault="00396B3B" w:rsidP="00396B3B">
            <w:pPr>
              <w:rPr>
                <w:b/>
                <w:iCs/>
                <w:sz w:val="20"/>
                <w:szCs w:val="20"/>
              </w:rPr>
            </w:pPr>
            <w:r w:rsidRPr="0042046A">
              <w:rPr>
                <w:b/>
                <w:iCs/>
                <w:sz w:val="20"/>
                <w:szCs w:val="20"/>
              </w:rPr>
              <w:t>Summer 2017</w:t>
            </w:r>
          </w:p>
        </w:tc>
        <w:tc>
          <w:tcPr>
            <w:tcW w:w="2350" w:type="dxa"/>
            <w:shd w:val="clear" w:color="auto" w:fill="auto"/>
          </w:tcPr>
          <w:p w14:paraId="7026B421" w14:textId="77777777" w:rsidR="00396B3B" w:rsidRPr="0042046A" w:rsidRDefault="00396B3B" w:rsidP="00396B3B">
            <w:pPr>
              <w:rPr>
                <w:iCs/>
                <w:sz w:val="20"/>
                <w:szCs w:val="20"/>
              </w:rPr>
            </w:pPr>
            <w:r w:rsidRPr="0042046A">
              <w:rPr>
                <w:iCs/>
                <w:sz w:val="20"/>
                <w:szCs w:val="20"/>
              </w:rPr>
              <w:t>0.15923(± 0.020)</w:t>
            </w:r>
          </w:p>
        </w:tc>
        <w:tc>
          <w:tcPr>
            <w:tcW w:w="2281" w:type="dxa"/>
            <w:shd w:val="clear" w:color="auto" w:fill="auto"/>
          </w:tcPr>
          <w:p w14:paraId="17D93FB7" w14:textId="77777777" w:rsidR="00396B3B" w:rsidRPr="0042046A" w:rsidRDefault="00396B3B" w:rsidP="00396B3B">
            <w:pPr>
              <w:rPr>
                <w:iCs/>
                <w:sz w:val="20"/>
                <w:szCs w:val="20"/>
              </w:rPr>
            </w:pPr>
            <w:r w:rsidRPr="0042046A">
              <w:rPr>
                <w:iCs/>
                <w:sz w:val="20"/>
                <w:szCs w:val="20"/>
              </w:rPr>
              <w:t>0.00059(± 0.001)</w:t>
            </w:r>
          </w:p>
        </w:tc>
        <w:tc>
          <w:tcPr>
            <w:tcW w:w="2898" w:type="dxa"/>
            <w:shd w:val="clear" w:color="auto" w:fill="auto"/>
          </w:tcPr>
          <w:p w14:paraId="046E0E59" w14:textId="77777777" w:rsidR="00396B3B" w:rsidRPr="0042046A" w:rsidRDefault="00396B3B" w:rsidP="00396B3B">
            <w:pPr>
              <w:rPr>
                <w:iCs/>
                <w:sz w:val="20"/>
                <w:szCs w:val="20"/>
              </w:rPr>
            </w:pPr>
            <w:r w:rsidRPr="0042046A">
              <w:rPr>
                <w:iCs/>
                <w:sz w:val="20"/>
                <w:szCs w:val="20"/>
              </w:rPr>
              <w:t>0.04052(± 0.012)</w:t>
            </w:r>
          </w:p>
        </w:tc>
      </w:tr>
      <w:tr w:rsidR="00396B3B" w:rsidRPr="0042046A" w14:paraId="47A61075" w14:textId="77777777" w:rsidTr="00396B3B">
        <w:trPr>
          <w:trHeight w:val="540"/>
        </w:trPr>
        <w:tc>
          <w:tcPr>
            <w:tcW w:w="2268" w:type="dxa"/>
            <w:shd w:val="clear" w:color="auto" w:fill="auto"/>
          </w:tcPr>
          <w:p w14:paraId="7FFD9F9D" w14:textId="77777777" w:rsidR="00396B3B" w:rsidRPr="0042046A" w:rsidRDefault="00396B3B" w:rsidP="00396B3B">
            <w:pPr>
              <w:rPr>
                <w:b/>
                <w:iCs/>
                <w:sz w:val="20"/>
                <w:szCs w:val="20"/>
              </w:rPr>
            </w:pPr>
            <w:r w:rsidRPr="0042046A">
              <w:rPr>
                <w:b/>
                <w:iCs/>
                <w:sz w:val="20"/>
                <w:szCs w:val="20"/>
              </w:rPr>
              <w:t>Did photophysiological vary across season?</w:t>
            </w:r>
          </w:p>
        </w:tc>
        <w:tc>
          <w:tcPr>
            <w:tcW w:w="2350" w:type="dxa"/>
            <w:shd w:val="clear" w:color="auto" w:fill="auto"/>
          </w:tcPr>
          <w:p w14:paraId="3FE15135" w14:textId="77777777" w:rsidR="00396B3B" w:rsidRPr="0042046A" w:rsidRDefault="00396B3B" w:rsidP="00396B3B">
            <w:pPr>
              <w:rPr>
                <w:iCs/>
                <w:sz w:val="20"/>
                <w:szCs w:val="20"/>
              </w:rPr>
            </w:pPr>
            <w:r w:rsidRPr="0042046A">
              <w:rPr>
                <w:iCs/>
                <w:sz w:val="20"/>
                <w:szCs w:val="20"/>
              </w:rPr>
              <w:t>NO</w:t>
            </w:r>
          </w:p>
          <w:p w14:paraId="41F52BCE" w14:textId="77777777" w:rsidR="00396B3B" w:rsidRPr="0042046A" w:rsidRDefault="00396B3B" w:rsidP="00396B3B">
            <w:pPr>
              <w:rPr>
                <w:iCs/>
                <w:sz w:val="20"/>
                <w:szCs w:val="20"/>
              </w:rPr>
            </w:pPr>
            <w:r>
              <w:rPr>
                <w:iCs/>
                <w:sz w:val="20"/>
                <w:szCs w:val="20"/>
              </w:rPr>
              <w:t>p</w:t>
            </w:r>
            <w:r w:rsidRPr="0042046A">
              <w:rPr>
                <w:iCs/>
                <w:sz w:val="20"/>
                <w:szCs w:val="20"/>
              </w:rPr>
              <w:t>=0.071, F=4.24, df=2</w:t>
            </w:r>
          </w:p>
        </w:tc>
        <w:tc>
          <w:tcPr>
            <w:tcW w:w="2281" w:type="dxa"/>
            <w:shd w:val="clear" w:color="auto" w:fill="auto"/>
          </w:tcPr>
          <w:p w14:paraId="759E5799" w14:textId="77777777" w:rsidR="00396B3B" w:rsidRPr="0042046A" w:rsidRDefault="00396B3B" w:rsidP="00396B3B">
            <w:pPr>
              <w:rPr>
                <w:iCs/>
                <w:sz w:val="20"/>
                <w:szCs w:val="20"/>
              </w:rPr>
            </w:pPr>
            <w:r w:rsidRPr="0042046A">
              <w:rPr>
                <w:iCs/>
                <w:sz w:val="20"/>
                <w:szCs w:val="20"/>
              </w:rPr>
              <w:t>NO</w:t>
            </w:r>
          </w:p>
          <w:p w14:paraId="569379A6" w14:textId="77777777" w:rsidR="00396B3B" w:rsidRPr="0042046A" w:rsidRDefault="00396B3B" w:rsidP="00396B3B">
            <w:pPr>
              <w:rPr>
                <w:iCs/>
                <w:sz w:val="20"/>
                <w:szCs w:val="20"/>
              </w:rPr>
            </w:pPr>
            <w:r>
              <w:rPr>
                <w:iCs/>
                <w:sz w:val="20"/>
                <w:szCs w:val="20"/>
              </w:rPr>
              <w:t>p</w:t>
            </w:r>
            <w:r w:rsidRPr="0042046A">
              <w:rPr>
                <w:iCs/>
                <w:sz w:val="20"/>
                <w:szCs w:val="20"/>
              </w:rPr>
              <w:t>=0.852, F=0.164, df=2</w:t>
            </w:r>
          </w:p>
        </w:tc>
        <w:tc>
          <w:tcPr>
            <w:tcW w:w="2898" w:type="dxa"/>
            <w:shd w:val="clear" w:color="auto" w:fill="auto"/>
          </w:tcPr>
          <w:p w14:paraId="72AEB2E3" w14:textId="77777777" w:rsidR="00396B3B" w:rsidRPr="0042046A" w:rsidRDefault="00396B3B" w:rsidP="00396B3B">
            <w:pPr>
              <w:rPr>
                <w:b/>
                <w:iCs/>
                <w:sz w:val="20"/>
                <w:szCs w:val="20"/>
              </w:rPr>
            </w:pPr>
            <w:r w:rsidRPr="0042046A">
              <w:rPr>
                <w:b/>
                <w:iCs/>
                <w:sz w:val="20"/>
                <w:szCs w:val="20"/>
              </w:rPr>
              <w:t>YES</w:t>
            </w:r>
          </w:p>
          <w:p w14:paraId="3311A9A6" w14:textId="77777777" w:rsidR="00396B3B" w:rsidRPr="0042046A" w:rsidRDefault="00396B3B" w:rsidP="00396B3B">
            <w:pPr>
              <w:rPr>
                <w:b/>
                <w:iCs/>
                <w:sz w:val="20"/>
                <w:szCs w:val="20"/>
              </w:rPr>
            </w:pPr>
            <w:r>
              <w:rPr>
                <w:b/>
                <w:iCs/>
                <w:sz w:val="20"/>
                <w:szCs w:val="20"/>
              </w:rPr>
              <w:t>p</w:t>
            </w:r>
            <w:r w:rsidRPr="0042046A">
              <w:rPr>
                <w:b/>
                <w:iCs/>
                <w:sz w:val="20"/>
                <w:szCs w:val="20"/>
              </w:rPr>
              <w:t>=0.001, F=26.218, df=2</w:t>
            </w:r>
          </w:p>
        </w:tc>
      </w:tr>
    </w:tbl>
    <w:p w14:paraId="60A9B1AB" w14:textId="1A8FCDD2" w:rsidR="00396B3B" w:rsidRDefault="00396B3B" w:rsidP="006C4AF0">
      <w:pPr>
        <w:pStyle w:val="HangingIndent"/>
        <w:ind w:left="0" w:firstLine="0"/>
      </w:pPr>
    </w:p>
    <w:p w14:paraId="19D7A272" w14:textId="138F76B0" w:rsidR="00681429" w:rsidRDefault="00681429" w:rsidP="006C4AF0">
      <w:pPr>
        <w:pStyle w:val="HangingIndent"/>
        <w:ind w:left="0" w:firstLine="0"/>
      </w:pPr>
    </w:p>
    <w:p w14:paraId="01C90A25" w14:textId="0B25E2DA" w:rsidR="00681429" w:rsidRDefault="00681429" w:rsidP="006C4AF0">
      <w:pPr>
        <w:pStyle w:val="HangingIndent"/>
        <w:ind w:left="0" w:firstLine="0"/>
      </w:pPr>
    </w:p>
    <w:p w14:paraId="5265700F" w14:textId="27674E97" w:rsidR="00681429" w:rsidRPr="00AE0152" w:rsidRDefault="00681429" w:rsidP="00681429">
      <w:pPr>
        <w:rPr>
          <w:b/>
          <w:i/>
          <w:iCs/>
        </w:rPr>
      </w:pPr>
      <w:r w:rsidRPr="00AE0152">
        <w:rPr>
          <w:b/>
          <w:iCs/>
        </w:rPr>
        <w:t>Tab</w:t>
      </w:r>
      <w:r>
        <w:rPr>
          <w:b/>
          <w:iCs/>
        </w:rPr>
        <w:t>le 2</w:t>
      </w:r>
      <w:r w:rsidR="00606838">
        <w:rPr>
          <w:b/>
          <w:iCs/>
        </w:rPr>
        <w:t>2</w:t>
      </w:r>
      <w:r w:rsidRPr="00AE0152">
        <w:rPr>
          <w:b/>
          <w:iCs/>
        </w:rPr>
        <w:t>: Mean (±SE) photophysiology measurements (Pmax, alpha and respiration) for individual red algae species</w:t>
      </w:r>
      <w:r>
        <w:rPr>
          <w:b/>
          <w:iCs/>
        </w:rPr>
        <w:t xml:space="preserve"> in Carmel Bay</w:t>
      </w:r>
      <w:r w:rsidRPr="00AE0152">
        <w:rPr>
          <w:b/>
          <w:iCs/>
        </w:rPr>
        <w:t>. Algae photophysiology was measured across three seasons: Fall 2016, Spring 2016, and Summer 2017</w:t>
      </w:r>
      <w:r w:rsidRPr="00AE0152">
        <w:rPr>
          <w:b/>
          <w:i/>
          <w:iCs/>
        </w:rPr>
        <w:t xml:space="preserve">. </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610"/>
        <w:gridCol w:w="2520"/>
        <w:gridCol w:w="2782"/>
      </w:tblGrid>
      <w:tr w:rsidR="00681429" w:rsidRPr="00AE0152" w14:paraId="557BEC93" w14:textId="77777777" w:rsidTr="0007580C">
        <w:trPr>
          <w:trHeight w:val="144"/>
        </w:trPr>
        <w:tc>
          <w:tcPr>
            <w:tcW w:w="9797" w:type="dxa"/>
            <w:gridSpan w:val="4"/>
            <w:shd w:val="clear" w:color="auto" w:fill="D9D9D9"/>
          </w:tcPr>
          <w:p w14:paraId="1888DC66" w14:textId="77777777" w:rsidR="00681429" w:rsidRPr="00AE0152" w:rsidRDefault="00681429" w:rsidP="0007580C">
            <w:pPr>
              <w:jc w:val="center"/>
              <w:rPr>
                <w:i/>
                <w:iCs/>
                <w:sz w:val="20"/>
                <w:szCs w:val="20"/>
              </w:rPr>
            </w:pPr>
            <w:r w:rsidRPr="00AE0152">
              <w:rPr>
                <w:i/>
                <w:iCs/>
                <w:sz w:val="20"/>
                <w:szCs w:val="20"/>
              </w:rPr>
              <w:t>Cryptopleura farlowiana</w:t>
            </w:r>
          </w:p>
        </w:tc>
      </w:tr>
      <w:tr w:rsidR="00681429" w:rsidRPr="00AE0152" w14:paraId="59D837DC" w14:textId="77777777" w:rsidTr="0007580C">
        <w:trPr>
          <w:trHeight w:val="144"/>
        </w:trPr>
        <w:tc>
          <w:tcPr>
            <w:tcW w:w="1885" w:type="dxa"/>
            <w:shd w:val="clear" w:color="auto" w:fill="FFFFFF"/>
          </w:tcPr>
          <w:p w14:paraId="0E2FB419" w14:textId="77777777" w:rsidR="00681429" w:rsidRPr="00AE0152" w:rsidRDefault="00681429" w:rsidP="0007580C">
            <w:pPr>
              <w:rPr>
                <w:b/>
                <w:iCs/>
                <w:sz w:val="20"/>
                <w:szCs w:val="20"/>
              </w:rPr>
            </w:pPr>
            <w:r w:rsidRPr="00AE0152">
              <w:rPr>
                <w:b/>
                <w:iCs/>
                <w:sz w:val="20"/>
                <w:szCs w:val="20"/>
              </w:rPr>
              <w:t>Season</w:t>
            </w:r>
          </w:p>
        </w:tc>
        <w:tc>
          <w:tcPr>
            <w:tcW w:w="2610" w:type="dxa"/>
            <w:shd w:val="clear" w:color="auto" w:fill="FFFFFF"/>
          </w:tcPr>
          <w:p w14:paraId="571CDDC0" w14:textId="77777777" w:rsidR="00681429" w:rsidRPr="00AE0152" w:rsidRDefault="00681429" w:rsidP="0007580C">
            <w:pPr>
              <w:rPr>
                <w:b/>
                <w:iCs/>
                <w:sz w:val="20"/>
                <w:szCs w:val="20"/>
              </w:rPr>
            </w:pPr>
            <w:r w:rsidRPr="00AE0152">
              <w:rPr>
                <w:b/>
                <w:iCs/>
                <w:sz w:val="20"/>
                <w:szCs w:val="20"/>
              </w:rPr>
              <w:t>Pmax</w:t>
            </w:r>
          </w:p>
        </w:tc>
        <w:tc>
          <w:tcPr>
            <w:tcW w:w="2520" w:type="dxa"/>
            <w:shd w:val="clear" w:color="auto" w:fill="FFFFFF"/>
          </w:tcPr>
          <w:p w14:paraId="0973F136" w14:textId="77777777" w:rsidR="00681429" w:rsidRPr="00AE0152" w:rsidRDefault="00681429" w:rsidP="0007580C">
            <w:pPr>
              <w:rPr>
                <w:b/>
                <w:iCs/>
                <w:sz w:val="20"/>
                <w:szCs w:val="20"/>
              </w:rPr>
            </w:pPr>
            <w:r w:rsidRPr="00AE0152">
              <w:rPr>
                <w:b/>
                <w:iCs/>
                <w:sz w:val="20"/>
                <w:szCs w:val="20"/>
              </w:rPr>
              <w:t>Alpha</w:t>
            </w:r>
          </w:p>
        </w:tc>
        <w:tc>
          <w:tcPr>
            <w:tcW w:w="2782" w:type="dxa"/>
            <w:shd w:val="clear" w:color="auto" w:fill="FFFFFF"/>
          </w:tcPr>
          <w:p w14:paraId="3FF94BA8" w14:textId="77777777" w:rsidR="00681429" w:rsidRPr="00AE0152" w:rsidRDefault="00681429" w:rsidP="0007580C">
            <w:pPr>
              <w:rPr>
                <w:b/>
                <w:iCs/>
                <w:sz w:val="20"/>
                <w:szCs w:val="20"/>
              </w:rPr>
            </w:pPr>
            <w:r w:rsidRPr="00AE0152">
              <w:rPr>
                <w:b/>
                <w:iCs/>
                <w:sz w:val="20"/>
                <w:szCs w:val="20"/>
              </w:rPr>
              <w:t>Respiration</w:t>
            </w:r>
          </w:p>
        </w:tc>
      </w:tr>
      <w:tr w:rsidR="00681429" w:rsidRPr="00AE0152" w14:paraId="17C668D3" w14:textId="77777777" w:rsidTr="0007580C">
        <w:trPr>
          <w:trHeight w:val="144"/>
        </w:trPr>
        <w:tc>
          <w:tcPr>
            <w:tcW w:w="1885" w:type="dxa"/>
            <w:shd w:val="clear" w:color="auto" w:fill="FFFFFF"/>
          </w:tcPr>
          <w:p w14:paraId="56E3C5DE" w14:textId="77777777" w:rsidR="00681429" w:rsidRPr="00AE0152" w:rsidRDefault="00681429" w:rsidP="0007580C">
            <w:pPr>
              <w:rPr>
                <w:b/>
                <w:iCs/>
                <w:sz w:val="20"/>
                <w:szCs w:val="20"/>
              </w:rPr>
            </w:pPr>
            <w:r w:rsidRPr="00AE0152">
              <w:rPr>
                <w:b/>
                <w:iCs/>
                <w:sz w:val="20"/>
                <w:szCs w:val="20"/>
              </w:rPr>
              <w:t>Fall 2016</w:t>
            </w:r>
          </w:p>
        </w:tc>
        <w:tc>
          <w:tcPr>
            <w:tcW w:w="2610" w:type="dxa"/>
            <w:shd w:val="clear" w:color="auto" w:fill="FFFFFF"/>
          </w:tcPr>
          <w:p w14:paraId="7B2AB268" w14:textId="77777777" w:rsidR="00681429" w:rsidRPr="00AE0152" w:rsidRDefault="00681429" w:rsidP="0007580C">
            <w:pPr>
              <w:rPr>
                <w:iCs/>
                <w:sz w:val="20"/>
                <w:szCs w:val="20"/>
              </w:rPr>
            </w:pPr>
            <w:r w:rsidRPr="00AE0152">
              <w:rPr>
                <w:iCs/>
                <w:sz w:val="20"/>
                <w:szCs w:val="20"/>
              </w:rPr>
              <w:t>0.571 (± 0.226)</w:t>
            </w:r>
          </w:p>
        </w:tc>
        <w:tc>
          <w:tcPr>
            <w:tcW w:w="2520" w:type="dxa"/>
            <w:shd w:val="clear" w:color="auto" w:fill="FFFFFF"/>
          </w:tcPr>
          <w:p w14:paraId="300B3B0A" w14:textId="77777777" w:rsidR="00681429" w:rsidRPr="00AE0152" w:rsidRDefault="00681429" w:rsidP="0007580C">
            <w:pPr>
              <w:rPr>
                <w:iCs/>
                <w:sz w:val="20"/>
                <w:szCs w:val="20"/>
              </w:rPr>
            </w:pPr>
            <w:r w:rsidRPr="00AE0152">
              <w:rPr>
                <w:iCs/>
                <w:sz w:val="20"/>
                <w:szCs w:val="20"/>
              </w:rPr>
              <w:t>0.002 (± 0.001)</w:t>
            </w:r>
          </w:p>
        </w:tc>
        <w:tc>
          <w:tcPr>
            <w:tcW w:w="2782" w:type="dxa"/>
            <w:shd w:val="clear" w:color="auto" w:fill="FFFFFF"/>
          </w:tcPr>
          <w:p w14:paraId="39E4C0D4" w14:textId="77777777" w:rsidR="00681429" w:rsidRPr="00AE0152" w:rsidRDefault="00681429" w:rsidP="0007580C">
            <w:pPr>
              <w:rPr>
                <w:iCs/>
                <w:sz w:val="20"/>
                <w:szCs w:val="20"/>
              </w:rPr>
            </w:pPr>
            <w:r w:rsidRPr="00AE0152">
              <w:rPr>
                <w:iCs/>
                <w:sz w:val="20"/>
                <w:szCs w:val="20"/>
              </w:rPr>
              <w:t>-0.026(± 0.014)</w:t>
            </w:r>
          </w:p>
        </w:tc>
      </w:tr>
      <w:tr w:rsidR="00681429" w:rsidRPr="00AE0152" w14:paraId="3EA55C4F" w14:textId="77777777" w:rsidTr="0007580C">
        <w:trPr>
          <w:trHeight w:val="144"/>
        </w:trPr>
        <w:tc>
          <w:tcPr>
            <w:tcW w:w="1885" w:type="dxa"/>
            <w:shd w:val="clear" w:color="auto" w:fill="FFFFFF"/>
          </w:tcPr>
          <w:p w14:paraId="31B01808" w14:textId="77777777" w:rsidR="00681429" w:rsidRPr="00AE0152" w:rsidRDefault="00681429" w:rsidP="0007580C">
            <w:pPr>
              <w:rPr>
                <w:b/>
                <w:iCs/>
                <w:sz w:val="20"/>
                <w:szCs w:val="20"/>
              </w:rPr>
            </w:pPr>
            <w:r w:rsidRPr="00AE0152">
              <w:rPr>
                <w:b/>
                <w:iCs/>
                <w:sz w:val="20"/>
                <w:szCs w:val="20"/>
              </w:rPr>
              <w:t>Spring 2017</w:t>
            </w:r>
          </w:p>
        </w:tc>
        <w:tc>
          <w:tcPr>
            <w:tcW w:w="2610" w:type="dxa"/>
            <w:shd w:val="clear" w:color="auto" w:fill="FFFFFF"/>
          </w:tcPr>
          <w:p w14:paraId="4B96B948" w14:textId="77777777" w:rsidR="00681429" w:rsidRPr="00AE0152" w:rsidRDefault="00681429" w:rsidP="0007580C">
            <w:pPr>
              <w:rPr>
                <w:iCs/>
                <w:sz w:val="20"/>
                <w:szCs w:val="20"/>
              </w:rPr>
            </w:pPr>
            <w:r w:rsidRPr="00AE0152">
              <w:rPr>
                <w:iCs/>
                <w:sz w:val="20"/>
                <w:szCs w:val="20"/>
              </w:rPr>
              <w:t>0.234 (± 0.034)</w:t>
            </w:r>
          </w:p>
        </w:tc>
        <w:tc>
          <w:tcPr>
            <w:tcW w:w="2520" w:type="dxa"/>
            <w:shd w:val="clear" w:color="auto" w:fill="FFFFFF"/>
          </w:tcPr>
          <w:p w14:paraId="704ED8D8" w14:textId="77777777" w:rsidR="00681429" w:rsidRPr="00AE0152" w:rsidRDefault="00681429" w:rsidP="0007580C">
            <w:pPr>
              <w:rPr>
                <w:iCs/>
                <w:sz w:val="20"/>
                <w:szCs w:val="20"/>
              </w:rPr>
            </w:pPr>
            <w:r w:rsidRPr="00AE0152">
              <w:rPr>
                <w:iCs/>
                <w:sz w:val="20"/>
                <w:szCs w:val="20"/>
              </w:rPr>
              <w:t>0.011(± 0.003)</w:t>
            </w:r>
          </w:p>
        </w:tc>
        <w:tc>
          <w:tcPr>
            <w:tcW w:w="2782" w:type="dxa"/>
            <w:shd w:val="clear" w:color="auto" w:fill="FFFFFF"/>
          </w:tcPr>
          <w:p w14:paraId="1BE1C092" w14:textId="77777777" w:rsidR="00681429" w:rsidRPr="00AE0152" w:rsidRDefault="00681429" w:rsidP="0007580C">
            <w:pPr>
              <w:rPr>
                <w:iCs/>
                <w:sz w:val="20"/>
                <w:szCs w:val="20"/>
              </w:rPr>
            </w:pPr>
            <w:r w:rsidRPr="00AE0152">
              <w:rPr>
                <w:iCs/>
                <w:sz w:val="20"/>
                <w:szCs w:val="20"/>
              </w:rPr>
              <w:t>-0.034 (± 0.027)</w:t>
            </w:r>
          </w:p>
        </w:tc>
      </w:tr>
      <w:tr w:rsidR="00681429" w:rsidRPr="00AE0152" w14:paraId="25BF517B" w14:textId="77777777" w:rsidTr="0007580C">
        <w:trPr>
          <w:trHeight w:val="144"/>
        </w:trPr>
        <w:tc>
          <w:tcPr>
            <w:tcW w:w="1885" w:type="dxa"/>
            <w:shd w:val="clear" w:color="auto" w:fill="FFFFFF"/>
          </w:tcPr>
          <w:p w14:paraId="68D3102C" w14:textId="77777777" w:rsidR="00681429" w:rsidRPr="00AE0152" w:rsidRDefault="00681429" w:rsidP="0007580C">
            <w:pPr>
              <w:rPr>
                <w:b/>
                <w:iCs/>
                <w:sz w:val="20"/>
                <w:szCs w:val="20"/>
              </w:rPr>
            </w:pPr>
            <w:r w:rsidRPr="00AE0152">
              <w:rPr>
                <w:b/>
                <w:iCs/>
                <w:sz w:val="20"/>
                <w:szCs w:val="20"/>
              </w:rPr>
              <w:t>Summer 2017</w:t>
            </w:r>
          </w:p>
        </w:tc>
        <w:tc>
          <w:tcPr>
            <w:tcW w:w="2610" w:type="dxa"/>
            <w:shd w:val="clear" w:color="auto" w:fill="FFFFFF"/>
          </w:tcPr>
          <w:p w14:paraId="04206126" w14:textId="77777777" w:rsidR="00681429" w:rsidRPr="00AE0152" w:rsidRDefault="00681429" w:rsidP="0007580C">
            <w:pPr>
              <w:rPr>
                <w:iCs/>
                <w:sz w:val="20"/>
                <w:szCs w:val="20"/>
              </w:rPr>
            </w:pPr>
            <w:r w:rsidRPr="00AE0152">
              <w:rPr>
                <w:iCs/>
                <w:sz w:val="20"/>
                <w:szCs w:val="20"/>
              </w:rPr>
              <w:t>0.512(± 0.191)</w:t>
            </w:r>
          </w:p>
        </w:tc>
        <w:tc>
          <w:tcPr>
            <w:tcW w:w="2520" w:type="dxa"/>
            <w:shd w:val="clear" w:color="auto" w:fill="FFFFFF"/>
          </w:tcPr>
          <w:p w14:paraId="693B9744" w14:textId="77777777" w:rsidR="00681429" w:rsidRPr="00AE0152" w:rsidRDefault="00681429" w:rsidP="0007580C">
            <w:pPr>
              <w:rPr>
                <w:iCs/>
                <w:sz w:val="20"/>
                <w:szCs w:val="20"/>
              </w:rPr>
            </w:pPr>
            <w:r w:rsidRPr="00AE0152">
              <w:rPr>
                <w:iCs/>
                <w:sz w:val="20"/>
                <w:szCs w:val="20"/>
              </w:rPr>
              <w:t>0.001(± 0.001)</w:t>
            </w:r>
          </w:p>
        </w:tc>
        <w:tc>
          <w:tcPr>
            <w:tcW w:w="2782" w:type="dxa"/>
            <w:shd w:val="clear" w:color="auto" w:fill="FFFFFF"/>
          </w:tcPr>
          <w:p w14:paraId="2E26E8D7" w14:textId="77777777" w:rsidR="00681429" w:rsidRPr="00AE0152" w:rsidRDefault="00681429" w:rsidP="0007580C">
            <w:pPr>
              <w:rPr>
                <w:iCs/>
                <w:sz w:val="20"/>
                <w:szCs w:val="20"/>
              </w:rPr>
            </w:pPr>
            <w:r w:rsidRPr="00AE0152">
              <w:rPr>
                <w:iCs/>
                <w:sz w:val="20"/>
                <w:szCs w:val="20"/>
              </w:rPr>
              <w:t>-0.083(± 0.047)</w:t>
            </w:r>
          </w:p>
        </w:tc>
      </w:tr>
      <w:tr w:rsidR="00681429" w:rsidRPr="00AE0152" w14:paraId="71671676" w14:textId="77777777" w:rsidTr="0007580C">
        <w:trPr>
          <w:trHeight w:val="144"/>
        </w:trPr>
        <w:tc>
          <w:tcPr>
            <w:tcW w:w="1885" w:type="dxa"/>
            <w:shd w:val="clear" w:color="auto" w:fill="FFFFFF"/>
          </w:tcPr>
          <w:p w14:paraId="37A59933" w14:textId="77777777" w:rsidR="00681429" w:rsidRPr="00AE0152" w:rsidRDefault="00681429" w:rsidP="0007580C">
            <w:pPr>
              <w:rPr>
                <w:b/>
                <w:iCs/>
                <w:sz w:val="20"/>
                <w:szCs w:val="20"/>
              </w:rPr>
            </w:pPr>
            <w:r w:rsidRPr="00AE0152">
              <w:rPr>
                <w:b/>
                <w:iCs/>
                <w:sz w:val="20"/>
                <w:szCs w:val="20"/>
              </w:rPr>
              <w:t>Did species vary across season?</w:t>
            </w:r>
          </w:p>
        </w:tc>
        <w:tc>
          <w:tcPr>
            <w:tcW w:w="2610" w:type="dxa"/>
            <w:shd w:val="clear" w:color="auto" w:fill="FFFFFF"/>
          </w:tcPr>
          <w:p w14:paraId="66F3183C" w14:textId="77777777" w:rsidR="00681429" w:rsidRDefault="00681429" w:rsidP="0007580C">
            <w:pPr>
              <w:rPr>
                <w:iCs/>
                <w:sz w:val="20"/>
                <w:szCs w:val="20"/>
              </w:rPr>
            </w:pPr>
            <w:r>
              <w:rPr>
                <w:iCs/>
                <w:sz w:val="20"/>
                <w:szCs w:val="20"/>
              </w:rPr>
              <w:t>NO</w:t>
            </w:r>
          </w:p>
          <w:p w14:paraId="16F5A66B" w14:textId="77777777" w:rsidR="00681429" w:rsidRPr="00AE0152" w:rsidRDefault="00681429" w:rsidP="0007580C">
            <w:pPr>
              <w:rPr>
                <w:iCs/>
                <w:sz w:val="20"/>
                <w:szCs w:val="20"/>
              </w:rPr>
            </w:pPr>
            <w:r>
              <w:rPr>
                <w:iCs/>
                <w:sz w:val="20"/>
                <w:szCs w:val="20"/>
              </w:rPr>
              <w:t>p</w:t>
            </w:r>
            <w:r w:rsidRPr="00AE0152">
              <w:rPr>
                <w:iCs/>
                <w:sz w:val="20"/>
                <w:szCs w:val="20"/>
              </w:rPr>
              <w:t>=0.392 F=1.098 df=2, 6</w:t>
            </w:r>
          </w:p>
        </w:tc>
        <w:tc>
          <w:tcPr>
            <w:tcW w:w="2520" w:type="dxa"/>
            <w:shd w:val="clear" w:color="auto" w:fill="FFFFFF"/>
          </w:tcPr>
          <w:p w14:paraId="68FE0A92" w14:textId="77777777" w:rsidR="00681429" w:rsidRDefault="00681429" w:rsidP="0007580C">
            <w:pPr>
              <w:rPr>
                <w:b/>
                <w:iCs/>
                <w:sz w:val="20"/>
                <w:szCs w:val="20"/>
              </w:rPr>
            </w:pPr>
            <w:r>
              <w:rPr>
                <w:b/>
                <w:iCs/>
                <w:sz w:val="20"/>
                <w:szCs w:val="20"/>
              </w:rPr>
              <w:t>YES</w:t>
            </w:r>
          </w:p>
          <w:p w14:paraId="74E8699D" w14:textId="77777777" w:rsidR="00681429" w:rsidRPr="00AE0152" w:rsidRDefault="00681429" w:rsidP="0007580C">
            <w:pPr>
              <w:rPr>
                <w:iCs/>
                <w:sz w:val="20"/>
                <w:szCs w:val="20"/>
              </w:rPr>
            </w:pPr>
            <w:r>
              <w:rPr>
                <w:b/>
                <w:iCs/>
                <w:sz w:val="20"/>
                <w:szCs w:val="20"/>
              </w:rPr>
              <w:t>p</w:t>
            </w:r>
            <w:r w:rsidRPr="00AE0152">
              <w:rPr>
                <w:b/>
                <w:iCs/>
                <w:sz w:val="20"/>
                <w:szCs w:val="20"/>
              </w:rPr>
              <w:t>=0.030,</w:t>
            </w:r>
            <w:r w:rsidRPr="00AE0152">
              <w:rPr>
                <w:iCs/>
                <w:sz w:val="20"/>
                <w:szCs w:val="20"/>
              </w:rPr>
              <w:t xml:space="preserve"> </w:t>
            </w:r>
            <w:r w:rsidRPr="00AE0152">
              <w:rPr>
                <w:b/>
                <w:iCs/>
                <w:sz w:val="20"/>
                <w:szCs w:val="20"/>
              </w:rPr>
              <w:t>F=6.606, df=2, 6</w:t>
            </w:r>
          </w:p>
        </w:tc>
        <w:tc>
          <w:tcPr>
            <w:tcW w:w="2782" w:type="dxa"/>
            <w:shd w:val="clear" w:color="auto" w:fill="FFFFFF"/>
          </w:tcPr>
          <w:p w14:paraId="13289F6E" w14:textId="77777777" w:rsidR="00681429" w:rsidRDefault="00681429" w:rsidP="0007580C">
            <w:pPr>
              <w:rPr>
                <w:iCs/>
                <w:sz w:val="20"/>
                <w:szCs w:val="20"/>
              </w:rPr>
            </w:pPr>
            <w:r>
              <w:rPr>
                <w:iCs/>
                <w:sz w:val="20"/>
                <w:szCs w:val="20"/>
              </w:rPr>
              <w:t>NO</w:t>
            </w:r>
          </w:p>
          <w:p w14:paraId="1878E7F3" w14:textId="77777777" w:rsidR="00681429" w:rsidRPr="00AE0152" w:rsidRDefault="00681429" w:rsidP="0007580C">
            <w:pPr>
              <w:rPr>
                <w:iCs/>
                <w:sz w:val="20"/>
                <w:szCs w:val="20"/>
              </w:rPr>
            </w:pPr>
            <w:r>
              <w:rPr>
                <w:iCs/>
                <w:sz w:val="20"/>
                <w:szCs w:val="20"/>
              </w:rPr>
              <w:t>p</w:t>
            </w:r>
            <w:r w:rsidRPr="00AE0152">
              <w:rPr>
                <w:iCs/>
                <w:sz w:val="20"/>
                <w:szCs w:val="20"/>
              </w:rPr>
              <w:t>=0.453, F=0.906, df=2, 6</w:t>
            </w:r>
          </w:p>
        </w:tc>
      </w:tr>
      <w:tr w:rsidR="00681429" w:rsidRPr="00AE0152" w14:paraId="12859B7A" w14:textId="77777777" w:rsidTr="0007580C">
        <w:trPr>
          <w:trHeight w:val="144"/>
        </w:trPr>
        <w:tc>
          <w:tcPr>
            <w:tcW w:w="9797" w:type="dxa"/>
            <w:gridSpan w:val="4"/>
            <w:shd w:val="clear" w:color="auto" w:fill="D9D9D9"/>
          </w:tcPr>
          <w:p w14:paraId="1AD5AE1F" w14:textId="77777777" w:rsidR="00681429" w:rsidRPr="00AE0152" w:rsidRDefault="00681429" w:rsidP="0007580C">
            <w:pPr>
              <w:jc w:val="center"/>
              <w:rPr>
                <w:i/>
                <w:iCs/>
                <w:sz w:val="20"/>
                <w:szCs w:val="20"/>
              </w:rPr>
            </w:pPr>
            <w:r w:rsidRPr="00AE0152">
              <w:rPr>
                <w:i/>
                <w:iCs/>
                <w:sz w:val="20"/>
                <w:szCs w:val="20"/>
              </w:rPr>
              <w:t>Plocamium cartilagineum</w:t>
            </w:r>
          </w:p>
        </w:tc>
      </w:tr>
      <w:tr w:rsidR="00681429" w:rsidRPr="00AE0152" w14:paraId="2D325413" w14:textId="77777777" w:rsidTr="0007580C">
        <w:trPr>
          <w:trHeight w:val="144"/>
        </w:trPr>
        <w:tc>
          <w:tcPr>
            <w:tcW w:w="1885" w:type="dxa"/>
            <w:shd w:val="clear" w:color="auto" w:fill="auto"/>
          </w:tcPr>
          <w:p w14:paraId="2AAA6459" w14:textId="77777777" w:rsidR="00681429" w:rsidRPr="00AE0152" w:rsidRDefault="00681429" w:rsidP="0007580C">
            <w:pPr>
              <w:rPr>
                <w:b/>
                <w:iCs/>
                <w:sz w:val="20"/>
                <w:szCs w:val="20"/>
              </w:rPr>
            </w:pPr>
            <w:r w:rsidRPr="00AE0152">
              <w:rPr>
                <w:b/>
                <w:iCs/>
                <w:sz w:val="20"/>
                <w:szCs w:val="20"/>
              </w:rPr>
              <w:t>Season</w:t>
            </w:r>
          </w:p>
        </w:tc>
        <w:tc>
          <w:tcPr>
            <w:tcW w:w="2610" w:type="dxa"/>
            <w:shd w:val="clear" w:color="auto" w:fill="auto"/>
          </w:tcPr>
          <w:p w14:paraId="65D879AE" w14:textId="77777777" w:rsidR="00681429" w:rsidRPr="00AE0152" w:rsidRDefault="00681429" w:rsidP="0007580C">
            <w:pPr>
              <w:rPr>
                <w:b/>
                <w:iCs/>
                <w:sz w:val="20"/>
                <w:szCs w:val="20"/>
              </w:rPr>
            </w:pPr>
            <w:r w:rsidRPr="00AE0152">
              <w:rPr>
                <w:b/>
                <w:iCs/>
                <w:sz w:val="20"/>
                <w:szCs w:val="20"/>
              </w:rPr>
              <w:t>Pmax</w:t>
            </w:r>
          </w:p>
        </w:tc>
        <w:tc>
          <w:tcPr>
            <w:tcW w:w="2520" w:type="dxa"/>
            <w:shd w:val="clear" w:color="auto" w:fill="auto"/>
          </w:tcPr>
          <w:p w14:paraId="3CC0EFC3" w14:textId="77777777" w:rsidR="00681429" w:rsidRPr="00AE0152" w:rsidRDefault="00681429" w:rsidP="0007580C">
            <w:pPr>
              <w:rPr>
                <w:b/>
                <w:iCs/>
                <w:sz w:val="20"/>
                <w:szCs w:val="20"/>
              </w:rPr>
            </w:pPr>
            <w:r w:rsidRPr="00AE0152">
              <w:rPr>
                <w:b/>
                <w:iCs/>
                <w:sz w:val="20"/>
                <w:szCs w:val="20"/>
              </w:rPr>
              <w:t>Alpha</w:t>
            </w:r>
          </w:p>
        </w:tc>
        <w:tc>
          <w:tcPr>
            <w:tcW w:w="2782" w:type="dxa"/>
            <w:shd w:val="clear" w:color="auto" w:fill="auto"/>
          </w:tcPr>
          <w:p w14:paraId="50BAE6BA" w14:textId="77777777" w:rsidR="00681429" w:rsidRPr="00AE0152" w:rsidRDefault="00681429" w:rsidP="0007580C">
            <w:pPr>
              <w:rPr>
                <w:b/>
                <w:iCs/>
                <w:sz w:val="20"/>
                <w:szCs w:val="20"/>
              </w:rPr>
            </w:pPr>
            <w:r w:rsidRPr="00AE0152">
              <w:rPr>
                <w:b/>
                <w:iCs/>
                <w:sz w:val="20"/>
                <w:szCs w:val="20"/>
              </w:rPr>
              <w:t>Respiration</w:t>
            </w:r>
          </w:p>
        </w:tc>
      </w:tr>
      <w:tr w:rsidR="00681429" w:rsidRPr="00AE0152" w14:paraId="7BC62C54" w14:textId="77777777" w:rsidTr="0007580C">
        <w:trPr>
          <w:trHeight w:val="144"/>
        </w:trPr>
        <w:tc>
          <w:tcPr>
            <w:tcW w:w="1885" w:type="dxa"/>
            <w:shd w:val="clear" w:color="auto" w:fill="auto"/>
          </w:tcPr>
          <w:p w14:paraId="7ED022F5" w14:textId="77777777" w:rsidR="00681429" w:rsidRPr="00AE0152" w:rsidRDefault="00681429" w:rsidP="0007580C">
            <w:pPr>
              <w:rPr>
                <w:b/>
                <w:iCs/>
                <w:sz w:val="20"/>
                <w:szCs w:val="20"/>
              </w:rPr>
            </w:pPr>
            <w:r w:rsidRPr="00AE0152">
              <w:rPr>
                <w:b/>
                <w:iCs/>
                <w:sz w:val="20"/>
                <w:szCs w:val="20"/>
              </w:rPr>
              <w:t>Fall 2016</w:t>
            </w:r>
          </w:p>
        </w:tc>
        <w:tc>
          <w:tcPr>
            <w:tcW w:w="2610" w:type="dxa"/>
            <w:shd w:val="clear" w:color="auto" w:fill="auto"/>
          </w:tcPr>
          <w:p w14:paraId="11DA0AD7" w14:textId="77777777" w:rsidR="00681429" w:rsidRPr="00AE0152" w:rsidRDefault="00681429" w:rsidP="0007580C">
            <w:pPr>
              <w:rPr>
                <w:iCs/>
                <w:sz w:val="20"/>
                <w:szCs w:val="20"/>
              </w:rPr>
            </w:pPr>
            <w:r w:rsidRPr="00AE0152">
              <w:rPr>
                <w:iCs/>
                <w:sz w:val="20"/>
                <w:szCs w:val="20"/>
              </w:rPr>
              <w:t>0.109 (± 0.056)</w:t>
            </w:r>
          </w:p>
        </w:tc>
        <w:tc>
          <w:tcPr>
            <w:tcW w:w="2520" w:type="dxa"/>
            <w:shd w:val="clear" w:color="auto" w:fill="auto"/>
          </w:tcPr>
          <w:p w14:paraId="74DE9B11" w14:textId="77777777" w:rsidR="00681429" w:rsidRPr="00AE0152" w:rsidRDefault="00681429" w:rsidP="0007580C">
            <w:pPr>
              <w:rPr>
                <w:iCs/>
                <w:sz w:val="20"/>
                <w:szCs w:val="20"/>
              </w:rPr>
            </w:pPr>
            <w:r w:rsidRPr="00AE0152">
              <w:rPr>
                <w:iCs/>
                <w:sz w:val="20"/>
                <w:szCs w:val="20"/>
              </w:rPr>
              <w:t>0.002 (± 0.001)</w:t>
            </w:r>
          </w:p>
        </w:tc>
        <w:tc>
          <w:tcPr>
            <w:tcW w:w="2782" w:type="dxa"/>
            <w:shd w:val="clear" w:color="auto" w:fill="auto"/>
          </w:tcPr>
          <w:p w14:paraId="1AEFC786" w14:textId="77777777" w:rsidR="00681429" w:rsidRPr="00AE0152" w:rsidRDefault="00681429" w:rsidP="0007580C">
            <w:pPr>
              <w:rPr>
                <w:iCs/>
                <w:sz w:val="20"/>
                <w:szCs w:val="20"/>
              </w:rPr>
            </w:pPr>
            <w:r w:rsidRPr="00AE0152">
              <w:rPr>
                <w:iCs/>
                <w:sz w:val="20"/>
                <w:szCs w:val="20"/>
              </w:rPr>
              <w:t>-0.052(± 0.028)</w:t>
            </w:r>
          </w:p>
        </w:tc>
      </w:tr>
      <w:tr w:rsidR="00681429" w:rsidRPr="00AE0152" w14:paraId="1213EC0D" w14:textId="77777777" w:rsidTr="0007580C">
        <w:trPr>
          <w:trHeight w:val="144"/>
        </w:trPr>
        <w:tc>
          <w:tcPr>
            <w:tcW w:w="1885" w:type="dxa"/>
            <w:shd w:val="clear" w:color="auto" w:fill="auto"/>
          </w:tcPr>
          <w:p w14:paraId="7C9F8BBF" w14:textId="77777777" w:rsidR="00681429" w:rsidRPr="00AE0152" w:rsidRDefault="00681429" w:rsidP="0007580C">
            <w:pPr>
              <w:rPr>
                <w:b/>
                <w:iCs/>
                <w:sz w:val="20"/>
                <w:szCs w:val="20"/>
              </w:rPr>
            </w:pPr>
            <w:r w:rsidRPr="00AE0152">
              <w:rPr>
                <w:b/>
                <w:iCs/>
                <w:sz w:val="20"/>
                <w:szCs w:val="20"/>
              </w:rPr>
              <w:t>Spring 2017</w:t>
            </w:r>
          </w:p>
        </w:tc>
        <w:tc>
          <w:tcPr>
            <w:tcW w:w="2610" w:type="dxa"/>
            <w:shd w:val="clear" w:color="auto" w:fill="auto"/>
          </w:tcPr>
          <w:p w14:paraId="0FC11AB2" w14:textId="77777777" w:rsidR="00681429" w:rsidRPr="00AE0152" w:rsidRDefault="00681429" w:rsidP="0007580C">
            <w:pPr>
              <w:rPr>
                <w:iCs/>
                <w:sz w:val="20"/>
                <w:szCs w:val="20"/>
              </w:rPr>
            </w:pPr>
            <w:r w:rsidRPr="00AE0152">
              <w:rPr>
                <w:iCs/>
                <w:sz w:val="20"/>
                <w:szCs w:val="20"/>
              </w:rPr>
              <w:t>0.177(± 0.031)</w:t>
            </w:r>
          </w:p>
        </w:tc>
        <w:tc>
          <w:tcPr>
            <w:tcW w:w="2520" w:type="dxa"/>
            <w:shd w:val="clear" w:color="auto" w:fill="auto"/>
          </w:tcPr>
          <w:p w14:paraId="7E29DF53" w14:textId="77777777" w:rsidR="00681429" w:rsidRPr="00AE0152" w:rsidRDefault="00681429" w:rsidP="0007580C">
            <w:pPr>
              <w:rPr>
                <w:iCs/>
                <w:sz w:val="20"/>
                <w:szCs w:val="20"/>
              </w:rPr>
            </w:pPr>
            <w:r w:rsidRPr="00AE0152">
              <w:rPr>
                <w:iCs/>
                <w:sz w:val="20"/>
                <w:szCs w:val="20"/>
              </w:rPr>
              <w:t>0.006 (± 0.003)</w:t>
            </w:r>
          </w:p>
        </w:tc>
        <w:tc>
          <w:tcPr>
            <w:tcW w:w="2782" w:type="dxa"/>
            <w:shd w:val="clear" w:color="auto" w:fill="auto"/>
          </w:tcPr>
          <w:p w14:paraId="276969FE" w14:textId="77777777" w:rsidR="00681429" w:rsidRPr="00AE0152" w:rsidRDefault="00681429" w:rsidP="0007580C">
            <w:pPr>
              <w:rPr>
                <w:iCs/>
                <w:sz w:val="20"/>
                <w:szCs w:val="20"/>
              </w:rPr>
            </w:pPr>
            <w:r w:rsidRPr="00AE0152">
              <w:rPr>
                <w:iCs/>
                <w:sz w:val="20"/>
                <w:szCs w:val="20"/>
              </w:rPr>
              <w:t>-0.015(± 0.004)</w:t>
            </w:r>
          </w:p>
        </w:tc>
      </w:tr>
      <w:tr w:rsidR="00681429" w:rsidRPr="00AE0152" w14:paraId="1CCAEEA4" w14:textId="77777777" w:rsidTr="0007580C">
        <w:trPr>
          <w:trHeight w:val="144"/>
        </w:trPr>
        <w:tc>
          <w:tcPr>
            <w:tcW w:w="1885" w:type="dxa"/>
            <w:shd w:val="clear" w:color="auto" w:fill="auto"/>
          </w:tcPr>
          <w:p w14:paraId="215359BC" w14:textId="77777777" w:rsidR="00681429" w:rsidRPr="00AE0152" w:rsidRDefault="00681429" w:rsidP="0007580C">
            <w:pPr>
              <w:rPr>
                <w:b/>
                <w:iCs/>
                <w:sz w:val="20"/>
                <w:szCs w:val="20"/>
              </w:rPr>
            </w:pPr>
            <w:r w:rsidRPr="00AE0152">
              <w:rPr>
                <w:b/>
                <w:iCs/>
                <w:sz w:val="20"/>
                <w:szCs w:val="20"/>
              </w:rPr>
              <w:t>Summer 2017</w:t>
            </w:r>
          </w:p>
        </w:tc>
        <w:tc>
          <w:tcPr>
            <w:tcW w:w="2610" w:type="dxa"/>
            <w:shd w:val="clear" w:color="auto" w:fill="auto"/>
          </w:tcPr>
          <w:p w14:paraId="15A63ED1" w14:textId="77777777" w:rsidR="00681429" w:rsidRPr="00AE0152" w:rsidRDefault="00681429" w:rsidP="0007580C">
            <w:pPr>
              <w:rPr>
                <w:iCs/>
                <w:sz w:val="20"/>
                <w:szCs w:val="20"/>
              </w:rPr>
            </w:pPr>
            <w:r w:rsidRPr="00AE0152">
              <w:rPr>
                <w:iCs/>
                <w:sz w:val="20"/>
                <w:szCs w:val="20"/>
              </w:rPr>
              <w:t>0.205(± 0.007)</w:t>
            </w:r>
          </w:p>
        </w:tc>
        <w:tc>
          <w:tcPr>
            <w:tcW w:w="2520" w:type="dxa"/>
            <w:shd w:val="clear" w:color="auto" w:fill="auto"/>
          </w:tcPr>
          <w:p w14:paraId="25C49046" w14:textId="77777777" w:rsidR="00681429" w:rsidRPr="00AE0152" w:rsidRDefault="00681429" w:rsidP="0007580C">
            <w:pPr>
              <w:rPr>
                <w:iCs/>
                <w:sz w:val="20"/>
                <w:szCs w:val="20"/>
              </w:rPr>
            </w:pPr>
            <w:r w:rsidRPr="00AE0152">
              <w:rPr>
                <w:iCs/>
                <w:sz w:val="20"/>
                <w:szCs w:val="20"/>
              </w:rPr>
              <w:t>0.001 (± 0.001)</w:t>
            </w:r>
          </w:p>
        </w:tc>
        <w:tc>
          <w:tcPr>
            <w:tcW w:w="2782" w:type="dxa"/>
            <w:shd w:val="clear" w:color="auto" w:fill="auto"/>
          </w:tcPr>
          <w:p w14:paraId="00DF97B0" w14:textId="77777777" w:rsidR="00681429" w:rsidRPr="00AE0152" w:rsidRDefault="00681429" w:rsidP="0007580C">
            <w:pPr>
              <w:rPr>
                <w:iCs/>
                <w:sz w:val="20"/>
                <w:szCs w:val="20"/>
              </w:rPr>
            </w:pPr>
            <w:r w:rsidRPr="00AE0152">
              <w:rPr>
                <w:iCs/>
                <w:sz w:val="20"/>
                <w:szCs w:val="20"/>
              </w:rPr>
              <w:t>0.011(± 0.017)</w:t>
            </w:r>
          </w:p>
        </w:tc>
      </w:tr>
      <w:tr w:rsidR="00681429" w:rsidRPr="00AE0152" w14:paraId="3D8ADF69" w14:textId="77777777" w:rsidTr="0007580C">
        <w:trPr>
          <w:trHeight w:val="144"/>
        </w:trPr>
        <w:tc>
          <w:tcPr>
            <w:tcW w:w="1885" w:type="dxa"/>
            <w:shd w:val="clear" w:color="auto" w:fill="auto"/>
          </w:tcPr>
          <w:p w14:paraId="3031C9CB" w14:textId="77777777" w:rsidR="00681429" w:rsidRPr="00AE0152" w:rsidRDefault="00681429" w:rsidP="0007580C">
            <w:pPr>
              <w:rPr>
                <w:b/>
                <w:iCs/>
                <w:sz w:val="20"/>
                <w:szCs w:val="20"/>
              </w:rPr>
            </w:pPr>
            <w:r w:rsidRPr="00AE0152">
              <w:rPr>
                <w:b/>
                <w:iCs/>
                <w:sz w:val="20"/>
                <w:szCs w:val="20"/>
              </w:rPr>
              <w:t>Did species vary across season?</w:t>
            </w:r>
          </w:p>
        </w:tc>
        <w:tc>
          <w:tcPr>
            <w:tcW w:w="2610" w:type="dxa"/>
            <w:shd w:val="clear" w:color="auto" w:fill="FFFFFF"/>
          </w:tcPr>
          <w:p w14:paraId="01174947" w14:textId="77777777" w:rsidR="00681429" w:rsidRDefault="00681429" w:rsidP="0007580C">
            <w:pPr>
              <w:rPr>
                <w:iCs/>
                <w:sz w:val="20"/>
                <w:szCs w:val="20"/>
              </w:rPr>
            </w:pPr>
            <w:r>
              <w:rPr>
                <w:iCs/>
                <w:sz w:val="20"/>
                <w:szCs w:val="20"/>
              </w:rPr>
              <w:t>NO</w:t>
            </w:r>
          </w:p>
          <w:p w14:paraId="7562E06D" w14:textId="77777777" w:rsidR="00681429" w:rsidRPr="00AE0152" w:rsidRDefault="00681429" w:rsidP="0007580C">
            <w:pPr>
              <w:rPr>
                <w:iCs/>
                <w:sz w:val="20"/>
                <w:szCs w:val="20"/>
              </w:rPr>
            </w:pPr>
            <w:r>
              <w:rPr>
                <w:iCs/>
                <w:sz w:val="20"/>
                <w:szCs w:val="20"/>
              </w:rPr>
              <w:t>p</w:t>
            </w:r>
            <w:r w:rsidRPr="00AE0152">
              <w:rPr>
                <w:iCs/>
                <w:sz w:val="20"/>
                <w:szCs w:val="20"/>
              </w:rPr>
              <w:t>=0.252, F=1.749, df=2, 6</w:t>
            </w:r>
          </w:p>
        </w:tc>
        <w:tc>
          <w:tcPr>
            <w:tcW w:w="2520" w:type="dxa"/>
            <w:shd w:val="clear" w:color="auto" w:fill="FFFFFF"/>
          </w:tcPr>
          <w:p w14:paraId="6D489D8F" w14:textId="77777777" w:rsidR="00681429" w:rsidRDefault="00681429" w:rsidP="0007580C">
            <w:pPr>
              <w:rPr>
                <w:iCs/>
                <w:sz w:val="20"/>
                <w:szCs w:val="20"/>
              </w:rPr>
            </w:pPr>
            <w:r>
              <w:rPr>
                <w:iCs/>
                <w:sz w:val="20"/>
                <w:szCs w:val="20"/>
              </w:rPr>
              <w:t>NO</w:t>
            </w:r>
          </w:p>
          <w:p w14:paraId="15D17090" w14:textId="77777777" w:rsidR="00681429" w:rsidRPr="00AE0152" w:rsidRDefault="00681429" w:rsidP="0007580C">
            <w:pPr>
              <w:rPr>
                <w:iCs/>
                <w:sz w:val="20"/>
                <w:szCs w:val="20"/>
              </w:rPr>
            </w:pPr>
            <w:r>
              <w:rPr>
                <w:iCs/>
                <w:sz w:val="20"/>
                <w:szCs w:val="20"/>
              </w:rPr>
              <w:t>p</w:t>
            </w:r>
            <w:r w:rsidRPr="00AE0152">
              <w:rPr>
                <w:iCs/>
                <w:sz w:val="20"/>
                <w:szCs w:val="20"/>
              </w:rPr>
              <w:t>=0.297, F=1.498, df=2, 6</w:t>
            </w:r>
          </w:p>
        </w:tc>
        <w:tc>
          <w:tcPr>
            <w:tcW w:w="2782" w:type="dxa"/>
            <w:shd w:val="clear" w:color="auto" w:fill="auto"/>
          </w:tcPr>
          <w:p w14:paraId="1ED7F04C" w14:textId="77777777" w:rsidR="00681429" w:rsidRDefault="00681429" w:rsidP="0007580C">
            <w:pPr>
              <w:rPr>
                <w:iCs/>
                <w:sz w:val="20"/>
                <w:szCs w:val="20"/>
              </w:rPr>
            </w:pPr>
            <w:r>
              <w:rPr>
                <w:iCs/>
                <w:sz w:val="20"/>
                <w:szCs w:val="20"/>
              </w:rPr>
              <w:t>NO</w:t>
            </w:r>
          </w:p>
          <w:p w14:paraId="5D2A5EFC" w14:textId="77777777" w:rsidR="00681429" w:rsidRPr="00AE0152" w:rsidRDefault="00681429" w:rsidP="0007580C">
            <w:pPr>
              <w:rPr>
                <w:iCs/>
                <w:sz w:val="20"/>
                <w:szCs w:val="20"/>
              </w:rPr>
            </w:pPr>
            <w:r>
              <w:rPr>
                <w:iCs/>
                <w:sz w:val="20"/>
                <w:szCs w:val="20"/>
              </w:rPr>
              <w:t>p</w:t>
            </w:r>
            <w:r w:rsidRPr="00AE0152">
              <w:rPr>
                <w:iCs/>
                <w:sz w:val="20"/>
                <w:szCs w:val="20"/>
              </w:rPr>
              <w:t>=0.144, F=2.725, df=2, 6</w:t>
            </w:r>
          </w:p>
        </w:tc>
      </w:tr>
      <w:tr w:rsidR="00681429" w:rsidRPr="00AE0152" w14:paraId="6AC3BFB6" w14:textId="77777777" w:rsidTr="0007580C">
        <w:trPr>
          <w:trHeight w:val="144"/>
        </w:trPr>
        <w:tc>
          <w:tcPr>
            <w:tcW w:w="9797" w:type="dxa"/>
            <w:gridSpan w:val="4"/>
            <w:shd w:val="clear" w:color="auto" w:fill="D9D9D9"/>
          </w:tcPr>
          <w:p w14:paraId="13A98E46" w14:textId="77777777" w:rsidR="00681429" w:rsidRPr="00AE0152" w:rsidRDefault="00681429" w:rsidP="0007580C">
            <w:pPr>
              <w:jc w:val="center"/>
              <w:rPr>
                <w:i/>
                <w:iCs/>
                <w:sz w:val="20"/>
                <w:szCs w:val="20"/>
              </w:rPr>
            </w:pPr>
            <w:r w:rsidRPr="00AE0152">
              <w:rPr>
                <w:i/>
                <w:iCs/>
                <w:sz w:val="20"/>
                <w:szCs w:val="20"/>
              </w:rPr>
              <w:t>Rhodymenia californica</w:t>
            </w:r>
          </w:p>
        </w:tc>
      </w:tr>
      <w:tr w:rsidR="00681429" w:rsidRPr="00AE0152" w14:paraId="5C4ACCA8" w14:textId="77777777" w:rsidTr="0007580C">
        <w:trPr>
          <w:trHeight w:val="144"/>
        </w:trPr>
        <w:tc>
          <w:tcPr>
            <w:tcW w:w="1885" w:type="dxa"/>
            <w:shd w:val="clear" w:color="auto" w:fill="auto"/>
          </w:tcPr>
          <w:p w14:paraId="729E905E" w14:textId="77777777" w:rsidR="00681429" w:rsidRPr="00AE0152" w:rsidRDefault="00681429" w:rsidP="0007580C">
            <w:pPr>
              <w:rPr>
                <w:b/>
                <w:iCs/>
                <w:sz w:val="20"/>
                <w:szCs w:val="20"/>
              </w:rPr>
            </w:pPr>
            <w:r w:rsidRPr="00AE0152">
              <w:rPr>
                <w:b/>
                <w:iCs/>
                <w:sz w:val="20"/>
                <w:szCs w:val="20"/>
              </w:rPr>
              <w:t>Season</w:t>
            </w:r>
          </w:p>
        </w:tc>
        <w:tc>
          <w:tcPr>
            <w:tcW w:w="2610" w:type="dxa"/>
            <w:shd w:val="clear" w:color="auto" w:fill="auto"/>
          </w:tcPr>
          <w:p w14:paraId="48154B87" w14:textId="77777777" w:rsidR="00681429" w:rsidRPr="00AE0152" w:rsidRDefault="00681429" w:rsidP="0007580C">
            <w:pPr>
              <w:rPr>
                <w:b/>
                <w:iCs/>
                <w:sz w:val="20"/>
                <w:szCs w:val="20"/>
              </w:rPr>
            </w:pPr>
            <w:r w:rsidRPr="00AE0152">
              <w:rPr>
                <w:b/>
                <w:iCs/>
                <w:sz w:val="20"/>
                <w:szCs w:val="20"/>
              </w:rPr>
              <w:t>Pmax</w:t>
            </w:r>
          </w:p>
        </w:tc>
        <w:tc>
          <w:tcPr>
            <w:tcW w:w="2520" w:type="dxa"/>
            <w:shd w:val="clear" w:color="auto" w:fill="auto"/>
          </w:tcPr>
          <w:p w14:paraId="73FF4ABD" w14:textId="77777777" w:rsidR="00681429" w:rsidRPr="00AE0152" w:rsidRDefault="00681429" w:rsidP="0007580C">
            <w:pPr>
              <w:rPr>
                <w:b/>
                <w:iCs/>
                <w:sz w:val="20"/>
                <w:szCs w:val="20"/>
              </w:rPr>
            </w:pPr>
            <w:r w:rsidRPr="00AE0152">
              <w:rPr>
                <w:b/>
                <w:iCs/>
                <w:sz w:val="20"/>
                <w:szCs w:val="20"/>
              </w:rPr>
              <w:t>Alpha</w:t>
            </w:r>
          </w:p>
        </w:tc>
        <w:tc>
          <w:tcPr>
            <w:tcW w:w="2782" w:type="dxa"/>
            <w:shd w:val="clear" w:color="auto" w:fill="auto"/>
          </w:tcPr>
          <w:p w14:paraId="23E3268E" w14:textId="77777777" w:rsidR="00681429" w:rsidRPr="00AE0152" w:rsidRDefault="00681429" w:rsidP="0007580C">
            <w:pPr>
              <w:rPr>
                <w:b/>
                <w:iCs/>
                <w:sz w:val="20"/>
                <w:szCs w:val="20"/>
              </w:rPr>
            </w:pPr>
            <w:r w:rsidRPr="00AE0152">
              <w:rPr>
                <w:b/>
                <w:iCs/>
                <w:sz w:val="20"/>
                <w:szCs w:val="20"/>
              </w:rPr>
              <w:t>Respiration</w:t>
            </w:r>
          </w:p>
        </w:tc>
      </w:tr>
      <w:tr w:rsidR="00681429" w:rsidRPr="00AE0152" w14:paraId="064C7B55" w14:textId="77777777" w:rsidTr="0007580C">
        <w:trPr>
          <w:trHeight w:val="144"/>
        </w:trPr>
        <w:tc>
          <w:tcPr>
            <w:tcW w:w="1885" w:type="dxa"/>
            <w:shd w:val="clear" w:color="auto" w:fill="auto"/>
          </w:tcPr>
          <w:p w14:paraId="3C9A3647" w14:textId="77777777" w:rsidR="00681429" w:rsidRPr="00AE0152" w:rsidRDefault="00681429" w:rsidP="0007580C">
            <w:pPr>
              <w:rPr>
                <w:b/>
                <w:iCs/>
                <w:sz w:val="20"/>
                <w:szCs w:val="20"/>
              </w:rPr>
            </w:pPr>
            <w:r w:rsidRPr="00AE0152">
              <w:rPr>
                <w:b/>
                <w:iCs/>
                <w:sz w:val="20"/>
                <w:szCs w:val="20"/>
              </w:rPr>
              <w:t>Fall 2016</w:t>
            </w:r>
          </w:p>
        </w:tc>
        <w:tc>
          <w:tcPr>
            <w:tcW w:w="2610" w:type="dxa"/>
            <w:shd w:val="clear" w:color="auto" w:fill="auto"/>
          </w:tcPr>
          <w:p w14:paraId="03211531" w14:textId="77777777" w:rsidR="00681429" w:rsidRPr="00AE0152" w:rsidRDefault="00681429" w:rsidP="0007580C">
            <w:pPr>
              <w:rPr>
                <w:iCs/>
                <w:sz w:val="20"/>
                <w:szCs w:val="20"/>
              </w:rPr>
            </w:pPr>
            <w:r w:rsidRPr="00AE0152">
              <w:rPr>
                <w:iCs/>
                <w:sz w:val="20"/>
                <w:szCs w:val="20"/>
              </w:rPr>
              <w:t>0.154 (± 0.030)</w:t>
            </w:r>
          </w:p>
        </w:tc>
        <w:tc>
          <w:tcPr>
            <w:tcW w:w="2520" w:type="dxa"/>
            <w:shd w:val="clear" w:color="auto" w:fill="auto"/>
          </w:tcPr>
          <w:p w14:paraId="2736B2A6" w14:textId="77777777" w:rsidR="00681429" w:rsidRPr="00AE0152" w:rsidRDefault="00681429" w:rsidP="0007580C">
            <w:pPr>
              <w:rPr>
                <w:iCs/>
                <w:sz w:val="20"/>
                <w:szCs w:val="20"/>
              </w:rPr>
            </w:pPr>
            <w:r w:rsidRPr="00AE0152">
              <w:rPr>
                <w:iCs/>
                <w:sz w:val="20"/>
                <w:szCs w:val="20"/>
              </w:rPr>
              <w:t>0.001 (± 0.0)</w:t>
            </w:r>
          </w:p>
        </w:tc>
        <w:tc>
          <w:tcPr>
            <w:tcW w:w="2782" w:type="dxa"/>
            <w:shd w:val="clear" w:color="auto" w:fill="auto"/>
          </w:tcPr>
          <w:p w14:paraId="78704679" w14:textId="77777777" w:rsidR="00681429" w:rsidRPr="00AE0152" w:rsidRDefault="00681429" w:rsidP="0007580C">
            <w:pPr>
              <w:rPr>
                <w:iCs/>
                <w:sz w:val="20"/>
                <w:szCs w:val="20"/>
              </w:rPr>
            </w:pPr>
            <w:r w:rsidRPr="00AE0152">
              <w:rPr>
                <w:iCs/>
                <w:sz w:val="20"/>
                <w:szCs w:val="20"/>
              </w:rPr>
              <w:t>-0.025(± 0.015)</w:t>
            </w:r>
          </w:p>
        </w:tc>
      </w:tr>
      <w:tr w:rsidR="00681429" w:rsidRPr="00AE0152" w14:paraId="388DB657" w14:textId="77777777" w:rsidTr="0007580C">
        <w:trPr>
          <w:trHeight w:val="144"/>
        </w:trPr>
        <w:tc>
          <w:tcPr>
            <w:tcW w:w="1885" w:type="dxa"/>
            <w:shd w:val="clear" w:color="auto" w:fill="auto"/>
          </w:tcPr>
          <w:p w14:paraId="3F242A98" w14:textId="77777777" w:rsidR="00681429" w:rsidRPr="00AE0152" w:rsidRDefault="00681429" w:rsidP="0007580C">
            <w:pPr>
              <w:rPr>
                <w:b/>
                <w:iCs/>
                <w:sz w:val="20"/>
                <w:szCs w:val="20"/>
              </w:rPr>
            </w:pPr>
            <w:r w:rsidRPr="00AE0152">
              <w:rPr>
                <w:b/>
                <w:iCs/>
                <w:sz w:val="20"/>
                <w:szCs w:val="20"/>
              </w:rPr>
              <w:t>Spring 2017</w:t>
            </w:r>
          </w:p>
        </w:tc>
        <w:tc>
          <w:tcPr>
            <w:tcW w:w="2610" w:type="dxa"/>
            <w:shd w:val="clear" w:color="auto" w:fill="auto"/>
          </w:tcPr>
          <w:p w14:paraId="6982E454" w14:textId="77777777" w:rsidR="00681429" w:rsidRPr="00AE0152" w:rsidRDefault="00681429" w:rsidP="0007580C">
            <w:pPr>
              <w:rPr>
                <w:iCs/>
                <w:sz w:val="20"/>
                <w:szCs w:val="20"/>
              </w:rPr>
            </w:pPr>
            <w:r w:rsidRPr="00AE0152">
              <w:rPr>
                <w:iCs/>
                <w:sz w:val="20"/>
                <w:szCs w:val="20"/>
              </w:rPr>
              <w:t>0.104 (± 0.021)</w:t>
            </w:r>
          </w:p>
        </w:tc>
        <w:tc>
          <w:tcPr>
            <w:tcW w:w="2520" w:type="dxa"/>
            <w:shd w:val="clear" w:color="auto" w:fill="auto"/>
          </w:tcPr>
          <w:p w14:paraId="5D7E65EC" w14:textId="77777777" w:rsidR="00681429" w:rsidRPr="00AE0152" w:rsidRDefault="00681429" w:rsidP="0007580C">
            <w:pPr>
              <w:rPr>
                <w:iCs/>
                <w:sz w:val="20"/>
                <w:szCs w:val="20"/>
              </w:rPr>
            </w:pPr>
            <w:r w:rsidRPr="00AE0152">
              <w:rPr>
                <w:iCs/>
                <w:sz w:val="20"/>
                <w:szCs w:val="20"/>
              </w:rPr>
              <w:t>0.005 (± 0.002)</w:t>
            </w:r>
          </w:p>
        </w:tc>
        <w:tc>
          <w:tcPr>
            <w:tcW w:w="2782" w:type="dxa"/>
            <w:shd w:val="clear" w:color="auto" w:fill="auto"/>
          </w:tcPr>
          <w:p w14:paraId="5518EECB" w14:textId="77777777" w:rsidR="00681429" w:rsidRPr="00AE0152" w:rsidRDefault="00681429" w:rsidP="0007580C">
            <w:pPr>
              <w:rPr>
                <w:iCs/>
                <w:sz w:val="20"/>
                <w:szCs w:val="20"/>
              </w:rPr>
            </w:pPr>
            <w:r w:rsidRPr="00AE0152">
              <w:rPr>
                <w:iCs/>
                <w:sz w:val="20"/>
                <w:szCs w:val="20"/>
              </w:rPr>
              <w:t>-0.006(± 0.005)</w:t>
            </w:r>
          </w:p>
        </w:tc>
      </w:tr>
      <w:tr w:rsidR="00681429" w:rsidRPr="00AE0152" w14:paraId="18527B6C" w14:textId="77777777" w:rsidTr="0007580C">
        <w:trPr>
          <w:trHeight w:val="144"/>
        </w:trPr>
        <w:tc>
          <w:tcPr>
            <w:tcW w:w="1885" w:type="dxa"/>
            <w:shd w:val="clear" w:color="auto" w:fill="auto"/>
          </w:tcPr>
          <w:p w14:paraId="2F990438" w14:textId="77777777" w:rsidR="00681429" w:rsidRPr="00AE0152" w:rsidRDefault="00681429" w:rsidP="0007580C">
            <w:pPr>
              <w:rPr>
                <w:b/>
                <w:iCs/>
                <w:sz w:val="20"/>
                <w:szCs w:val="20"/>
              </w:rPr>
            </w:pPr>
            <w:r w:rsidRPr="00AE0152">
              <w:rPr>
                <w:b/>
                <w:iCs/>
                <w:sz w:val="20"/>
                <w:szCs w:val="20"/>
              </w:rPr>
              <w:t>Summer 2017</w:t>
            </w:r>
          </w:p>
        </w:tc>
        <w:tc>
          <w:tcPr>
            <w:tcW w:w="2610" w:type="dxa"/>
            <w:shd w:val="clear" w:color="auto" w:fill="auto"/>
          </w:tcPr>
          <w:p w14:paraId="1C439F4E" w14:textId="77777777" w:rsidR="00681429" w:rsidRPr="00AE0152" w:rsidRDefault="00681429" w:rsidP="0007580C">
            <w:pPr>
              <w:rPr>
                <w:iCs/>
                <w:sz w:val="20"/>
                <w:szCs w:val="20"/>
              </w:rPr>
            </w:pPr>
            <w:r w:rsidRPr="00AE0152">
              <w:rPr>
                <w:iCs/>
                <w:sz w:val="20"/>
                <w:szCs w:val="20"/>
              </w:rPr>
              <w:t>0.290(± 0.091)</w:t>
            </w:r>
          </w:p>
        </w:tc>
        <w:tc>
          <w:tcPr>
            <w:tcW w:w="2520" w:type="dxa"/>
            <w:shd w:val="clear" w:color="auto" w:fill="auto"/>
          </w:tcPr>
          <w:p w14:paraId="69432755" w14:textId="77777777" w:rsidR="00681429" w:rsidRPr="00AE0152" w:rsidRDefault="00681429" w:rsidP="0007580C">
            <w:pPr>
              <w:rPr>
                <w:iCs/>
                <w:sz w:val="20"/>
                <w:szCs w:val="20"/>
              </w:rPr>
            </w:pPr>
            <w:r w:rsidRPr="00AE0152">
              <w:rPr>
                <w:iCs/>
                <w:sz w:val="20"/>
                <w:szCs w:val="20"/>
              </w:rPr>
              <w:t>0.005(± 0.004)</w:t>
            </w:r>
          </w:p>
        </w:tc>
        <w:tc>
          <w:tcPr>
            <w:tcW w:w="2782" w:type="dxa"/>
            <w:shd w:val="clear" w:color="auto" w:fill="auto"/>
          </w:tcPr>
          <w:p w14:paraId="5048EA54" w14:textId="77777777" w:rsidR="00681429" w:rsidRPr="00AE0152" w:rsidRDefault="00681429" w:rsidP="0007580C">
            <w:pPr>
              <w:rPr>
                <w:iCs/>
                <w:sz w:val="20"/>
                <w:szCs w:val="20"/>
              </w:rPr>
            </w:pPr>
            <w:r w:rsidRPr="00AE0152">
              <w:rPr>
                <w:iCs/>
                <w:sz w:val="20"/>
                <w:szCs w:val="20"/>
              </w:rPr>
              <w:t>-0.038(± 0.016)</w:t>
            </w:r>
          </w:p>
        </w:tc>
      </w:tr>
      <w:tr w:rsidR="00681429" w:rsidRPr="00AE0152" w14:paraId="14F2D4F0" w14:textId="77777777" w:rsidTr="0007580C">
        <w:trPr>
          <w:trHeight w:val="144"/>
        </w:trPr>
        <w:tc>
          <w:tcPr>
            <w:tcW w:w="1885" w:type="dxa"/>
            <w:shd w:val="clear" w:color="auto" w:fill="auto"/>
          </w:tcPr>
          <w:p w14:paraId="2F55AF15" w14:textId="77777777" w:rsidR="00681429" w:rsidRPr="00AE0152" w:rsidRDefault="00681429" w:rsidP="0007580C">
            <w:pPr>
              <w:rPr>
                <w:b/>
                <w:iCs/>
                <w:sz w:val="20"/>
                <w:szCs w:val="20"/>
              </w:rPr>
            </w:pPr>
            <w:r w:rsidRPr="00AE0152">
              <w:rPr>
                <w:b/>
                <w:iCs/>
                <w:sz w:val="20"/>
                <w:szCs w:val="20"/>
              </w:rPr>
              <w:t>Did species vary across season?</w:t>
            </w:r>
          </w:p>
        </w:tc>
        <w:tc>
          <w:tcPr>
            <w:tcW w:w="2610" w:type="dxa"/>
            <w:shd w:val="clear" w:color="auto" w:fill="auto"/>
          </w:tcPr>
          <w:p w14:paraId="052A9219" w14:textId="77777777" w:rsidR="00681429" w:rsidRDefault="00681429" w:rsidP="0007580C">
            <w:pPr>
              <w:rPr>
                <w:iCs/>
                <w:sz w:val="20"/>
                <w:szCs w:val="20"/>
              </w:rPr>
            </w:pPr>
            <w:r>
              <w:rPr>
                <w:iCs/>
                <w:sz w:val="20"/>
                <w:szCs w:val="20"/>
              </w:rPr>
              <w:t>NO</w:t>
            </w:r>
          </w:p>
          <w:p w14:paraId="4D3377E9" w14:textId="77777777" w:rsidR="00681429" w:rsidRPr="00AE0152" w:rsidRDefault="00681429" w:rsidP="0007580C">
            <w:pPr>
              <w:rPr>
                <w:iCs/>
                <w:sz w:val="20"/>
                <w:szCs w:val="20"/>
              </w:rPr>
            </w:pPr>
            <w:r>
              <w:rPr>
                <w:iCs/>
                <w:sz w:val="20"/>
                <w:szCs w:val="20"/>
              </w:rPr>
              <w:t>p</w:t>
            </w:r>
            <w:r w:rsidRPr="00AE0152">
              <w:rPr>
                <w:iCs/>
                <w:sz w:val="20"/>
                <w:szCs w:val="20"/>
              </w:rPr>
              <w:t>=0.132, F=2.887, df=2, 6</w:t>
            </w:r>
          </w:p>
        </w:tc>
        <w:tc>
          <w:tcPr>
            <w:tcW w:w="2520" w:type="dxa"/>
            <w:shd w:val="clear" w:color="auto" w:fill="auto"/>
          </w:tcPr>
          <w:p w14:paraId="4A8C13A4" w14:textId="77777777" w:rsidR="00681429" w:rsidRDefault="00681429" w:rsidP="0007580C">
            <w:pPr>
              <w:rPr>
                <w:iCs/>
                <w:sz w:val="20"/>
                <w:szCs w:val="20"/>
              </w:rPr>
            </w:pPr>
            <w:r>
              <w:rPr>
                <w:iCs/>
                <w:sz w:val="20"/>
                <w:szCs w:val="20"/>
              </w:rPr>
              <w:t>NO</w:t>
            </w:r>
          </w:p>
          <w:p w14:paraId="7ADA46ED" w14:textId="77777777" w:rsidR="00681429" w:rsidRPr="00AE0152" w:rsidRDefault="00681429" w:rsidP="0007580C">
            <w:pPr>
              <w:rPr>
                <w:iCs/>
                <w:sz w:val="20"/>
                <w:szCs w:val="20"/>
              </w:rPr>
            </w:pPr>
            <w:r>
              <w:rPr>
                <w:iCs/>
                <w:sz w:val="20"/>
                <w:szCs w:val="20"/>
              </w:rPr>
              <w:t>p</w:t>
            </w:r>
            <w:r w:rsidRPr="00AE0152">
              <w:rPr>
                <w:iCs/>
                <w:sz w:val="20"/>
                <w:szCs w:val="20"/>
              </w:rPr>
              <w:t>=0.436, F=0.955, df=2, 6</w:t>
            </w:r>
          </w:p>
        </w:tc>
        <w:tc>
          <w:tcPr>
            <w:tcW w:w="2782" w:type="dxa"/>
            <w:shd w:val="clear" w:color="auto" w:fill="auto"/>
          </w:tcPr>
          <w:p w14:paraId="22DFF5D3" w14:textId="77777777" w:rsidR="00681429" w:rsidRDefault="00681429" w:rsidP="0007580C">
            <w:pPr>
              <w:rPr>
                <w:iCs/>
                <w:sz w:val="20"/>
                <w:szCs w:val="20"/>
              </w:rPr>
            </w:pPr>
            <w:r>
              <w:rPr>
                <w:iCs/>
                <w:sz w:val="20"/>
                <w:szCs w:val="20"/>
              </w:rPr>
              <w:t>NO</w:t>
            </w:r>
          </w:p>
          <w:p w14:paraId="04E65FB8" w14:textId="77777777" w:rsidR="00681429" w:rsidRPr="00AE0152" w:rsidRDefault="00681429" w:rsidP="0007580C">
            <w:pPr>
              <w:rPr>
                <w:iCs/>
                <w:sz w:val="20"/>
                <w:szCs w:val="20"/>
              </w:rPr>
            </w:pPr>
            <w:r>
              <w:rPr>
                <w:iCs/>
                <w:sz w:val="20"/>
                <w:szCs w:val="20"/>
              </w:rPr>
              <w:t>p</w:t>
            </w:r>
            <w:r w:rsidRPr="00AE0152">
              <w:rPr>
                <w:iCs/>
                <w:sz w:val="20"/>
                <w:szCs w:val="20"/>
              </w:rPr>
              <w:t>=0.293, F=1.515, df=2, 6</w:t>
            </w:r>
          </w:p>
        </w:tc>
      </w:tr>
      <w:tr w:rsidR="00681429" w:rsidRPr="00AE0152" w14:paraId="19E64550" w14:textId="77777777" w:rsidTr="0007580C">
        <w:trPr>
          <w:trHeight w:val="144"/>
        </w:trPr>
        <w:tc>
          <w:tcPr>
            <w:tcW w:w="9797" w:type="dxa"/>
            <w:gridSpan w:val="4"/>
            <w:shd w:val="clear" w:color="auto" w:fill="D9D9D9"/>
          </w:tcPr>
          <w:p w14:paraId="42DFAC6A" w14:textId="77777777" w:rsidR="00681429" w:rsidRPr="00AE0152" w:rsidRDefault="00681429" w:rsidP="0007580C">
            <w:pPr>
              <w:jc w:val="center"/>
              <w:rPr>
                <w:i/>
                <w:iCs/>
                <w:sz w:val="20"/>
                <w:szCs w:val="20"/>
              </w:rPr>
            </w:pPr>
            <w:r w:rsidRPr="00AE0152">
              <w:rPr>
                <w:i/>
                <w:iCs/>
                <w:sz w:val="20"/>
                <w:szCs w:val="20"/>
              </w:rPr>
              <w:lastRenderedPageBreak/>
              <w:t>Prionitis linearis</w:t>
            </w:r>
          </w:p>
        </w:tc>
      </w:tr>
      <w:tr w:rsidR="00681429" w:rsidRPr="00AE0152" w14:paraId="3B7B9216" w14:textId="77777777" w:rsidTr="0007580C">
        <w:trPr>
          <w:trHeight w:val="144"/>
        </w:trPr>
        <w:tc>
          <w:tcPr>
            <w:tcW w:w="1885" w:type="dxa"/>
            <w:shd w:val="clear" w:color="auto" w:fill="auto"/>
          </w:tcPr>
          <w:p w14:paraId="31FDC9A2" w14:textId="77777777" w:rsidR="00681429" w:rsidRPr="00AE0152" w:rsidRDefault="00681429" w:rsidP="0007580C">
            <w:pPr>
              <w:rPr>
                <w:b/>
                <w:iCs/>
                <w:sz w:val="20"/>
                <w:szCs w:val="20"/>
              </w:rPr>
            </w:pPr>
            <w:r w:rsidRPr="00AE0152">
              <w:rPr>
                <w:b/>
                <w:iCs/>
                <w:sz w:val="20"/>
                <w:szCs w:val="20"/>
              </w:rPr>
              <w:t>Season</w:t>
            </w:r>
          </w:p>
        </w:tc>
        <w:tc>
          <w:tcPr>
            <w:tcW w:w="2610" w:type="dxa"/>
            <w:shd w:val="clear" w:color="auto" w:fill="auto"/>
          </w:tcPr>
          <w:p w14:paraId="702D0ED6" w14:textId="77777777" w:rsidR="00681429" w:rsidRPr="00AE0152" w:rsidRDefault="00681429" w:rsidP="0007580C">
            <w:pPr>
              <w:rPr>
                <w:b/>
                <w:iCs/>
                <w:sz w:val="20"/>
                <w:szCs w:val="20"/>
              </w:rPr>
            </w:pPr>
            <w:r w:rsidRPr="00AE0152">
              <w:rPr>
                <w:b/>
                <w:iCs/>
                <w:sz w:val="20"/>
                <w:szCs w:val="20"/>
              </w:rPr>
              <w:t>Pmax</w:t>
            </w:r>
          </w:p>
        </w:tc>
        <w:tc>
          <w:tcPr>
            <w:tcW w:w="2520" w:type="dxa"/>
            <w:shd w:val="clear" w:color="auto" w:fill="auto"/>
          </w:tcPr>
          <w:p w14:paraId="0B9F106C" w14:textId="77777777" w:rsidR="00681429" w:rsidRPr="00AE0152" w:rsidRDefault="00681429" w:rsidP="0007580C">
            <w:pPr>
              <w:rPr>
                <w:b/>
                <w:iCs/>
                <w:sz w:val="20"/>
                <w:szCs w:val="20"/>
              </w:rPr>
            </w:pPr>
            <w:r w:rsidRPr="00AE0152">
              <w:rPr>
                <w:b/>
                <w:iCs/>
                <w:sz w:val="20"/>
                <w:szCs w:val="20"/>
              </w:rPr>
              <w:t>Alpha</w:t>
            </w:r>
          </w:p>
        </w:tc>
        <w:tc>
          <w:tcPr>
            <w:tcW w:w="2782" w:type="dxa"/>
            <w:shd w:val="clear" w:color="auto" w:fill="auto"/>
          </w:tcPr>
          <w:p w14:paraId="7045A944" w14:textId="77777777" w:rsidR="00681429" w:rsidRPr="00AE0152" w:rsidRDefault="00681429" w:rsidP="0007580C">
            <w:pPr>
              <w:rPr>
                <w:b/>
                <w:iCs/>
                <w:sz w:val="20"/>
                <w:szCs w:val="20"/>
              </w:rPr>
            </w:pPr>
            <w:r w:rsidRPr="00AE0152">
              <w:rPr>
                <w:b/>
                <w:iCs/>
                <w:sz w:val="20"/>
                <w:szCs w:val="20"/>
              </w:rPr>
              <w:t>Respiration</w:t>
            </w:r>
          </w:p>
        </w:tc>
      </w:tr>
      <w:tr w:rsidR="00681429" w:rsidRPr="00AE0152" w14:paraId="102CC890" w14:textId="77777777" w:rsidTr="0007580C">
        <w:trPr>
          <w:trHeight w:val="144"/>
        </w:trPr>
        <w:tc>
          <w:tcPr>
            <w:tcW w:w="1885" w:type="dxa"/>
            <w:shd w:val="clear" w:color="auto" w:fill="auto"/>
          </w:tcPr>
          <w:p w14:paraId="0EA01D8D" w14:textId="77777777" w:rsidR="00681429" w:rsidRPr="00AE0152" w:rsidRDefault="00681429" w:rsidP="0007580C">
            <w:pPr>
              <w:rPr>
                <w:b/>
                <w:iCs/>
                <w:sz w:val="20"/>
                <w:szCs w:val="20"/>
              </w:rPr>
            </w:pPr>
            <w:r w:rsidRPr="00AE0152">
              <w:rPr>
                <w:b/>
                <w:iCs/>
                <w:sz w:val="20"/>
                <w:szCs w:val="20"/>
              </w:rPr>
              <w:t>Fall 2016</w:t>
            </w:r>
          </w:p>
        </w:tc>
        <w:tc>
          <w:tcPr>
            <w:tcW w:w="2610" w:type="dxa"/>
            <w:shd w:val="clear" w:color="auto" w:fill="auto"/>
          </w:tcPr>
          <w:p w14:paraId="2F9A6F9C" w14:textId="77777777" w:rsidR="00681429" w:rsidRPr="00AE0152" w:rsidRDefault="00681429" w:rsidP="0007580C">
            <w:pPr>
              <w:rPr>
                <w:iCs/>
                <w:sz w:val="20"/>
                <w:szCs w:val="20"/>
              </w:rPr>
            </w:pPr>
            <w:r w:rsidRPr="00AE0152">
              <w:rPr>
                <w:iCs/>
                <w:sz w:val="20"/>
                <w:szCs w:val="20"/>
              </w:rPr>
              <w:t>0.196 (± 0.056)</w:t>
            </w:r>
          </w:p>
        </w:tc>
        <w:tc>
          <w:tcPr>
            <w:tcW w:w="2520" w:type="dxa"/>
            <w:shd w:val="clear" w:color="auto" w:fill="auto"/>
          </w:tcPr>
          <w:p w14:paraId="52B86ECA" w14:textId="77777777" w:rsidR="00681429" w:rsidRPr="00AE0152" w:rsidRDefault="00681429" w:rsidP="0007580C">
            <w:pPr>
              <w:rPr>
                <w:iCs/>
                <w:sz w:val="20"/>
                <w:szCs w:val="20"/>
              </w:rPr>
            </w:pPr>
            <w:r w:rsidRPr="00AE0152">
              <w:rPr>
                <w:iCs/>
                <w:sz w:val="20"/>
                <w:szCs w:val="20"/>
              </w:rPr>
              <w:t>0.000 (± 0.00001)</w:t>
            </w:r>
          </w:p>
        </w:tc>
        <w:tc>
          <w:tcPr>
            <w:tcW w:w="2782" w:type="dxa"/>
            <w:shd w:val="clear" w:color="auto" w:fill="auto"/>
          </w:tcPr>
          <w:p w14:paraId="087F214A" w14:textId="77777777" w:rsidR="00681429" w:rsidRPr="00AE0152" w:rsidRDefault="00681429" w:rsidP="0007580C">
            <w:pPr>
              <w:rPr>
                <w:iCs/>
                <w:sz w:val="20"/>
                <w:szCs w:val="20"/>
              </w:rPr>
            </w:pPr>
            <w:r w:rsidRPr="00AE0152">
              <w:rPr>
                <w:iCs/>
                <w:sz w:val="20"/>
                <w:szCs w:val="20"/>
              </w:rPr>
              <w:t>-0.047(± 0.019)</w:t>
            </w:r>
          </w:p>
        </w:tc>
      </w:tr>
      <w:tr w:rsidR="00681429" w:rsidRPr="00AE0152" w14:paraId="1C2443C2" w14:textId="77777777" w:rsidTr="0007580C">
        <w:trPr>
          <w:trHeight w:val="144"/>
        </w:trPr>
        <w:tc>
          <w:tcPr>
            <w:tcW w:w="1885" w:type="dxa"/>
            <w:shd w:val="clear" w:color="auto" w:fill="auto"/>
          </w:tcPr>
          <w:p w14:paraId="2116E407" w14:textId="77777777" w:rsidR="00681429" w:rsidRPr="00AE0152" w:rsidRDefault="00681429" w:rsidP="0007580C">
            <w:pPr>
              <w:rPr>
                <w:b/>
                <w:iCs/>
                <w:sz w:val="20"/>
                <w:szCs w:val="20"/>
              </w:rPr>
            </w:pPr>
            <w:r w:rsidRPr="00AE0152">
              <w:rPr>
                <w:b/>
                <w:iCs/>
                <w:sz w:val="20"/>
                <w:szCs w:val="20"/>
              </w:rPr>
              <w:t>Spring 2017</w:t>
            </w:r>
          </w:p>
        </w:tc>
        <w:tc>
          <w:tcPr>
            <w:tcW w:w="2610" w:type="dxa"/>
            <w:shd w:val="clear" w:color="auto" w:fill="auto"/>
          </w:tcPr>
          <w:p w14:paraId="06369E5D" w14:textId="77777777" w:rsidR="00681429" w:rsidRPr="00AE0152" w:rsidRDefault="00681429" w:rsidP="0007580C">
            <w:pPr>
              <w:rPr>
                <w:iCs/>
                <w:sz w:val="20"/>
                <w:szCs w:val="20"/>
              </w:rPr>
            </w:pPr>
            <w:r w:rsidRPr="00AE0152">
              <w:rPr>
                <w:iCs/>
                <w:sz w:val="20"/>
                <w:szCs w:val="20"/>
              </w:rPr>
              <w:t>0.115(± 0.039)</w:t>
            </w:r>
          </w:p>
        </w:tc>
        <w:tc>
          <w:tcPr>
            <w:tcW w:w="2520" w:type="dxa"/>
            <w:shd w:val="clear" w:color="auto" w:fill="auto"/>
          </w:tcPr>
          <w:p w14:paraId="786603A3" w14:textId="77777777" w:rsidR="00681429" w:rsidRPr="00AE0152" w:rsidRDefault="00681429" w:rsidP="0007580C">
            <w:pPr>
              <w:rPr>
                <w:iCs/>
                <w:sz w:val="20"/>
                <w:szCs w:val="20"/>
              </w:rPr>
            </w:pPr>
            <w:r w:rsidRPr="00AE0152">
              <w:rPr>
                <w:iCs/>
                <w:sz w:val="20"/>
                <w:szCs w:val="20"/>
              </w:rPr>
              <w:t>0.001(± 0.00001)</w:t>
            </w:r>
          </w:p>
        </w:tc>
        <w:tc>
          <w:tcPr>
            <w:tcW w:w="2782" w:type="dxa"/>
            <w:shd w:val="clear" w:color="auto" w:fill="auto"/>
          </w:tcPr>
          <w:p w14:paraId="7CA68AB5" w14:textId="77777777" w:rsidR="00681429" w:rsidRPr="00AE0152" w:rsidRDefault="00681429" w:rsidP="0007580C">
            <w:pPr>
              <w:rPr>
                <w:iCs/>
                <w:sz w:val="20"/>
                <w:szCs w:val="20"/>
              </w:rPr>
            </w:pPr>
            <w:r w:rsidRPr="00AE0152">
              <w:rPr>
                <w:iCs/>
                <w:sz w:val="20"/>
                <w:szCs w:val="20"/>
              </w:rPr>
              <w:t>0.003(± 0.00001)</w:t>
            </w:r>
          </w:p>
        </w:tc>
      </w:tr>
      <w:tr w:rsidR="00681429" w:rsidRPr="00AE0152" w14:paraId="651A0DF1" w14:textId="77777777" w:rsidTr="0007580C">
        <w:trPr>
          <w:trHeight w:val="332"/>
        </w:trPr>
        <w:tc>
          <w:tcPr>
            <w:tcW w:w="1885" w:type="dxa"/>
            <w:shd w:val="clear" w:color="auto" w:fill="auto"/>
          </w:tcPr>
          <w:p w14:paraId="364822A6" w14:textId="77777777" w:rsidR="00681429" w:rsidRPr="00AE0152" w:rsidRDefault="00681429" w:rsidP="0007580C">
            <w:pPr>
              <w:rPr>
                <w:b/>
                <w:iCs/>
                <w:sz w:val="20"/>
                <w:szCs w:val="20"/>
              </w:rPr>
            </w:pPr>
            <w:r w:rsidRPr="00AE0152">
              <w:rPr>
                <w:b/>
                <w:iCs/>
                <w:sz w:val="20"/>
                <w:szCs w:val="20"/>
              </w:rPr>
              <w:t>Summer 2017</w:t>
            </w:r>
          </w:p>
        </w:tc>
        <w:tc>
          <w:tcPr>
            <w:tcW w:w="2610" w:type="dxa"/>
            <w:shd w:val="clear" w:color="auto" w:fill="auto"/>
          </w:tcPr>
          <w:p w14:paraId="0866047D" w14:textId="77777777" w:rsidR="00681429" w:rsidRPr="00AE0152" w:rsidRDefault="00681429" w:rsidP="0007580C">
            <w:pPr>
              <w:rPr>
                <w:iCs/>
                <w:sz w:val="20"/>
                <w:szCs w:val="20"/>
              </w:rPr>
            </w:pPr>
            <w:r w:rsidRPr="00AE0152">
              <w:rPr>
                <w:iCs/>
                <w:sz w:val="20"/>
                <w:szCs w:val="20"/>
              </w:rPr>
              <w:t>0.037(± 0.006)</w:t>
            </w:r>
          </w:p>
        </w:tc>
        <w:tc>
          <w:tcPr>
            <w:tcW w:w="2520" w:type="dxa"/>
            <w:shd w:val="clear" w:color="auto" w:fill="auto"/>
          </w:tcPr>
          <w:p w14:paraId="4CC6DC24" w14:textId="77777777" w:rsidR="00681429" w:rsidRPr="00AE0152" w:rsidRDefault="00681429" w:rsidP="0007580C">
            <w:pPr>
              <w:rPr>
                <w:iCs/>
                <w:sz w:val="20"/>
                <w:szCs w:val="20"/>
              </w:rPr>
            </w:pPr>
            <w:r w:rsidRPr="00AE0152">
              <w:rPr>
                <w:iCs/>
                <w:sz w:val="20"/>
                <w:szCs w:val="20"/>
              </w:rPr>
              <w:t>0.001(± 0.00001)</w:t>
            </w:r>
          </w:p>
        </w:tc>
        <w:tc>
          <w:tcPr>
            <w:tcW w:w="2782" w:type="dxa"/>
            <w:shd w:val="clear" w:color="auto" w:fill="auto"/>
          </w:tcPr>
          <w:p w14:paraId="03F83BC8" w14:textId="77777777" w:rsidR="00681429" w:rsidRPr="00AE0152" w:rsidRDefault="00681429" w:rsidP="0007580C">
            <w:pPr>
              <w:rPr>
                <w:iCs/>
                <w:sz w:val="20"/>
                <w:szCs w:val="20"/>
              </w:rPr>
            </w:pPr>
            <w:r w:rsidRPr="00AE0152">
              <w:rPr>
                <w:iCs/>
                <w:sz w:val="20"/>
                <w:szCs w:val="20"/>
              </w:rPr>
              <w:t>-0.002 (± 0.00001)</w:t>
            </w:r>
          </w:p>
        </w:tc>
      </w:tr>
      <w:tr w:rsidR="00681429" w:rsidRPr="00AE0152" w14:paraId="57516842" w14:textId="77777777" w:rsidTr="0007580C">
        <w:trPr>
          <w:trHeight w:val="144"/>
        </w:trPr>
        <w:tc>
          <w:tcPr>
            <w:tcW w:w="1885" w:type="dxa"/>
            <w:shd w:val="clear" w:color="auto" w:fill="auto"/>
          </w:tcPr>
          <w:p w14:paraId="3395CFC9" w14:textId="77777777" w:rsidR="00681429" w:rsidRPr="00AE0152" w:rsidRDefault="00681429" w:rsidP="0007580C">
            <w:pPr>
              <w:rPr>
                <w:b/>
                <w:iCs/>
                <w:sz w:val="20"/>
                <w:szCs w:val="20"/>
              </w:rPr>
            </w:pPr>
            <w:r w:rsidRPr="00AE0152">
              <w:rPr>
                <w:b/>
                <w:iCs/>
                <w:sz w:val="20"/>
                <w:szCs w:val="20"/>
              </w:rPr>
              <w:t>Did species vary across season?</w:t>
            </w:r>
          </w:p>
        </w:tc>
        <w:tc>
          <w:tcPr>
            <w:tcW w:w="2610" w:type="dxa"/>
            <w:shd w:val="clear" w:color="auto" w:fill="auto"/>
          </w:tcPr>
          <w:p w14:paraId="155127D1" w14:textId="77777777" w:rsidR="00681429" w:rsidRDefault="00681429" w:rsidP="0007580C">
            <w:pPr>
              <w:rPr>
                <w:iCs/>
                <w:sz w:val="20"/>
                <w:szCs w:val="20"/>
              </w:rPr>
            </w:pPr>
            <w:r>
              <w:rPr>
                <w:iCs/>
                <w:sz w:val="20"/>
                <w:szCs w:val="20"/>
              </w:rPr>
              <w:t>NO</w:t>
            </w:r>
          </w:p>
          <w:p w14:paraId="65712F93" w14:textId="77777777" w:rsidR="00681429" w:rsidRPr="00AE0152" w:rsidRDefault="00681429" w:rsidP="0007580C">
            <w:pPr>
              <w:rPr>
                <w:iCs/>
                <w:sz w:val="20"/>
                <w:szCs w:val="20"/>
              </w:rPr>
            </w:pPr>
            <w:r>
              <w:rPr>
                <w:iCs/>
                <w:sz w:val="20"/>
                <w:szCs w:val="20"/>
              </w:rPr>
              <w:t>p</w:t>
            </w:r>
            <w:r w:rsidRPr="00AE0152">
              <w:rPr>
                <w:iCs/>
                <w:sz w:val="20"/>
                <w:szCs w:val="20"/>
              </w:rPr>
              <w:t>=0.092, F=4.004, df=2, 5</w:t>
            </w:r>
          </w:p>
        </w:tc>
        <w:tc>
          <w:tcPr>
            <w:tcW w:w="2520" w:type="dxa"/>
            <w:shd w:val="clear" w:color="auto" w:fill="auto"/>
          </w:tcPr>
          <w:p w14:paraId="423B1283" w14:textId="77777777" w:rsidR="00681429" w:rsidRDefault="00681429" w:rsidP="0007580C">
            <w:pPr>
              <w:rPr>
                <w:iCs/>
                <w:sz w:val="20"/>
                <w:szCs w:val="20"/>
              </w:rPr>
            </w:pPr>
            <w:r>
              <w:rPr>
                <w:iCs/>
                <w:sz w:val="20"/>
                <w:szCs w:val="20"/>
              </w:rPr>
              <w:t>NO</w:t>
            </w:r>
          </w:p>
          <w:p w14:paraId="6F420BF2" w14:textId="77777777" w:rsidR="00681429" w:rsidRPr="00AE0152" w:rsidRDefault="00681429" w:rsidP="0007580C">
            <w:pPr>
              <w:rPr>
                <w:iCs/>
                <w:sz w:val="20"/>
                <w:szCs w:val="20"/>
              </w:rPr>
            </w:pPr>
            <w:r>
              <w:rPr>
                <w:iCs/>
                <w:sz w:val="20"/>
                <w:szCs w:val="20"/>
              </w:rPr>
              <w:t>p</w:t>
            </w:r>
            <w:r w:rsidRPr="00AE0152">
              <w:rPr>
                <w:iCs/>
                <w:sz w:val="20"/>
                <w:szCs w:val="20"/>
              </w:rPr>
              <w:t>=0.669, F=0.436, df=2, 5</w:t>
            </w:r>
          </w:p>
        </w:tc>
        <w:tc>
          <w:tcPr>
            <w:tcW w:w="2782" w:type="dxa"/>
            <w:shd w:val="clear" w:color="auto" w:fill="auto"/>
          </w:tcPr>
          <w:p w14:paraId="53D13361" w14:textId="77777777" w:rsidR="00681429" w:rsidRDefault="00681429" w:rsidP="0007580C">
            <w:pPr>
              <w:rPr>
                <w:iCs/>
                <w:sz w:val="20"/>
                <w:szCs w:val="20"/>
              </w:rPr>
            </w:pPr>
            <w:r>
              <w:rPr>
                <w:iCs/>
                <w:sz w:val="20"/>
                <w:szCs w:val="20"/>
              </w:rPr>
              <w:t>NO</w:t>
            </w:r>
          </w:p>
          <w:p w14:paraId="1BAD02CE" w14:textId="77777777" w:rsidR="00681429" w:rsidRPr="00AE0152" w:rsidRDefault="00681429" w:rsidP="0007580C">
            <w:pPr>
              <w:rPr>
                <w:iCs/>
                <w:sz w:val="20"/>
                <w:szCs w:val="20"/>
              </w:rPr>
            </w:pPr>
            <w:r>
              <w:rPr>
                <w:iCs/>
                <w:sz w:val="20"/>
                <w:szCs w:val="20"/>
              </w:rPr>
              <w:t>p</w:t>
            </w:r>
            <w:r w:rsidRPr="00AE0152">
              <w:rPr>
                <w:iCs/>
                <w:sz w:val="20"/>
                <w:szCs w:val="20"/>
              </w:rPr>
              <w:t>=0.071, F=4.684, df=2, 5</w:t>
            </w:r>
          </w:p>
        </w:tc>
      </w:tr>
      <w:bookmarkEnd w:id="0"/>
    </w:tbl>
    <w:p w14:paraId="477C7693" w14:textId="77777777" w:rsidR="00681429" w:rsidRPr="00B11232" w:rsidRDefault="00681429" w:rsidP="006C4AF0">
      <w:pPr>
        <w:pStyle w:val="HangingIndent"/>
        <w:ind w:left="0" w:firstLine="0"/>
      </w:pPr>
    </w:p>
    <w:sectPr w:rsidR="00681429" w:rsidRPr="00B11232" w:rsidSect="00F4798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68237" w14:textId="77777777" w:rsidR="00216030" w:rsidRDefault="00216030">
      <w:r>
        <w:separator/>
      </w:r>
    </w:p>
    <w:p w14:paraId="647E4096" w14:textId="77777777" w:rsidR="00216030" w:rsidRDefault="00216030"/>
  </w:endnote>
  <w:endnote w:type="continuationSeparator" w:id="0">
    <w:p w14:paraId="11D5B1E8" w14:textId="77777777" w:rsidR="00216030" w:rsidRDefault="00216030">
      <w:r>
        <w:continuationSeparator/>
      </w:r>
    </w:p>
    <w:p w14:paraId="4E16D611" w14:textId="77777777" w:rsidR="00216030" w:rsidRDefault="002160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BDB1C" w14:textId="77777777" w:rsidR="005511FB" w:rsidRDefault="005511FB" w:rsidP="000C1C23">
    <w:pPr>
      <w:pStyle w:val="Footer"/>
      <w:framePr w:wrap="around" w:vAnchor="text" w:hAnchor="margin" w:xAlign="right" w:y="1"/>
    </w:pPr>
    <w:r>
      <w:fldChar w:fldCharType="begin"/>
    </w:r>
    <w:r>
      <w:instrText xml:space="preserve">PAGE  </w:instrText>
    </w:r>
    <w:r>
      <w:fldChar w:fldCharType="end"/>
    </w:r>
  </w:p>
  <w:p w14:paraId="6DE1C5CB" w14:textId="77777777" w:rsidR="005511FB" w:rsidRDefault="005511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9689D" w14:textId="77777777" w:rsidR="005511FB" w:rsidRDefault="005511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E8A0E" w14:textId="77777777" w:rsidR="00216030" w:rsidRDefault="00216030" w:rsidP="000C6E97">
      <w:pPr>
        <w:pStyle w:val="Single-spacedText"/>
      </w:pPr>
      <w:r>
        <w:separator/>
      </w:r>
    </w:p>
    <w:p w14:paraId="65833657" w14:textId="77777777" w:rsidR="00216030" w:rsidRDefault="00216030"/>
  </w:footnote>
  <w:footnote w:type="continuationSeparator" w:id="0">
    <w:p w14:paraId="2CB26F31" w14:textId="77777777" w:rsidR="00216030" w:rsidRDefault="00216030" w:rsidP="000C6E97">
      <w:pPr>
        <w:pStyle w:val="Single-spacedText"/>
      </w:pPr>
      <w:r>
        <w:continuationSeparator/>
      </w:r>
    </w:p>
    <w:p w14:paraId="546086BD" w14:textId="77777777" w:rsidR="00216030" w:rsidRDefault="00216030"/>
  </w:footnote>
  <w:footnote w:type="continuationNotice" w:id="1">
    <w:p w14:paraId="11995A95" w14:textId="77777777" w:rsidR="00216030" w:rsidRDefault="00216030"/>
    <w:p w14:paraId="4334B87B" w14:textId="77777777" w:rsidR="00216030" w:rsidRDefault="002160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8C6CA" w14:textId="77777777" w:rsidR="005511FB" w:rsidRDefault="005511FB" w:rsidP="000C1C23">
    <w:pPr>
      <w:pStyle w:val="Header"/>
      <w:framePr w:wrap="around" w:vAnchor="text" w:hAnchor="margin" w:xAlign="right" w:y="1"/>
    </w:pPr>
    <w:r>
      <w:fldChar w:fldCharType="begin"/>
    </w:r>
    <w:r>
      <w:instrText xml:space="preserve">PAGE  </w:instrText>
    </w:r>
    <w:r>
      <w:fldChar w:fldCharType="end"/>
    </w:r>
  </w:p>
  <w:p w14:paraId="781F0E0B" w14:textId="77777777" w:rsidR="005511FB" w:rsidRDefault="005511FB" w:rsidP="00E44C7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E77AB" w14:textId="77777777" w:rsidR="005511FB" w:rsidRDefault="005511FB">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17B25" w14:textId="77777777" w:rsidR="005511FB" w:rsidRDefault="005511FB">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290EB" w14:textId="77777777" w:rsidR="005511FB" w:rsidRPr="00473B03" w:rsidRDefault="005511FB" w:rsidP="00473B0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DEA2C" w14:textId="32BE2A21" w:rsidR="005511FB" w:rsidRDefault="005511FB" w:rsidP="00DA1D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671A">
      <w:rPr>
        <w:rStyle w:val="PageNumber"/>
        <w:noProof/>
      </w:rPr>
      <w:t>17</w:t>
    </w:r>
    <w:r>
      <w:rPr>
        <w:rStyle w:val="PageNumber"/>
      </w:rPr>
      <w:fldChar w:fldCharType="end"/>
    </w:r>
  </w:p>
  <w:p w14:paraId="152D558E" w14:textId="77777777" w:rsidR="005511FB" w:rsidRDefault="005511F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163B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B1472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28A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3A2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5427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AED6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B40B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F68D1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44CC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EEC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1008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5AC5777"/>
    <w:multiLevelType w:val="hybridMultilevel"/>
    <w:tmpl w:val="85A6B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E8103C"/>
    <w:multiLevelType w:val="hybridMultilevel"/>
    <w:tmpl w:val="11962B8A"/>
    <w:lvl w:ilvl="0" w:tplc="A36E366A">
      <w:start w:val="1"/>
      <w:numFmt w:val="bullet"/>
      <w:lvlText w:val="•"/>
      <w:lvlJc w:val="left"/>
      <w:pPr>
        <w:tabs>
          <w:tab w:val="num" w:pos="720"/>
        </w:tabs>
        <w:ind w:left="720" w:hanging="360"/>
      </w:pPr>
      <w:rPr>
        <w:rFonts w:ascii="Arial" w:hAnsi="Arial" w:hint="default"/>
      </w:rPr>
    </w:lvl>
    <w:lvl w:ilvl="1" w:tplc="E07EFB82" w:tentative="1">
      <w:start w:val="1"/>
      <w:numFmt w:val="bullet"/>
      <w:lvlText w:val="•"/>
      <w:lvlJc w:val="left"/>
      <w:pPr>
        <w:tabs>
          <w:tab w:val="num" w:pos="1440"/>
        </w:tabs>
        <w:ind w:left="1440" w:hanging="360"/>
      </w:pPr>
      <w:rPr>
        <w:rFonts w:ascii="Arial" w:hAnsi="Arial" w:hint="default"/>
      </w:rPr>
    </w:lvl>
    <w:lvl w:ilvl="2" w:tplc="6D8ACB2E" w:tentative="1">
      <w:start w:val="1"/>
      <w:numFmt w:val="bullet"/>
      <w:lvlText w:val="•"/>
      <w:lvlJc w:val="left"/>
      <w:pPr>
        <w:tabs>
          <w:tab w:val="num" w:pos="2160"/>
        </w:tabs>
        <w:ind w:left="2160" w:hanging="360"/>
      </w:pPr>
      <w:rPr>
        <w:rFonts w:ascii="Arial" w:hAnsi="Arial" w:hint="default"/>
      </w:rPr>
    </w:lvl>
    <w:lvl w:ilvl="3" w:tplc="4C72499E" w:tentative="1">
      <w:start w:val="1"/>
      <w:numFmt w:val="bullet"/>
      <w:lvlText w:val="•"/>
      <w:lvlJc w:val="left"/>
      <w:pPr>
        <w:tabs>
          <w:tab w:val="num" w:pos="2880"/>
        </w:tabs>
        <w:ind w:left="2880" w:hanging="360"/>
      </w:pPr>
      <w:rPr>
        <w:rFonts w:ascii="Arial" w:hAnsi="Arial" w:hint="default"/>
      </w:rPr>
    </w:lvl>
    <w:lvl w:ilvl="4" w:tplc="B5586548" w:tentative="1">
      <w:start w:val="1"/>
      <w:numFmt w:val="bullet"/>
      <w:lvlText w:val="•"/>
      <w:lvlJc w:val="left"/>
      <w:pPr>
        <w:tabs>
          <w:tab w:val="num" w:pos="3600"/>
        </w:tabs>
        <w:ind w:left="3600" w:hanging="360"/>
      </w:pPr>
      <w:rPr>
        <w:rFonts w:ascii="Arial" w:hAnsi="Arial" w:hint="default"/>
      </w:rPr>
    </w:lvl>
    <w:lvl w:ilvl="5" w:tplc="0D328F52" w:tentative="1">
      <w:start w:val="1"/>
      <w:numFmt w:val="bullet"/>
      <w:lvlText w:val="•"/>
      <w:lvlJc w:val="left"/>
      <w:pPr>
        <w:tabs>
          <w:tab w:val="num" w:pos="4320"/>
        </w:tabs>
        <w:ind w:left="4320" w:hanging="360"/>
      </w:pPr>
      <w:rPr>
        <w:rFonts w:ascii="Arial" w:hAnsi="Arial" w:hint="default"/>
      </w:rPr>
    </w:lvl>
    <w:lvl w:ilvl="6" w:tplc="BC72EB7A" w:tentative="1">
      <w:start w:val="1"/>
      <w:numFmt w:val="bullet"/>
      <w:lvlText w:val="•"/>
      <w:lvlJc w:val="left"/>
      <w:pPr>
        <w:tabs>
          <w:tab w:val="num" w:pos="5040"/>
        </w:tabs>
        <w:ind w:left="5040" w:hanging="360"/>
      </w:pPr>
      <w:rPr>
        <w:rFonts w:ascii="Arial" w:hAnsi="Arial" w:hint="default"/>
      </w:rPr>
    </w:lvl>
    <w:lvl w:ilvl="7" w:tplc="6B96C0EC" w:tentative="1">
      <w:start w:val="1"/>
      <w:numFmt w:val="bullet"/>
      <w:lvlText w:val="•"/>
      <w:lvlJc w:val="left"/>
      <w:pPr>
        <w:tabs>
          <w:tab w:val="num" w:pos="5760"/>
        </w:tabs>
        <w:ind w:left="5760" w:hanging="360"/>
      </w:pPr>
      <w:rPr>
        <w:rFonts w:ascii="Arial" w:hAnsi="Arial" w:hint="default"/>
      </w:rPr>
    </w:lvl>
    <w:lvl w:ilvl="8" w:tplc="D5A018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A9863EB"/>
    <w:multiLevelType w:val="hybridMultilevel"/>
    <w:tmpl w:val="036E0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E44C53"/>
    <w:multiLevelType w:val="hybridMultilevel"/>
    <w:tmpl w:val="A00EC8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35B07BA"/>
    <w:multiLevelType w:val="hybridMultilevel"/>
    <w:tmpl w:val="7188F468"/>
    <w:lvl w:ilvl="0" w:tplc="E7A2D47E">
      <w:start w:val="1"/>
      <w:numFmt w:val="decimal"/>
      <w:lvlText w:val="%1."/>
      <w:lvlJc w:val="left"/>
      <w:pPr>
        <w:tabs>
          <w:tab w:val="num" w:pos="720"/>
        </w:tabs>
        <w:ind w:left="720" w:hanging="360"/>
      </w:pPr>
      <w:rPr>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52D6302"/>
    <w:multiLevelType w:val="multilevel"/>
    <w:tmpl w:val="1C26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C53A5"/>
    <w:multiLevelType w:val="hybridMultilevel"/>
    <w:tmpl w:val="37BEF95E"/>
    <w:lvl w:ilvl="0" w:tplc="4626B416">
      <w:start w:val="1"/>
      <w:numFmt w:val="decimal"/>
      <w:lvlText w:val="%1."/>
      <w:lvlJc w:val="left"/>
      <w:pPr>
        <w:tabs>
          <w:tab w:val="num" w:pos="720"/>
        </w:tabs>
        <w:ind w:left="720" w:hanging="360"/>
      </w:pPr>
    </w:lvl>
    <w:lvl w:ilvl="1" w:tplc="39920E3A" w:tentative="1">
      <w:start w:val="1"/>
      <w:numFmt w:val="decimal"/>
      <w:lvlText w:val="%2."/>
      <w:lvlJc w:val="left"/>
      <w:pPr>
        <w:tabs>
          <w:tab w:val="num" w:pos="1440"/>
        </w:tabs>
        <w:ind w:left="1440" w:hanging="360"/>
      </w:pPr>
    </w:lvl>
    <w:lvl w:ilvl="2" w:tplc="22DCA09E" w:tentative="1">
      <w:start w:val="1"/>
      <w:numFmt w:val="decimal"/>
      <w:lvlText w:val="%3."/>
      <w:lvlJc w:val="left"/>
      <w:pPr>
        <w:tabs>
          <w:tab w:val="num" w:pos="2160"/>
        </w:tabs>
        <w:ind w:left="2160" w:hanging="360"/>
      </w:pPr>
    </w:lvl>
    <w:lvl w:ilvl="3" w:tplc="621ADFD8" w:tentative="1">
      <w:start w:val="1"/>
      <w:numFmt w:val="decimal"/>
      <w:lvlText w:val="%4."/>
      <w:lvlJc w:val="left"/>
      <w:pPr>
        <w:tabs>
          <w:tab w:val="num" w:pos="2880"/>
        </w:tabs>
        <w:ind w:left="2880" w:hanging="360"/>
      </w:pPr>
    </w:lvl>
    <w:lvl w:ilvl="4" w:tplc="1AAED810" w:tentative="1">
      <w:start w:val="1"/>
      <w:numFmt w:val="decimal"/>
      <w:lvlText w:val="%5."/>
      <w:lvlJc w:val="left"/>
      <w:pPr>
        <w:tabs>
          <w:tab w:val="num" w:pos="3600"/>
        </w:tabs>
        <w:ind w:left="3600" w:hanging="360"/>
      </w:pPr>
    </w:lvl>
    <w:lvl w:ilvl="5" w:tplc="6F06B45C" w:tentative="1">
      <w:start w:val="1"/>
      <w:numFmt w:val="decimal"/>
      <w:lvlText w:val="%6."/>
      <w:lvlJc w:val="left"/>
      <w:pPr>
        <w:tabs>
          <w:tab w:val="num" w:pos="4320"/>
        </w:tabs>
        <w:ind w:left="4320" w:hanging="360"/>
      </w:pPr>
    </w:lvl>
    <w:lvl w:ilvl="6" w:tplc="B9FC7504" w:tentative="1">
      <w:start w:val="1"/>
      <w:numFmt w:val="decimal"/>
      <w:lvlText w:val="%7."/>
      <w:lvlJc w:val="left"/>
      <w:pPr>
        <w:tabs>
          <w:tab w:val="num" w:pos="5040"/>
        </w:tabs>
        <w:ind w:left="5040" w:hanging="360"/>
      </w:pPr>
    </w:lvl>
    <w:lvl w:ilvl="7" w:tplc="7BE0B790" w:tentative="1">
      <w:start w:val="1"/>
      <w:numFmt w:val="decimal"/>
      <w:lvlText w:val="%8."/>
      <w:lvlJc w:val="left"/>
      <w:pPr>
        <w:tabs>
          <w:tab w:val="num" w:pos="5760"/>
        </w:tabs>
        <w:ind w:left="5760" w:hanging="360"/>
      </w:pPr>
    </w:lvl>
    <w:lvl w:ilvl="8" w:tplc="AF40AA60" w:tentative="1">
      <w:start w:val="1"/>
      <w:numFmt w:val="decimal"/>
      <w:lvlText w:val="%9."/>
      <w:lvlJc w:val="left"/>
      <w:pPr>
        <w:tabs>
          <w:tab w:val="num" w:pos="6480"/>
        </w:tabs>
        <w:ind w:left="6480" w:hanging="360"/>
      </w:pPr>
    </w:lvl>
  </w:abstractNum>
  <w:abstractNum w:abstractNumId="18" w15:restartNumberingAfterBreak="0">
    <w:nsid w:val="287421C6"/>
    <w:multiLevelType w:val="hybridMultilevel"/>
    <w:tmpl w:val="99F620E2"/>
    <w:lvl w:ilvl="0" w:tplc="F7C8808A">
      <w:start w:val="1"/>
      <w:numFmt w:val="decimal"/>
      <w:pStyle w:val="TOC2"/>
      <w:lvlText w:val="%1"/>
      <w:lvlJc w:val="left"/>
      <w:pPr>
        <w:tabs>
          <w:tab w:val="num" w:pos="36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420F77"/>
    <w:multiLevelType w:val="multilevel"/>
    <w:tmpl w:val="E75EBDC6"/>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0D47BB5"/>
    <w:multiLevelType w:val="hybridMultilevel"/>
    <w:tmpl w:val="4EE2A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2F1CB9"/>
    <w:multiLevelType w:val="hybridMultilevel"/>
    <w:tmpl w:val="1C7AD89C"/>
    <w:lvl w:ilvl="0" w:tplc="50DEC77A">
      <w:start w:val="1"/>
      <w:numFmt w:val="bullet"/>
      <w:lvlText w:val="•"/>
      <w:lvlJc w:val="left"/>
      <w:pPr>
        <w:tabs>
          <w:tab w:val="num" w:pos="720"/>
        </w:tabs>
        <w:ind w:left="720" w:hanging="360"/>
      </w:pPr>
      <w:rPr>
        <w:rFonts w:ascii="Arial" w:hAnsi="Arial" w:hint="default"/>
      </w:rPr>
    </w:lvl>
    <w:lvl w:ilvl="1" w:tplc="4BF0BA2A">
      <w:start w:val="1"/>
      <w:numFmt w:val="bullet"/>
      <w:lvlText w:val="•"/>
      <w:lvlJc w:val="left"/>
      <w:pPr>
        <w:tabs>
          <w:tab w:val="num" w:pos="1440"/>
        </w:tabs>
        <w:ind w:left="1440" w:hanging="360"/>
      </w:pPr>
      <w:rPr>
        <w:rFonts w:ascii="Arial" w:hAnsi="Arial" w:hint="default"/>
      </w:rPr>
    </w:lvl>
    <w:lvl w:ilvl="2" w:tplc="8710D03C" w:tentative="1">
      <w:start w:val="1"/>
      <w:numFmt w:val="bullet"/>
      <w:lvlText w:val="•"/>
      <w:lvlJc w:val="left"/>
      <w:pPr>
        <w:tabs>
          <w:tab w:val="num" w:pos="2160"/>
        </w:tabs>
        <w:ind w:left="2160" w:hanging="360"/>
      </w:pPr>
      <w:rPr>
        <w:rFonts w:ascii="Arial" w:hAnsi="Arial" w:hint="default"/>
      </w:rPr>
    </w:lvl>
    <w:lvl w:ilvl="3" w:tplc="3C28566C" w:tentative="1">
      <w:start w:val="1"/>
      <w:numFmt w:val="bullet"/>
      <w:lvlText w:val="•"/>
      <w:lvlJc w:val="left"/>
      <w:pPr>
        <w:tabs>
          <w:tab w:val="num" w:pos="2880"/>
        </w:tabs>
        <w:ind w:left="2880" w:hanging="360"/>
      </w:pPr>
      <w:rPr>
        <w:rFonts w:ascii="Arial" w:hAnsi="Arial" w:hint="default"/>
      </w:rPr>
    </w:lvl>
    <w:lvl w:ilvl="4" w:tplc="F4CE2276" w:tentative="1">
      <w:start w:val="1"/>
      <w:numFmt w:val="bullet"/>
      <w:lvlText w:val="•"/>
      <w:lvlJc w:val="left"/>
      <w:pPr>
        <w:tabs>
          <w:tab w:val="num" w:pos="3600"/>
        </w:tabs>
        <w:ind w:left="3600" w:hanging="360"/>
      </w:pPr>
      <w:rPr>
        <w:rFonts w:ascii="Arial" w:hAnsi="Arial" w:hint="default"/>
      </w:rPr>
    </w:lvl>
    <w:lvl w:ilvl="5" w:tplc="86AE68F0" w:tentative="1">
      <w:start w:val="1"/>
      <w:numFmt w:val="bullet"/>
      <w:lvlText w:val="•"/>
      <w:lvlJc w:val="left"/>
      <w:pPr>
        <w:tabs>
          <w:tab w:val="num" w:pos="4320"/>
        </w:tabs>
        <w:ind w:left="4320" w:hanging="360"/>
      </w:pPr>
      <w:rPr>
        <w:rFonts w:ascii="Arial" w:hAnsi="Arial" w:hint="default"/>
      </w:rPr>
    </w:lvl>
    <w:lvl w:ilvl="6" w:tplc="4D307E0C" w:tentative="1">
      <w:start w:val="1"/>
      <w:numFmt w:val="bullet"/>
      <w:lvlText w:val="•"/>
      <w:lvlJc w:val="left"/>
      <w:pPr>
        <w:tabs>
          <w:tab w:val="num" w:pos="5040"/>
        </w:tabs>
        <w:ind w:left="5040" w:hanging="360"/>
      </w:pPr>
      <w:rPr>
        <w:rFonts w:ascii="Arial" w:hAnsi="Arial" w:hint="default"/>
      </w:rPr>
    </w:lvl>
    <w:lvl w:ilvl="7" w:tplc="F0CAF7E8" w:tentative="1">
      <w:start w:val="1"/>
      <w:numFmt w:val="bullet"/>
      <w:lvlText w:val="•"/>
      <w:lvlJc w:val="left"/>
      <w:pPr>
        <w:tabs>
          <w:tab w:val="num" w:pos="5760"/>
        </w:tabs>
        <w:ind w:left="5760" w:hanging="360"/>
      </w:pPr>
      <w:rPr>
        <w:rFonts w:ascii="Arial" w:hAnsi="Arial" w:hint="default"/>
      </w:rPr>
    </w:lvl>
    <w:lvl w:ilvl="8" w:tplc="3FEA71E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0862C4"/>
    <w:multiLevelType w:val="hybridMultilevel"/>
    <w:tmpl w:val="91DE55DE"/>
    <w:lvl w:ilvl="0" w:tplc="A7003B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B782A76"/>
    <w:multiLevelType w:val="hybridMultilevel"/>
    <w:tmpl w:val="7C0A16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C177A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6E16C7"/>
    <w:multiLevelType w:val="hybridMultilevel"/>
    <w:tmpl w:val="F058EDF6"/>
    <w:lvl w:ilvl="0" w:tplc="803E4FBC">
      <w:start w:val="1"/>
      <w:numFmt w:val="bullet"/>
      <w:lvlText w:val="•"/>
      <w:lvlJc w:val="left"/>
      <w:pPr>
        <w:tabs>
          <w:tab w:val="num" w:pos="720"/>
        </w:tabs>
        <w:ind w:left="720" w:hanging="360"/>
      </w:pPr>
      <w:rPr>
        <w:rFonts w:ascii="Arial" w:hAnsi="Arial" w:hint="default"/>
      </w:rPr>
    </w:lvl>
    <w:lvl w:ilvl="1" w:tplc="743215C6">
      <w:start w:val="1"/>
      <w:numFmt w:val="bullet"/>
      <w:lvlText w:val="•"/>
      <w:lvlJc w:val="left"/>
      <w:pPr>
        <w:tabs>
          <w:tab w:val="num" w:pos="1440"/>
        </w:tabs>
        <w:ind w:left="1440" w:hanging="360"/>
      </w:pPr>
      <w:rPr>
        <w:rFonts w:ascii="Arial" w:hAnsi="Arial" w:hint="default"/>
      </w:rPr>
    </w:lvl>
    <w:lvl w:ilvl="2" w:tplc="9FF4BF86" w:tentative="1">
      <w:start w:val="1"/>
      <w:numFmt w:val="bullet"/>
      <w:lvlText w:val="•"/>
      <w:lvlJc w:val="left"/>
      <w:pPr>
        <w:tabs>
          <w:tab w:val="num" w:pos="2160"/>
        </w:tabs>
        <w:ind w:left="2160" w:hanging="360"/>
      </w:pPr>
      <w:rPr>
        <w:rFonts w:ascii="Arial" w:hAnsi="Arial" w:hint="default"/>
      </w:rPr>
    </w:lvl>
    <w:lvl w:ilvl="3" w:tplc="F24E48D8" w:tentative="1">
      <w:start w:val="1"/>
      <w:numFmt w:val="bullet"/>
      <w:lvlText w:val="•"/>
      <w:lvlJc w:val="left"/>
      <w:pPr>
        <w:tabs>
          <w:tab w:val="num" w:pos="2880"/>
        </w:tabs>
        <w:ind w:left="2880" w:hanging="360"/>
      </w:pPr>
      <w:rPr>
        <w:rFonts w:ascii="Arial" w:hAnsi="Arial" w:hint="default"/>
      </w:rPr>
    </w:lvl>
    <w:lvl w:ilvl="4" w:tplc="0EFC46D6" w:tentative="1">
      <w:start w:val="1"/>
      <w:numFmt w:val="bullet"/>
      <w:lvlText w:val="•"/>
      <w:lvlJc w:val="left"/>
      <w:pPr>
        <w:tabs>
          <w:tab w:val="num" w:pos="3600"/>
        </w:tabs>
        <w:ind w:left="3600" w:hanging="360"/>
      </w:pPr>
      <w:rPr>
        <w:rFonts w:ascii="Arial" w:hAnsi="Arial" w:hint="default"/>
      </w:rPr>
    </w:lvl>
    <w:lvl w:ilvl="5" w:tplc="D07011DE" w:tentative="1">
      <w:start w:val="1"/>
      <w:numFmt w:val="bullet"/>
      <w:lvlText w:val="•"/>
      <w:lvlJc w:val="left"/>
      <w:pPr>
        <w:tabs>
          <w:tab w:val="num" w:pos="4320"/>
        </w:tabs>
        <w:ind w:left="4320" w:hanging="360"/>
      </w:pPr>
      <w:rPr>
        <w:rFonts w:ascii="Arial" w:hAnsi="Arial" w:hint="default"/>
      </w:rPr>
    </w:lvl>
    <w:lvl w:ilvl="6" w:tplc="D7C67C3A" w:tentative="1">
      <w:start w:val="1"/>
      <w:numFmt w:val="bullet"/>
      <w:lvlText w:val="•"/>
      <w:lvlJc w:val="left"/>
      <w:pPr>
        <w:tabs>
          <w:tab w:val="num" w:pos="5040"/>
        </w:tabs>
        <w:ind w:left="5040" w:hanging="360"/>
      </w:pPr>
      <w:rPr>
        <w:rFonts w:ascii="Arial" w:hAnsi="Arial" w:hint="default"/>
      </w:rPr>
    </w:lvl>
    <w:lvl w:ilvl="7" w:tplc="445CD884" w:tentative="1">
      <w:start w:val="1"/>
      <w:numFmt w:val="bullet"/>
      <w:lvlText w:val="•"/>
      <w:lvlJc w:val="left"/>
      <w:pPr>
        <w:tabs>
          <w:tab w:val="num" w:pos="5760"/>
        </w:tabs>
        <w:ind w:left="5760" w:hanging="360"/>
      </w:pPr>
      <w:rPr>
        <w:rFonts w:ascii="Arial" w:hAnsi="Arial" w:hint="default"/>
      </w:rPr>
    </w:lvl>
    <w:lvl w:ilvl="8" w:tplc="FB5453F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F210D58"/>
    <w:multiLevelType w:val="hybridMultilevel"/>
    <w:tmpl w:val="17021FBE"/>
    <w:lvl w:ilvl="0" w:tplc="2B82917E">
      <w:start w:val="1"/>
      <w:numFmt w:val="bullet"/>
      <w:lvlText w:val="•"/>
      <w:lvlJc w:val="left"/>
      <w:pPr>
        <w:tabs>
          <w:tab w:val="num" w:pos="720"/>
        </w:tabs>
        <w:ind w:left="720" w:hanging="360"/>
      </w:pPr>
      <w:rPr>
        <w:rFonts w:ascii="Arial" w:hAnsi="Arial" w:hint="default"/>
      </w:rPr>
    </w:lvl>
    <w:lvl w:ilvl="1" w:tplc="18363C48">
      <w:start w:val="1"/>
      <w:numFmt w:val="bullet"/>
      <w:lvlText w:val="•"/>
      <w:lvlJc w:val="left"/>
      <w:pPr>
        <w:tabs>
          <w:tab w:val="num" w:pos="1440"/>
        </w:tabs>
        <w:ind w:left="1440" w:hanging="360"/>
      </w:pPr>
      <w:rPr>
        <w:rFonts w:ascii="Arial" w:hAnsi="Arial" w:hint="default"/>
      </w:rPr>
    </w:lvl>
    <w:lvl w:ilvl="2" w:tplc="E4AE671E" w:tentative="1">
      <w:start w:val="1"/>
      <w:numFmt w:val="bullet"/>
      <w:lvlText w:val="•"/>
      <w:lvlJc w:val="left"/>
      <w:pPr>
        <w:tabs>
          <w:tab w:val="num" w:pos="2160"/>
        </w:tabs>
        <w:ind w:left="2160" w:hanging="360"/>
      </w:pPr>
      <w:rPr>
        <w:rFonts w:ascii="Arial" w:hAnsi="Arial" w:hint="default"/>
      </w:rPr>
    </w:lvl>
    <w:lvl w:ilvl="3" w:tplc="88CEB898" w:tentative="1">
      <w:start w:val="1"/>
      <w:numFmt w:val="bullet"/>
      <w:lvlText w:val="•"/>
      <w:lvlJc w:val="left"/>
      <w:pPr>
        <w:tabs>
          <w:tab w:val="num" w:pos="2880"/>
        </w:tabs>
        <w:ind w:left="2880" w:hanging="360"/>
      </w:pPr>
      <w:rPr>
        <w:rFonts w:ascii="Arial" w:hAnsi="Arial" w:hint="default"/>
      </w:rPr>
    </w:lvl>
    <w:lvl w:ilvl="4" w:tplc="4BBE0ACA" w:tentative="1">
      <w:start w:val="1"/>
      <w:numFmt w:val="bullet"/>
      <w:lvlText w:val="•"/>
      <w:lvlJc w:val="left"/>
      <w:pPr>
        <w:tabs>
          <w:tab w:val="num" w:pos="3600"/>
        </w:tabs>
        <w:ind w:left="3600" w:hanging="360"/>
      </w:pPr>
      <w:rPr>
        <w:rFonts w:ascii="Arial" w:hAnsi="Arial" w:hint="default"/>
      </w:rPr>
    </w:lvl>
    <w:lvl w:ilvl="5" w:tplc="4A0E6F32" w:tentative="1">
      <w:start w:val="1"/>
      <w:numFmt w:val="bullet"/>
      <w:lvlText w:val="•"/>
      <w:lvlJc w:val="left"/>
      <w:pPr>
        <w:tabs>
          <w:tab w:val="num" w:pos="4320"/>
        </w:tabs>
        <w:ind w:left="4320" w:hanging="360"/>
      </w:pPr>
      <w:rPr>
        <w:rFonts w:ascii="Arial" w:hAnsi="Arial" w:hint="default"/>
      </w:rPr>
    </w:lvl>
    <w:lvl w:ilvl="6" w:tplc="73CA6E58" w:tentative="1">
      <w:start w:val="1"/>
      <w:numFmt w:val="bullet"/>
      <w:lvlText w:val="•"/>
      <w:lvlJc w:val="left"/>
      <w:pPr>
        <w:tabs>
          <w:tab w:val="num" w:pos="5040"/>
        </w:tabs>
        <w:ind w:left="5040" w:hanging="360"/>
      </w:pPr>
      <w:rPr>
        <w:rFonts w:ascii="Arial" w:hAnsi="Arial" w:hint="default"/>
      </w:rPr>
    </w:lvl>
    <w:lvl w:ilvl="7" w:tplc="88327CBC" w:tentative="1">
      <w:start w:val="1"/>
      <w:numFmt w:val="bullet"/>
      <w:lvlText w:val="•"/>
      <w:lvlJc w:val="left"/>
      <w:pPr>
        <w:tabs>
          <w:tab w:val="num" w:pos="5760"/>
        </w:tabs>
        <w:ind w:left="5760" w:hanging="360"/>
      </w:pPr>
      <w:rPr>
        <w:rFonts w:ascii="Arial" w:hAnsi="Arial" w:hint="default"/>
      </w:rPr>
    </w:lvl>
    <w:lvl w:ilvl="8" w:tplc="966076B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51900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8A76285"/>
    <w:multiLevelType w:val="multilevel"/>
    <w:tmpl w:val="0E88DBFA"/>
    <w:lvl w:ilvl="0">
      <w:start w:val="1"/>
      <w:numFmt w:val="upperLetter"/>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BFE093D"/>
    <w:multiLevelType w:val="hybridMultilevel"/>
    <w:tmpl w:val="857A1FE2"/>
    <w:lvl w:ilvl="0" w:tplc="860E5608">
      <w:start w:val="1"/>
      <w:numFmt w:val="decimal"/>
      <w:pStyle w:val="ListNumber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593296B"/>
    <w:multiLevelType w:val="hybridMultilevel"/>
    <w:tmpl w:val="44D05090"/>
    <w:lvl w:ilvl="0" w:tplc="1570ECFC">
      <w:start w:val="1"/>
      <w:numFmt w:val="bullet"/>
      <w:lvlText w:val=""/>
      <w:lvlJc w:val="left"/>
      <w:pPr>
        <w:tabs>
          <w:tab w:val="num" w:pos="720"/>
        </w:tabs>
        <w:ind w:left="720" w:hanging="360"/>
      </w:pPr>
      <w:rPr>
        <w:rFonts w:ascii="Symbol" w:hAnsi="Symbol" w:hint="default"/>
      </w:rPr>
    </w:lvl>
    <w:lvl w:ilvl="1" w:tplc="30E66CB6" w:tentative="1">
      <w:start w:val="1"/>
      <w:numFmt w:val="bullet"/>
      <w:lvlText w:val=""/>
      <w:lvlJc w:val="left"/>
      <w:pPr>
        <w:tabs>
          <w:tab w:val="num" w:pos="1440"/>
        </w:tabs>
        <w:ind w:left="1440" w:hanging="360"/>
      </w:pPr>
      <w:rPr>
        <w:rFonts w:ascii="Symbol" w:hAnsi="Symbol" w:hint="default"/>
      </w:rPr>
    </w:lvl>
    <w:lvl w:ilvl="2" w:tplc="FDD2F37A" w:tentative="1">
      <w:start w:val="1"/>
      <w:numFmt w:val="bullet"/>
      <w:lvlText w:val=""/>
      <w:lvlJc w:val="left"/>
      <w:pPr>
        <w:tabs>
          <w:tab w:val="num" w:pos="2160"/>
        </w:tabs>
        <w:ind w:left="2160" w:hanging="360"/>
      </w:pPr>
      <w:rPr>
        <w:rFonts w:ascii="Symbol" w:hAnsi="Symbol" w:hint="default"/>
      </w:rPr>
    </w:lvl>
    <w:lvl w:ilvl="3" w:tplc="4D841D04" w:tentative="1">
      <w:start w:val="1"/>
      <w:numFmt w:val="bullet"/>
      <w:lvlText w:val=""/>
      <w:lvlJc w:val="left"/>
      <w:pPr>
        <w:tabs>
          <w:tab w:val="num" w:pos="2880"/>
        </w:tabs>
        <w:ind w:left="2880" w:hanging="360"/>
      </w:pPr>
      <w:rPr>
        <w:rFonts w:ascii="Symbol" w:hAnsi="Symbol" w:hint="default"/>
      </w:rPr>
    </w:lvl>
    <w:lvl w:ilvl="4" w:tplc="8C02B2C2" w:tentative="1">
      <w:start w:val="1"/>
      <w:numFmt w:val="bullet"/>
      <w:lvlText w:val=""/>
      <w:lvlJc w:val="left"/>
      <w:pPr>
        <w:tabs>
          <w:tab w:val="num" w:pos="3600"/>
        </w:tabs>
        <w:ind w:left="3600" w:hanging="360"/>
      </w:pPr>
      <w:rPr>
        <w:rFonts w:ascii="Symbol" w:hAnsi="Symbol" w:hint="default"/>
      </w:rPr>
    </w:lvl>
    <w:lvl w:ilvl="5" w:tplc="4E384B3E" w:tentative="1">
      <w:start w:val="1"/>
      <w:numFmt w:val="bullet"/>
      <w:lvlText w:val=""/>
      <w:lvlJc w:val="left"/>
      <w:pPr>
        <w:tabs>
          <w:tab w:val="num" w:pos="4320"/>
        </w:tabs>
        <w:ind w:left="4320" w:hanging="360"/>
      </w:pPr>
      <w:rPr>
        <w:rFonts w:ascii="Symbol" w:hAnsi="Symbol" w:hint="default"/>
      </w:rPr>
    </w:lvl>
    <w:lvl w:ilvl="6" w:tplc="211217C0" w:tentative="1">
      <w:start w:val="1"/>
      <w:numFmt w:val="bullet"/>
      <w:lvlText w:val=""/>
      <w:lvlJc w:val="left"/>
      <w:pPr>
        <w:tabs>
          <w:tab w:val="num" w:pos="5040"/>
        </w:tabs>
        <w:ind w:left="5040" w:hanging="360"/>
      </w:pPr>
      <w:rPr>
        <w:rFonts w:ascii="Symbol" w:hAnsi="Symbol" w:hint="default"/>
      </w:rPr>
    </w:lvl>
    <w:lvl w:ilvl="7" w:tplc="7ED2A888" w:tentative="1">
      <w:start w:val="1"/>
      <w:numFmt w:val="bullet"/>
      <w:lvlText w:val=""/>
      <w:lvlJc w:val="left"/>
      <w:pPr>
        <w:tabs>
          <w:tab w:val="num" w:pos="5760"/>
        </w:tabs>
        <w:ind w:left="5760" w:hanging="360"/>
      </w:pPr>
      <w:rPr>
        <w:rFonts w:ascii="Symbol" w:hAnsi="Symbol" w:hint="default"/>
      </w:rPr>
    </w:lvl>
    <w:lvl w:ilvl="8" w:tplc="08D4F286"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10F4687"/>
    <w:multiLevelType w:val="hybridMultilevel"/>
    <w:tmpl w:val="09E4BC56"/>
    <w:lvl w:ilvl="0" w:tplc="CA92DD14">
      <w:start w:val="1"/>
      <w:numFmt w:val="upperLetter"/>
      <w:pStyle w:val="TOC9"/>
      <w:lvlText w:val="%1"/>
      <w:lvlJc w:val="left"/>
      <w:pPr>
        <w:tabs>
          <w:tab w:val="num" w:pos="36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BF13D02"/>
    <w:multiLevelType w:val="hybridMultilevel"/>
    <w:tmpl w:val="17FA2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94098C"/>
    <w:multiLevelType w:val="hybridMultilevel"/>
    <w:tmpl w:val="E0A0F4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E3C3921"/>
    <w:multiLevelType w:val="hybridMultilevel"/>
    <w:tmpl w:val="AED4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9A42BE"/>
    <w:multiLevelType w:val="hybridMultilevel"/>
    <w:tmpl w:val="46741C6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66C6225"/>
    <w:multiLevelType w:val="hybridMultilevel"/>
    <w:tmpl w:val="FEE07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018D7"/>
    <w:multiLevelType w:val="hybridMultilevel"/>
    <w:tmpl w:val="5FACE2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B0B27E6"/>
    <w:multiLevelType w:val="hybridMultilevel"/>
    <w:tmpl w:val="9740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250B06"/>
    <w:multiLevelType w:val="hybridMultilevel"/>
    <w:tmpl w:val="46FC8362"/>
    <w:lvl w:ilvl="0" w:tplc="C3FC11EE">
      <w:start w:val="1"/>
      <w:numFmt w:val="bullet"/>
      <w:lvlText w:val="•"/>
      <w:lvlJc w:val="left"/>
      <w:pPr>
        <w:tabs>
          <w:tab w:val="num" w:pos="720"/>
        </w:tabs>
        <w:ind w:left="720" w:hanging="360"/>
      </w:pPr>
      <w:rPr>
        <w:rFonts w:ascii="Arial" w:hAnsi="Arial" w:hint="default"/>
      </w:rPr>
    </w:lvl>
    <w:lvl w:ilvl="1" w:tplc="2D4041D4">
      <w:start w:val="1"/>
      <w:numFmt w:val="bullet"/>
      <w:lvlText w:val="•"/>
      <w:lvlJc w:val="left"/>
      <w:pPr>
        <w:tabs>
          <w:tab w:val="num" w:pos="1440"/>
        </w:tabs>
        <w:ind w:left="1440" w:hanging="360"/>
      </w:pPr>
      <w:rPr>
        <w:rFonts w:ascii="Arial" w:hAnsi="Arial" w:hint="default"/>
      </w:rPr>
    </w:lvl>
    <w:lvl w:ilvl="2" w:tplc="B38EE808" w:tentative="1">
      <w:start w:val="1"/>
      <w:numFmt w:val="bullet"/>
      <w:lvlText w:val="•"/>
      <w:lvlJc w:val="left"/>
      <w:pPr>
        <w:tabs>
          <w:tab w:val="num" w:pos="2160"/>
        </w:tabs>
        <w:ind w:left="2160" w:hanging="360"/>
      </w:pPr>
      <w:rPr>
        <w:rFonts w:ascii="Arial" w:hAnsi="Arial" w:hint="default"/>
      </w:rPr>
    </w:lvl>
    <w:lvl w:ilvl="3" w:tplc="1EE6CDE8" w:tentative="1">
      <w:start w:val="1"/>
      <w:numFmt w:val="bullet"/>
      <w:lvlText w:val="•"/>
      <w:lvlJc w:val="left"/>
      <w:pPr>
        <w:tabs>
          <w:tab w:val="num" w:pos="2880"/>
        </w:tabs>
        <w:ind w:left="2880" w:hanging="360"/>
      </w:pPr>
      <w:rPr>
        <w:rFonts w:ascii="Arial" w:hAnsi="Arial" w:hint="default"/>
      </w:rPr>
    </w:lvl>
    <w:lvl w:ilvl="4" w:tplc="BC7679AE" w:tentative="1">
      <w:start w:val="1"/>
      <w:numFmt w:val="bullet"/>
      <w:lvlText w:val="•"/>
      <w:lvlJc w:val="left"/>
      <w:pPr>
        <w:tabs>
          <w:tab w:val="num" w:pos="3600"/>
        </w:tabs>
        <w:ind w:left="3600" w:hanging="360"/>
      </w:pPr>
      <w:rPr>
        <w:rFonts w:ascii="Arial" w:hAnsi="Arial" w:hint="default"/>
      </w:rPr>
    </w:lvl>
    <w:lvl w:ilvl="5" w:tplc="6F8E3D5E" w:tentative="1">
      <w:start w:val="1"/>
      <w:numFmt w:val="bullet"/>
      <w:lvlText w:val="•"/>
      <w:lvlJc w:val="left"/>
      <w:pPr>
        <w:tabs>
          <w:tab w:val="num" w:pos="4320"/>
        </w:tabs>
        <w:ind w:left="4320" w:hanging="360"/>
      </w:pPr>
      <w:rPr>
        <w:rFonts w:ascii="Arial" w:hAnsi="Arial" w:hint="default"/>
      </w:rPr>
    </w:lvl>
    <w:lvl w:ilvl="6" w:tplc="A2DC42C8" w:tentative="1">
      <w:start w:val="1"/>
      <w:numFmt w:val="bullet"/>
      <w:lvlText w:val="•"/>
      <w:lvlJc w:val="left"/>
      <w:pPr>
        <w:tabs>
          <w:tab w:val="num" w:pos="5040"/>
        </w:tabs>
        <w:ind w:left="5040" w:hanging="360"/>
      </w:pPr>
      <w:rPr>
        <w:rFonts w:ascii="Arial" w:hAnsi="Arial" w:hint="default"/>
      </w:rPr>
    </w:lvl>
    <w:lvl w:ilvl="7" w:tplc="79B8FDAC" w:tentative="1">
      <w:start w:val="1"/>
      <w:numFmt w:val="bullet"/>
      <w:lvlText w:val="•"/>
      <w:lvlJc w:val="left"/>
      <w:pPr>
        <w:tabs>
          <w:tab w:val="num" w:pos="5760"/>
        </w:tabs>
        <w:ind w:left="5760" w:hanging="360"/>
      </w:pPr>
      <w:rPr>
        <w:rFonts w:ascii="Arial" w:hAnsi="Arial" w:hint="default"/>
      </w:rPr>
    </w:lvl>
    <w:lvl w:ilvl="8" w:tplc="5DA0438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C482A23"/>
    <w:multiLevelType w:val="hybridMultilevel"/>
    <w:tmpl w:val="6E5E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5"/>
  </w:num>
  <w:num w:numId="13">
    <w:abstractNumId w:val="13"/>
  </w:num>
  <w:num w:numId="14">
    <w:abstractNumId w:val="33"/>
  </w:num>
  <w:num w:numId="15">
    <w:abstractNumId w:val="36"/>
  </w:num>
  <w:num w:numId="16">
    <w:abstractNumId w:val="29"/>
  </w:num>
  <w:num w:numId="17">
    <w:abstractNumId w:val="23"/>
  </w:num>
  <w:num w:numId="18">
    <w:abstractNumId w:val="20"/>
  </w:num>
  <w:num w:numId="19">
    <w:abstractNumId w:val="18"/>
  </w:num>
  <w:num w:numId="20">
    <w:abstractNumId w:val="27"/>
  </w:num>
  <w:num w:numId="21">
    <w:abstractNumId w:val="24"/>
  </w:num>
  <w:num w:numId="22">
    <w:abstractNumId w:val="18"/>
  </w:num>
  <w:num w:numId="23">
    <w:abstractNumId w:val="31"/>
  </w:num>
  <w:num w:numId="24">
    <w:abstractNumId w:val="10"/>
  </w:num>
  <w:num w:numId="25">
    <w:abstractNumId w:val="19"/>
  </w:num>
  <w:num w:numId="26">
    <w:abstractNumId w:val="28"/>
  </w:num>
  <w:num w:numId="27">
    <w:abstractNumId w:val="16"/>
  </w:num>
  <w:num w:numId="28">
    <w:abstractNumId w:val="22"/>
  </w:num>
  <w:num w:numId="29">
    <w:abstractNumId w:val="30"/>
  </w:num>
  <w:num w:numId="30">
    <w:abstractNumId w:val="12"/>
  </w:num>
  <w:num w:numId="31">
    <w:abstractNumId w:val="34"/>
  </w:num>
  <w:num w:numId="32">
    <w:abstractNumId w:val="37"/>
  </w:num>
  <w:num w:numId="33">
    <w:abstractNumId w:val="11"/>
  </w:num>
  <w:num w:numId="34">
    <w:abstractNumId w:val="15"/>
  </w:num>
  <w:num w:numId="35">
    <w:abstractNumId w:val="40"/>
  </w:num>
  <w:num w:numId="36">
    <w:abstractNumId w:val="38"/>
  </w:num>
  <w:num w:numId="37">
    <w:abstractNumId w:val="25"/>
  </w:num>
  <w:num w:numId="38">
    <w:abstractNumId w:val="32"/>
  </w:num>
  <w:num w:numId="39">
    <w:abstractNumId w:val="39"/>
  </w:num>
  <w:num w:numId="40">
    <w:abstractNumId w:val="26"/>
  </w:num>
  <w:num w:numId="41">
    <w:abstractNumId w:val="1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A00"/>
    <w:rsid w:val="0000534E"/>
    <w:rsid w:val="0001235B"/>
    <w:rsid w:val="00013D96"/>
    <w:rsid w:val="00017B0D"/>
    <w:rsid w:val="00020A8C"/>
    <w:rsid w:val="000238B5"/>
    <w:rsid w:val="0002743A"/>
    <w:rsid w:val="00032531"/>
    <w:rsid w:val="000343FC"/>
    <w:rsid w:val="00035FCD"/>
    <w:rsid w:val="0003611D"/>
    <w:rsid w:val="0004432C"/>
    <w:rsid w:val="000505C1"/>
    <w:rsid w:val="000514A8"/>
    <w:rsid w:val="000534C3"/>
    <w:rsid w:val="00060C4F"/>
    <w:rsid w:val="00061EDB"/>
    <w:rsid w:val="000626A6"/>
    <w:rsid w:val="000642A7"/>
    <w:rsid w:val="00066E17"/>
    <w:rsid w:val="00070C36"/>
    <w:rsid w:val="0007463B"/>
    <w:rsid w:val="0007580C"/>
    <w:rsid w:val="00081AD8"/>
    <w:rsid w:val="000846EB"/>
    <w:rsid w:val="00085CC8"/>
    <w:rsid w:val="00085F54"/>
    <w:rsid w:val="000874EB"/>
    <w:rsid w:val="00087CCA"/>
    <w:rsid w:val="00091C50"/>
    <w:rsid w:val="00093337"/>
    <w:rsid w:val="00094138"/>
    <w:rsid w:val="000B61A6"/>
    <w:rsid w:val="000C1C23"/>
    <w:rsid w:val="000C6E97"/>
    <w:rsid w:val="000C74F6"/>
    <w:rsid w:val="000D3FCD"/>
    <w:rsid w:val="000D5F14"/>
    <w:rsid w:val="000D7B9C"/>
    <w:rsid w:val="000E70F6"/>
    <w:rsid w:val="000E738D"/>
    <w:rsid w:val="000E7E65"/>
    <w:rsid w:val="000F0ADA"/>
    <w:rsid w:val="000F2198"/>
    <w:rsid w:val="000F5330"/>
    <w:rsid w:val="0010249E"/>
    <w:rsid w:val="00102F9A"/>
    <w:rsid w:val="001068C8"/>
    <w:rsid w:val="00121FA3"/>
    <w:rsid w:val="001316FB"/>
    <w:rsid w:val="00134FFA"/>
    <w:rsid w:val="00137FE9"/>
    <w:rsid w:val="00151521"/>
    <w:rsid w:val="001547BC"/>
    <w:rsid w:val="00156554"/>
    <w:rsid w:val="00156B20"/>
    <w:rsid w:val="0016250B"/>
    <w:rsid w:val="0016275A"/>
    <w:rsid w:val="00170AC4"/>
    <w:rsid w:val="00171213"/>
    <w:rsid w:val="00176DD7"/>
    <w:rsid w:val="00182299"/>
    <w:rsid w:val="0018289E"/>
    <w:rsid w:val="00187796"/>
    <w:rsid w:val="00192988"/>
    <w:rsid w:val="00195546"/>
    <w:rsid w:val="001977EE"/>
    <w:rsid w:val="001A1AAE"/>
    <w:rsid w:val="001A1DA5"/>
    <w:rsid w:val="001A432C"/>
    <w:rsid w:val="001A43E5"/>
    <w:rsid w:val="001A687E"/>
    <w:rsid w:val="001A6C48"/>
    <w:rsid w:val="001B7138"/>
    <w:rsid w:val="001C4066"/>
    <w:rsid w:val="001D1E3C"/>
    <w:rsid w:val="001D43FA"/>
    <w:rsid w:val="001E0193"/>
    <w:rsid w:val="001E1392"/>
    <w:rsid w:val="001F29AA"/>
    <w:rsid w:val="001F300B"/>
    <w:rsid w:val="00203081"/>
    <w:rsid w:val="002037EB"/>
    <w:rsid w:val="00204E98"/>
    <w:rsid w:val="00211A2E"/>
    <w:rsid w:val="002159D6"/>
    <w:rsid w:val="00216030"/>
    <w:rsid w:val="00226591"/>
    <w:rsid w:val="002363C6"/>
    <w:rsid w:val="0024697F"/>
    <w:rsid w:val="00250399"/>
    <w:rsid w:val="002545A8"/>
    <w:rsid w:val="00261EB9"/>
    <w:rsid w:val="002825B6"/>
    <w:rsid w:val="0028289B"/>
    <w:rsid w:val="00283C8C"/>
    <w:rsid w:val="00287050"/>
    <w:rsid w:val="0029105C"/>
    <w:rsid w:val="002A62DB"/>
    <w:rsid w:val="002A7BF1"/>
    <w:rsid w:val="002B0A10"/>
    <w:rsid w:val="002B781F"/>
    <w:rsid w:val="002C0EC0"/>
    <w:rsid w:val="002C357B"/>
    <w:rsid w:val="002C6391"/>
    <w:rsid w:val="002D19D2"/>
    <w:rsid w:val="002D23A5"/>
    <w:rsid w:val="002D5756"/>
    <w:rsid w:val="002E26A5"/>
    <w:rsid w:val="002E2C3E"/>
    <w:rsid w:val="002E3187"/>
    <w:rsid w:val="002E342D"/>
    <w:rsid w:val="002F075B"/>
    <w:rsid w:val="002F1EF4"/>
    <w:rsid w:val="002F2575"/>
    <w:rsid w:val="00311F56"/>
    <w:rsid w:val="00317F4E"/>
    <w:rsid w:val="003210B7"/>
    <w:rsid w:val="003225D9"/>
    <w:rsid w:val="00323144"/>
    <w:rsid w:val="00323FA7"/>
    <w:rsid w:val="0033303B"/>
    <w:rsid w:val="003350E7"/>
    <w:rsid w:val="0033671A"/>
    <w:rsid w:val="00337FCC"/>
    <w:rsid w:val="0034413B"/>
    <w:rsid w:val="0034768B"/>
    <w:rsid w:val="00351A2A"/>
    <w:rsid w:val="00353069"/>
    <w:rsid w:val="0035440B"/>
    <w:rsid w:val="00356598"/>
    <w:rsid w:val="00362390"/>
    <w:rsid w:val="003639B7"/>
    <w:rsid w:val="00366FAB"/>
    <w:rsid w:val="003703FE"/>
    <w:rsid w:val="00370774"/>
    <w:rsid w:val="0037342E"/>
    <w:rsid w:val="0037343B"/>
    <w:rsid w:val="003825ED"/>
    <w:rsid w:val="00383676"/>
    <w:rsid w:val="0039134B"/>
    <w:rsid w:val="00396B3B"/>
    <w:rsid w:val="003A7261"/>
    <w:rsid w:val="003B07B3"/>
    <w:rsid w:val="003C0F48"/>
    <w:rsid w:val="003C5C2A"/>
    <w:rsid w:val="003C64EB"/>
    <w:rsid w:val="003D01A7"/>
    <w:rsid w:val="003D4827"/>
    <w:rsid w:val="003D65BD"/>
    <w:rsid w:val="003E48EB"/>
    <w:rsid w:val="003F3D89"/>
    <w:rsid w:val="003F6048"/>
    <w:rsid w:val="00403AA0"/>
    <w:rsid w:val="00404F2A"/>
    <w:rsid w:val="00407F0B"/>
    <w:rsid w:val="004145E7"/>
    <w:rsid w:val="00414A63"/>
    <w:rsid w:val="00414FF2"/>
    <w:rsid w:val="004163CD"/>
    <w:rsid w:val="0042142D"/>
    <w:rsid w:val="00421F21"/>
    <w:rsid w:val="0042370C"/>
    <w:rsid w:val="004263DE"/>
    <w:rsid w:val="00431F4B"/>
    <w:rsid w:val="00432247"/>
    <w:rsid w:val="00432DB7"/>
    <w:rsid w:val="00433EC1"/>
    <w:rsid w:val="00440313"/>
    <w:rsid w:val="00440676"/>
    <w:rsid w:val="00440BF6"/>
    <w:rsid w:val="00443F68"/>
    <w:rsid w:val="00446C9C"/>
    <w:rsid w:val="0047120E"/>
    <w:rsid w:val="00473B03"/>
    <w:rsid w:val="00475043"/>
    <w:rsid w:val="004764CF"/>
    <w:rsid w:val="00477699"/>
    <w:rsid w:val="00477B25"/>
    <w:rsid w:val="00483EB2"/>
    <w:rsid w:val="0048610D"/>
    <w:rsid w:val="00491138"/>
    <w:rsid w:val="00492584"/>
    <w:rsid w:val="004A2B8E"/>
    <w:rsid w:val="004A2BB1"/>
    <w:rsid w:val="004B0516"/>
    <w:rsid w:val="004B4E45"/>
    <w:rsid w:val="004C3890"/>
    <w:rsid w:val="004C4E27"/>
    <w:rsid w:val="004C4EF0"/>
    <w:rsid w:val="004C59EB"/>
    <w:rsid w:val="004C6204"/>
    <w:rsid w:val="004D0B63"/>
    <w:rsid w:val="004D0C57"/>
    <w:rsid w:val="004D2170"/>
    <w:rsid w:val="004D3216"/>
    <w:rsid w:val="004E3789"/>
    <w:rsid w:val="004E5B37"/>
    <w:rsid w:val="004E5E47"/>
    <w:rsid w:val="004F19FA"/>
    <w:rsid w:val="00500B67"/>
    <w:rsid w:val="00500C44"/>
    <w:rsid w:val="00500F07"/>
    <w:rsid w:val="005026A2"/>
    <w:rsid w:val="005026B9"/>
    <w:rsid w:val="00506D94"/>
    <w:rsid w:val="00513492"/>
    <w:rsid w:val="0051513A"/>
    <w:rsid w:val="005154C6"/>
    <w:rsid w:val="00516BAE"/>
    <w:rsid w:val="005209A2"/>
    <w:rsid w:val="00520BF2"/>
    <w:rsid w:val="005415DF"/>
    <w:rsid w:val="00541FB4"/>
    <w:rsid w:val="00542D60"/>
    <w:rsid w:val="00550789"/>
    <w:rsid w:val="005511FB"/>
    <w:rsid w:val="00551933"/>
    <w:rsid w:val="00552DFE"/>
    <w:rsid w:val="00556AA9"/>
    <w:rsid w:val="00562F8B"/>
    <w:rsid w:val="00563A3E"/>
    <w:rsid w:val="005707EE"/>
    <w:rsid w:val="00572500"/>
    <w:rsid w:val="00576400"/>
    <w:rsid w:val="00577DD4"/>
    <w:rsid w:val="00577E56"/>
    <w:rsid w:val="00580B97"/>
    <w:rsid w:val="00583800"/>
    <w:rsid w:val="00583AF8"/>
    <w:rsid w:val="00586138"/>
    <w:rsid w:val="0059188A"/>
    <w:rsid w:val="00594B9C"/>
    <w:rsid w:val="005A106E"/>
    <w:rsid w:val="005A675C"/>
    <w:rsid w:val="005B03A5"/>
    <w:rsid w:val="005C15FB"/>
    <w:rsid w:val="005C2E09"/>
    <w:rsid w:val="005C4A4B"/>
    <w:rsid w:val="005D0557"/>
    <w:rsid w:val="005D3FD5"/>
    <w:rsid w:val="005D49B5"/>
    <w:rsid w:val="005D5E45"/>
    <w:rsid w:val="005D7845"/>
    <w:rsid w:val="005E06CD"/>
    <w:rsid w:val="005F1281"/>
    <w:rsid w:val="005F3898"/>
    <w:rsid w:val="005F4275"/>
    <w:rsid w:val="005F7271"/>
    <w:rsid w:val="00606838"/>
    <w:rsid w:val="00617C80"/>
    <w:rsid w:val="0062378A"/>
    <w:rsid w:val="00630139"/>
    <w:rsid w:val="00630314"/>
    <w:rsid w:val="00652C9D"/>
    <w:rsid w:val="00654D81"/>
    <w:rsid w:val="00656008"/>
    <w:rsid w:val="00657D16"/>
    <w:rsid w:val="00657D5D"/>
    <w:rsid w:val="00664920"/>
    <w:rsid w:val="00664F03"/>
    <w:rsid w:val="00666571"/>
    <w:rsid w:val="00670127"/>
    <w:rsid w:val="0067330D"/>
    <w:rsid w:val="006766FB"/>
    <w:rsid w:val="0068044C"/>
    <w:rsid w:val="00681429"/>
    <w:rsid w:val="00684373"/>
    <w:rsid w:val="00685688"/>
    <w:rsid w:val="00693BDE"/>
    <w:rsid w:val="006951F1"/>
    <w:rsid w:val="00697E27"/>
    <w:rsid w:val="006A1351"/>
    <w:rsid w:val="006A1B90"/>
    <w:rsid w:val="006A201B"/>
    <w:rsid w:val="006A56B0"/>
    <w:rsid w:val="006B09A6"/>
    <w:rsid w:val="006B2622"/>
    <w:rsid w:val="006B401B"/>
    <w:rsid w:val="006C3352"/>
    <w:rsid w:val="006C4AF0"/>
    <w:rsid w:val="006D68E4"/>
    <w:rsid w:val="006E01FE"/>
    <w:rsid w:val="006E50E1"/>
    <w:rsid w:val="006E5ADA"/>
    <w:rsid w:val="006E659F"/>
    <w:rsid w:val="007051E7"/>
    <w:rsid w:val="0071055F"/>
    <w:rsid w:val="007129F2"/>
    <w:rsid w:val="00714F6A"/>
    <w:rsid w:val="007162BF"/>
    <w:rsid w:val="00716700"/>
    <w:rsid w:val="00726CD7"/>
    <w:rsid w:val="00732982"/>
    <w:rsid w:val="00732C10"/>
    <w:rsid w:val="00733278"/>
    <w:rsid w:val="007375B1"/>
    <w:rsid w:val="00740CE5"/>
    <w:rsid w:val="0074212D"/>
    <w:rsid w:val="007434A4"/>
    <w:rsid w:val="00743844"/>
    <w:rsid w:val="00750C70"/>
    <w:rsid w:val="00763E1D"/>
    <w:rsid w:val="00764186"/>
    <w:rsid w:val="007647DA"/>
    <w:rsid w:val="0076497D"/>
    <w:rsid w:val="00765472"/>
    <w:rsid w:val="00765B36"/>
    <w:rsid w:val="00766D89"/>
    <w:rsid w:val="0077332B"/>
    <w:rsid w:val="0077555E"/>
    <w:rsid w:val="00775D32"/>
    <w:rsid w:val="00777DF3"/>
    <w:rsid w:val="007812F3"/>
    <w:rsid w:val="00785EEE"/>
    <w:rsid w:val="00790741"/>
    <w:rsid w:val="00793D0B"/>
    <w:rsid w:val="00795A44"/>
    <w:rsid w:val="007A01DF"/>
    <w:rsid w:val="007A0A07"/>
    <w:rsid w:val="007A6FB6"/>
    <w:rsid w:val="007B270D"/>
    <w:rsid w:val="007C05B1"/>
    <w:rsid w:val="007C67BE"/>
    <w:rsid w:val="007D5260"/>
    <w:rsid w:val="007D5D58"/>
    <w:rsid w:val="007D5FBC"/>
    <w:rsid w:val="007E6FAE"/>
    <w:rsid w:val="00801280"/>
    <w:rsid w:val="00804A29"/>
    <w:rsid w:val="00805A94"/>
    <w:rsid w:val="00812A46"/>
    <w:rsid w:val="00813CE2"/>
    <w:rsid w:val="00815B4E"/>
    <w:rsid w:val="00834512"/>
    <w:rsid w:val="00850E51"/>
    <w:rsid w:val="00853E5C"/>
    <w:rsid w:val="00860B0A"/>
    <w:rsid w:val="00870FD8"/>
    <w:rsid w:val="00874726"/>
    <w:rsid w:val="008747FD"/>
    <w:rsid w:val="008766A9"/>
    <w:rsid w:val="00876AF3"/>
    <w:rsid w:val="008775E7"/>
    <w:rsid w:val="00882F11"/>
    <w:rsid w:val="00894397"/>
    <w:rsid w:val="008A221C"/>
    <w:rsid w:val="008A43E4"/>
    <w:rsid w:val="008B2EE6"/>
    <w:rsid w:val="008B4B2E"/>
    <w:rsid w:val="008B7E9F"/>
    <w:rsid w:val="008C340D"/>
    <w:rsid w:val="008C4EE3"/>
    <w:rsid w:val="008C61E2"/>
    <w:rsid w:val="008E0070"/>
    <w:rsid w:val="008E0B8A"/>
    <w:rsid w:val="008E1E37"/>
    <w:rsid w:val="008F0C9C"/>
    <w:rsid w:val="008F2C00"/>
    <w:rsid w:val="008F5511"/>
    <w:rsid w:val="008F75CB"/>
    <w:rsid w:val="0090403B"/>
    <w:rsid w:val="009042C9"/>
    <w:rsid w:val="0091223F"/>
    <w:rsid w:val="009127AE"/>
    <w:rsid w:val="009228BE"/>
    <w:rsid w:val="00923BF1"/>
    <w:rsid w:val="00926217"/>
    <w:rsid w:val="00932D9A"/>
    <w:rsid w:val="009333FA"/>
    <w:rsid w:val="009340DC"/>
    <w:rsid w:val="00950279"/>
    <w:rsid w:val="00951B79"/>
    <w:rsid w:val="00965C70"/>
    <w:rsid w:val="00973DD6"/>
    <w:rsid w:val="00980786"/>
    <w:rsid w:val="00982AF6"/>
    <w:rsid w:val="00983CC1"/>
    <w:rsid w:val="00986F3E"/>
    <w:rsid w:val="00992712"/>
    <w:rsid w:val="00994064"/>
    <w:rsid w:val="009948D6"/>
    <w:rsid w:val="009956A8"/>
    <w:rsid w:val="00995747"/>
    <w:rsid w:val="009A3D9E"/>
    <w:rsid w:val="009A5369"/>
    <w:rsid w:val="009B5EFC"/>
    <w:rsid w:val="009B6EF2"/>
    <w:rsid w:val="009B73EF"/>
    <w:rsid w:val="009C0229"/>
    <w:rsid w:val="009D0C50"/>
    <w:rsid w:val="009D1867"/>
    <w:rsid w:val="009D2C91"/>
    <w:rsid w:val="009E2C6D"/>
    <w:rsid w:val="009E2F73"/>
    <w:rsid w:val="009E40EA"/>
    <w:rsid w:val="009E47F7"/>
    <w:rsid w:val="009E5443"/>
    <w:rsid w:val="009F5866"/>
    <w:rsid w:val="009F7998"/>
    <w:rsid w:val="00A0074B"/>
    <w:rsid w:val="00A038F5"/>
    <w:rsid w:val="00A067D6"/>
    <w:rsid w:val="00A11751"/>
    <w:rsid w:val="00A14768"/>
    <w:rsid w:val="00A21D76"/>
    <w:rsid w:val="00A23936"/>
    <w:rsid w:val="00A30406"/>
    <w:rsid w:val="00A40FDC"/>
    <w:rsid w:val="00A504FD"/>
    <w:rsid w:val="00A53F9D"/>
    <w:rsid w:val="00A55D0B"/>
    <w:rsid w:val="00A56BF5"/>
    <w:rsid w:val="00A65CEC"/>
    <w:rsid w:val="00A836D5"/>
    <w:rsid w:val="00A87B3C"/>
    <w:rsid w:val="00A93FE1"/>
    <w:rsid w:val="00A948E4"/>
    <w:rsid w:val="00A94FF4"/>
    <w:rsid w:val="00AA6697"/>
    <w:rsid w:val="00AB09DB"/>
    <w:rsid w:val="00AB12D3"/>
    <w:rsid w:val="00AB7425"/>
    <w:rsid w:val="00AC17D2"/>
    <w:rsid w:val="00AC2F8B"/>
    <w:rsid w:val="00AD1181"/>
    <w:rsid w:val="00AD2F64"/>
    <w:rsid w:val="00AF0FCF"/>
    <w:rsid w:val="00AF5CB7"/>
    <w:rsid w:val="00AF7B55"/>
    <w:rsid w:val="00B01612"/>
    <w:rsid w:val="00B02ED8"/>
    <w:rsid w:val="00B0456D"/>
    <w:rsid w:val="00B0657F"/>
    <w:rsid w:val="00B11232"/>
    <w:rsid w:val="00B16B77"/>
    <w:rsid w:val="00B22E65"/>
    <w:rsid w:val="00B2426E"/>
    <w:rsid w:val="00B249CF"/>
    <w:rsid w:val="00B256E2"/>
    <w:rsid w:val="00B30E98"/>
    <w:rsid w:val="00B331EE"/>
    <w:rsid w:val="00B33BDC"/>
    <w:rsid w:val="00B34096"/>
    <w:rsid w:val="00B43898"/>
    <w:rsid w:val="00B5410B"/>
    <w:rsid w:val="00B6421B"/>
    <w:rsid w:val="00B72896"/>
    <w:rsid w:val="00B72F79"/>
    <w:rsid w:val="00B75E64"/>
    <w:rsid w:val="00B80738"/>
    <w:rsid w:val="00B81B16"/>
    <w:rsid w:val="00B81D21"/>
    <w:rsid w:val="00B84FFC"/>
    <w:rsid w:val="00B856E2"/>
    <w:rsid w:val="00B8769A"/>
    <w:rsid w:val="00B95BBC"/>
    <w:rsid w:val="00BA2DDE"/>
    <w:rsid w:val="00BA5E22"/>
    <w:rsid w:val="00BB371B"/>
    <w:rsid w:val="00BC3C71"/>
    <w:rsid w:val="00BD52BA"/>
    <w:rsid w:val="00BD5747"/>
    <w:rsid w:val="00BD71FE"/>
    <w:rsid w:val="00BE38EA"/>
    <w:rsid w:val="00BE4CFA"/>
    <w:rsid w:val="00BE7493"/>
    <w:rsid w:val="00BF704C"/>
    <w:rsid w:val="00BF748D"/>
    <w:rsid w:val="00C02DB8"/>
    <w:rsid w:val="00C04A9A"/>
    <w:rsid w:val="00C04AF6"/>
    <w:rsid w:val="00C127B0"/>
    <w:rsid w:val="00C12D94"/>
    <w:rsid w:val="00C160DB"/>
    <w:rsid w:val="00C17400"/>
    <w:rsid w:val="00C205D1"/>
    <w:rsid w:val="00C21760"/>
    <w:rsid w:val="00C244D4"/>
    <w:rsid w:val="00C260CF"/>
    <w:rsid w:val="00C40F80"/>
    <w:rsid w:val="00C44669"/>
    <w:rsid w:val="00C44A4C"/>
    <w:rsid w:val="00C57388"/>
    <w:rsid w:val="00C6149B"/>
    <w:rsid w:val="00C7194F"/>
    <w:rsid w:val="00C80A5B"/>
    <w:rsid w:val="00C86EE4"/>
    <w:rsid w:val="00C904AC"/>
    <w:rsid w:val="00C91BE3"/>
    <w:rsid w:val="00C937B9"/>
    <w:rsid w:val="00C96AA6"/>
    <w:rsid w:val="00C96D81"/>
    <w:rsid w:val="00CA0B46"/>
    <w:rsid w:val="00CA2A59"/>
    <w:rsid w:val="00CA2F38"/>
    <w:rsid w:val="00CB3206"/>
    <w:rsid w:val="00CB5E84"/>
    <w:rsid w:val="00CC5BCB"/>
    <w:rsid w:val="00CD512B"/>
    <w:rsid w:val="00CE0BF8"/>
    <w:rsid w:val="00CE100C"/>
    <w:rsid w:val="00CE17E9"/>
    <w:rsid w:val="00CE3A57"/>
    <w:rsid w:val="00CE4419"/>
    <w:rsid w:val="00CF0C7C"/>
    <w:rsid w:val="00CF59CE"/>
    <w:rsid w:val="00CF686B"/>
    <w:rsid w:val="00CF69FD"/>
    <w:rsid w:val="00D06896"/>
    <w:rsid w:val="00D0791B"/>
    <w:rsid w:val="00D12140"/>
    <w:rsid w:val="00D123D5"/>
    <w:rsid w:val="00D30084"/>
    <w:rsid w:val="00D3124C"/>
    <w:rsid w:val="00D54C2D"/>
    <w:rsid w:val="00D61B1E"/>
    <w:rsid w:val="00D62927"/>
    <w:rsid w:val="00D629B5"/>
    <w:rsid w:val="00D71B87"/>
    <w:rsid w:val="00D731E1"/>
    <w:rsid w:val="00D76FAF"/>
    <w:rsid w:val="00D86F5C"/>
    <w:rsid w:val="00D930C5"/>
    <w:rsid w:val="00D944B7"/>
    <w:rsid w:val="00D96616"/>
    <w:rsid w:val="00DA1DAE"/>
    <w:rsid w:val="00DA6835"/>
    <w:rsid w:val="00DB5DE5"/>
    <w:rsid w:val="00DB7CE7"/>
    <w:rsid w:val="00DC08BA"/>
    <w:rsid w:val="00DC156A"/>
    <w:rsid w:val="00DC6682"/>
    <w:rsid w:val="00DC74B1"/>
    <w:rsid w:val="00DC78AF"/>
    <w:rsid w:val="00DD6964"/>
    <w:rsid w:val="00DE636A"/>
    <w:rsid w:val="00DF12E1"/>
    <w:rsid w:val="00DF1386"/>
    <w:rsid w:val="00DF24A2"/>
    <w:rsid w:val="00DF5220"/>
    <w:rsid w:val="00DF60A2"/>
    <w:rsid w:val="00DF78EA"/>
    <w:rsid w:val="00DF7C63"/>
    <w:rsid w:val="00E024C7"/>
    <w:rsid w:val="00E02CBC"/>
    <w:rsid w:val="00E06FFE"/>
    <w:rsid w:val="00E13B32"/>
    <w:rsid w:val="00E213C8"/>
    <w:rsid w:val="00E2777B"/>
    <w:rsid w:val="00E31AC7"/>
    <w:rsid w:val="00E323B5"/>
    <w:rsid w:val="00E34064"/>
    <w:rsid w:val="00E357FB"/>
    <w:rsid w:val="00E432E9"/>
    <w:rsid w:val="00E43BE3"/>
    <w:rsid w:val="00E44C7C"/>
    <w:rsid w:val="00E5661A"/>
    <w:rsid w:val="00E63A68"/>
    <w:rsid w:val="00E63DDE"/>
    <w:rsid w:val="00E645DB"/>
    <w:rsid w:val="00E71E28"/>
    <w:rsid w:val="00E73846"/>
    <w:rsid w:val="00E750FE"/>
    <w:rsid w:val="00E76BC6"/>
    <w:rsid w:val="00E8124C"/>
    <w:rsid w:val="00E8255A"/>
    <w:rsid w:val="00E82FA5"/>
    <w:rsid w:val="00E90D4F"/>
    <w:rsid w:val="00E945DF"/>
    <w:rsid w:val="00EA253E"/>
    <w:rsid w:val="00EA2D9B"/>
    <w:rsid w:val="00EA5154"/>
    <w:rsid w:val="00EA558E"/>
    <w:rsid w:val="00EB198A"/>
    <w:rsid w:val="00EB21B2"/>
    <w:rsid w:val="00EB6585"/>
    <w:rsid w:val="00EC43C7"/>
    <w:rsid w:val="00EC7A96"/>
    <w:rsid w:val="00ED26E3"/>
    <w:rsid w:val="00ED3E3D"/>
    <w:rsid w:val="00ED5F83"/>
    <w:rsid w:val="00ED603B"/>
    <w:rsid w:val="00ED6CAF"/>
    <w:rsid w:val="00EE55F8"/>
    <w:rsid w:val="00EE67BF"/>
    <w:rsid w:val="00EE78EE"/>
    <w:rsid w:val="00EF1620"/>
    <w:rsid w:val="00EF20BB"/>
    <w:rsid w:val="00F0006E"/>
    <w:rsid w:val="00F02CA1"/>
    <w:rsid w:val="00F04BF1"/>
    <w:rsid w:val="00F0598B"/>
    <w:rsid w:val="00F07D5F"/>
    <w:rsid w:val="00F10930"/>
    <w:rsid w:val="00F14500"/>
    <w:rsid w:val="00F174BD"/>
    <w:rsid w:val="00F2156B"/>
    <w:rsid w:val="00F33051"/>
    <w:rsid w:val="00F35332"/>
    <w:rsid w:val="00F37151"/>
    <w:rsid w:val="00F431D8"/>
    <w:rsid w:val="00F47982"/>
    <w:rsid w:val="00F51A00"/>
    <w:rsid w:val="00F53C28"/>
    <w:rsid w:val="00F61285"/>
    <w:rsid w:val="00F64793"/>
    <w:rsid w:val="00F71EF3"/>
    <w:rsid w:val="00F8126D"/>
    <w:rsid w:val="00F81B98"/>
    <w:rsid w:val="00F82A9B"/>
    <w:rsid w:val="00F84AF4"/>
    <w:rsid w:val="00F9058F"/>
    <w:rsid w:val="00F906DA"/>
    <w:rsid w:val="00F9254D"/>
    <w:rsid w:val="00F9786F"/>
    <w:rsid w:val="00FA0D54"/>
    <w:rsid w:val="00FA44F3"/>
    <w:rsid w:val="00FB14D6"/>
    <w:rsid w:val="00FB2119"/>
    <w:rsid w:val="00FB332D"/>
    <w:rsid w:val="00FB6A7D"/>
    <w:rsid w:val="00FB7618"/>
    <w:rsid w:val="00FC0106"/>
    <w:rsid w:val="00FC2FC9"/>
    <w:rsid w:val="00FC6CCC"/>
    <w:rsid w:val="00FD2264"/>
    <w:rsid w:val="00FD2406"/>
    <w:rsid w:val="00FD3546"/>
    <w:rsid w:val="00FE0DC9"/>
    <w:rsid w:val="00FE0F8E"/>
    <w:rsid w:val="00FE308F"/>
    <w:rsid w:val="00FE3CDD"/>
    <w:rsid w:val="00FE7ED3"/>
    <w:rsid w:val="00FF2860"/>
    <w:rsid w:val="00FF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0DE62"/>
  <w15:docId w15:val="{09215F88-44F4-4257-BF7F-89E8CB72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pPr>
    <w:rPr>
      <w:sz w:val="24"/>
      <w:szCs w:val="24"/>
    </w:rPr>
  </w:style>
  <w:style w:type="paragraph" w:styleId="Heading1">
    <w:name w:val="heading 1"/>
    <w:basedOn w:val="Normal"/>
    <w:next w:val="Normal"/>
    <w:link w:val="Heading1Char"/>
    <w:uiPriority w:val="9"/>
    <w:qFormat/>
    <w:rsid w:val="005154C6"/>
    <w:pPr>
      <w:keepNext/>
      <w:keepLines/>
      <w:spacing w:before="240" w:after="120" w:line="240" w:lineRule="auto"/>
      <w:ind w:left="1267" w:right="1267"/>
      <w:jc w:val="center"/>
      <w:outlineLvl w:val="0"/>
    </w:pPr>
    <w:rPr>
      <w:b/>
      <w:smallCaps/>
      <w:kern w:val="24"/>
      <w:sz w:val="28"/>
      <w:szCs w:val="28"/>
    </w:rPr>
  </w:style>
  <w:style w:type="paragraph" w:styleId="Heading2">
    <w:name w:val="heading 2"/>
    <w:basedOn w:val="Heading1"/>
    <w:next w:val="Normal"/>
    <w:qFormat/>
    <w:pPr>
      <w:outlineLvl w:val="1"/>
    </w:pPr>
    <w:rPr>
      <w:smallCaps w:val="0"/>
    </w:rPr>
  </w:style>
  <w:style w:type="paragraph" w:styleId="Heading3">
    <w:name w:val="heading 3"/>
    <w:basedOn w:val="Heading1"/>
    <w:next w:val="Normal"/>
    <w:qFormat/>
    <w:pPr>
      <w:ind w:left="0" w:right="3960"/>
      <w:jc w:val="left"/>
      <w:outlineLvl w:val="2"/>
    </w:pPr>
  </w:style>
  <w:style w:type="paragraph" w:styleId="Heading4">
    <w:name w:val="heading 4"/>
    <w:basedOn w:val="Heading3"/>
    <w:next w:val="Normal"/>
    <w:qFormat/>
    <w:pPr>
      <w:outlineLvl w:val="3"/>
    </w:pPr>
    <w:rPr>
      <w:smallCaps w:val="0"/>
    </w:rPr>
  </w:style>
  <w:style w:type="paragraph" w:styleId="Heading5">
    <w:name w:val="heading 5"/>
    <w:basedOn w:val="Normal"/>
    <w:next w:val="Normal"/>
    <w:qFormat/>
    <w:pPr>
      <w:spacing w:before="240"/>
      <w:ind w:firstLine="7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edText">
    <w:name w:val="Single-spaced Text"/>
    <w:basedOn w:val="Normal"/>
    <w:pPr>
      <w:spacing w:line="240" w:lineRule="auto"/>
    </w:pPr>
  </w:style>
  <w:style w:type="paragraph" w:customStyle="1" w:styleId="ChapterLabel">
    <w:name w:val="Chapter Label"/>
    <w:basedOn w:val="Normal"/>
    <w:next w:val="ChapterTitle"/>
    <w:rsid w:val="00323FA7"/>
    <w:pPr>
      <w:keepNext/>
      <w:pageBreakBefore/>
      <w:spacing w:before="1440" w:after="240"/>
      <w:ind w:left="1267" w:right="1267"/>
      <w:jc w:val="center"/>
    </w:pPr>
    <w:rPr>
      <w:b/>
      <w:caps/>
      <w:kern w:val="28"/>
      <w:sz w:val="28"/>
      <w:szCs w:val="28"/>
    </w:rPr>
  </w:style>
  <w:style w:type="paragraph" w:customStyle="1" w:styleId="ChapterTitle">
    <w:name w:val="Chapter Title"/>
    <w:basedOn w:val="ChapterLabel"/>
    <w:next w:val="Normal"/>
    <w:rsid w:val="007E6FAE"/>
    <w:pPr>
      <w:pageBreakBefore w:val="0"/>
      <w:spacing w:before="0"/>
    </w:pPr>
  </w:style>
  <w:style w:type="paragraph" w:customStyle="1" w:styleId="Heading1Before0pt">
    <w:name w:val="Heading 1 + Before:  0 pt"/>
    <w:basedOn w:val="Heading1"/>
    <w:pPr>
      <w:spacing w:before="0"/>
    </w:pPr>
    <w:rPr>
      <w:bCs/>
      <w:szCs w:val="20"/>
    </w:rPr>
  </w:style>
  <w:style w:type="paragraph" w:customStyle="1" w:styleId="BlockQuotation">
    <w:name w:val="Block Quotation"/>
    <w:basedOn w:val="Normal"/>
    <w:rsid w:val="00DA6835"/>
    <w:pPr>
      <w:tabs>
        <w:tab w:val="left" w:pos="1440"/>
      </w:tabs>
      <w:spacing w:after="120" w:line="240" w:lineRule="auto"/>
      <w:ind w:left="1080"/>
    </w:pPr>
  </w:style>
  <w:style w:type="paragraph" w:customStyle="1" w:styleId="HangingIndent">
    <w:name w:val="Hanging Indent"/>
    <w:basedOn w:val="Normal"/>
    <w:pPr>
      <w:spacing w:after="120" w:line="240" w:lineRule="auto"/>
      <w:ind w:left="720" w:hanging="720"/>
    </w:pPr>
  </w:style>
  <w:style w:type="paragraph" w:styleId="Header">
    <w:name w:val="header"/>
    <w:basedOn w:val="Normal"/>
    <w:link w:val="HeaderChar"/>
    <w:uiPriority w:val="99"/>
    <w:pPr>
      <w:tabs>
        <w:tab w:val="right" w:pos="9000"/>
      </w:tabs>
      <w:spacing w:line="240" w:lineRule="auto"/>
    </w:pPr>
  </w:style>
  <w:style w:type="paragraph" w:styleId="Footer">
    <w:name w:val="footer"/>
    <w:basedOn w:val="Normal"/>
    <w:link w:val="FooterChar"/>
    <w:uiPriority w:val="99"/>
  </w:style>
  <w:style w:type="paragraph" w:styleId="ListBullet2">
    <w:name w:val="List Bullet 2"/>
    <w:basedOn w:val="Normal"/>
    <w:autoRedefine/>
    <w:rsid w:val="00AD2F64"/>
    <w:pPr>
      <w:numPr>
        <w:numId w:val="2"/>
      </w:numPr>
      <w:tabs>
        <w:tab w:val="clear" w:pos="720"/>
        <w:tab w:val="num" w:pos="1080"/>
      </w:tabs>
      <w:spacing w:after="120" w:line="240" w:lineRule="auto"/>
      <w:ind w:left="1080"/>
    </w:pPr>
  </w:style>
  <w:style w:type="paragraph" w:styleId="ListNumber2">
    <w:name w:val="List Number 2"/>
    <w:basedOn w:val="ListBullet2"/>
    <w:rsid w:val="00AD2F64"/>
    <w:pPr>
      <w:numPr>
        <w:numId w:val="16"/>
      </w:numPr>
      <w:tabs>
        <w:tab w:val="clear" w:pos="720"/>
        <w:tab w:val="num" w:pos="1080"/>
      </w:tabs>
      <w:ind w:left="1080"/>
    </w:pPr>
  </w:style>
  <w:style w:type="paragraph" w:customStyle="1" w:styleId="HangingIndentAuthorNumber">
    <w:name w:val="Hanging Indent Author/Number"/>
    <w:basedOn w:val="HangingIndent"/>
    <w:pPr>
      <w:tabs>
        <w:tab w:val="right" w:pos="360"/>
      </w:tabs>
      <w:ind w:left="547" w:hanging="547"/>
    </w:pPr>
  </w:style>
  <w:style w:type="paragraph" w:customStyle="1" w:styleId="TITLE1-line">
    <w:name w:val="TITLE 1-line"/>
    <w:basedOn w:val="Normal"/>
    <w:rsid w:val="00B84FFC"/>
    <w:pPr>
      <w:spacing w:before="1600" w:after="400" w:line="480" w:lineRule="auto"/>
      <w:ind w:left="533" w:right="533"/>
      <w:jc w:val="center"/>
    </w:pPr>
    <w:rPr>
      <w:b/>
      <w:caps/>
    </w:rPr>
  </w:style>
  <w:style w:type="paragraph" w:customStyle="1" w:styleId="TITLE2-line">
    <w:name w:val="TITLE 2-line"/>
    <w:basedOn w:val="Normal"/>
    <w:rsid w:val="00B84FFC"/>
    <w:pPr>
      <w:spacing w:before="1120" w:after="400" w:line="480" w:lineRule="auto"/>
      <w:ind w:left="533" w:right="533"/>
      <w:jc w:val="center"/>
    </w:pPr>
    <w:rPr>
      <w:b/>
      <w:caps/>
    </w:rPr>
  </w:style>
  <w:style w:type="paragraph" w:customStyle="1" w:styleId="TITLE3-line">
    <w:name w:val="TITLE 3-line"/>
    <w:basedOn w:val="TITLE2-line"/>
    <w:pPr>
      <w:spacing w:before="640"/>
    </w:pPr>
  </w:style>
  <w:style w:type="paragraph" w:customStyle="1" w:styleId="TITLE4-line">
    <w:name w:val="TITLE 4-line"/>
    <w:basedOn w:val="TITLE2-line"/>
    <w:pPr>
      <w:spacing w:before="240"/>
    </w:pPr>
  </w:style>
  <w:style w:type="paragraph" w:styleId="BalloonText">
    <w:name w:val="Balloon Text"/>
    <w:basedOn w:val="Normal"/>
    <w:link w:val="BalloonTextChar"/>
    <w:uiPriority w:val="99"/>
    <w:semiHidden/>
    <w:rsid w:val="001977EE"/>
    <w:rPr>
      <w:rFonts w:ascii="Tahoma" w:hAnsi="Tahoma" w:cs="Tahoma"/>
      <w:sz w:val="16"/>
      <w:szCs w:val="16"/>
    </w:rPr>
  </w:style>
  <w:style w:type="paragraph" w:customStyle="1" w:styleId="PRELIMTITLES">
    <w:name w:val="PRELIM TITLES"/>
    <w:basedOn w:val="SECTIONTITLE"/>
    <w:next w:val="Normal"/>
    <w:rsid w:val="00323FA7"/>
  </w:style>
  <w:style w:type="paragraph" w:styleId="TOC7">
    <w:name w:val="toc 7"/>
    <w:basedOn w:val="TOC3"/>
    <w:next w:val="Normal"/>
    <w:autoRedefine/>
    <w:semiHidden/>
    <w:rsid w:val="00102F9A"/>
    <w:pPr>
      <w:ind w:left="2520"/>
    </w:pPr>
  </w:style>
  <w:style w:type="paragraph" w:customStyle="1" w:styleId="SECTIONTITLE">
    <w:name w:val="SECTION TITLE"/>
    <w:basedOn w:val="ChapterTitle"/>
    <w:next w:val="Normal"/>
    <w:rsid w:val="00323FA7"/>
    <w:pPr>
      <w:pageBreakBefore/>
      <w:spacing w:before="1440"/>
    </w:pPr>
  </w:style>
  <w:style w:type="table" w:styleId="TableGrid">
    <w:name w:val="Table Grid"/>
    <w:basedOn w:val="TableNormal"/>
    <w:uiPriority w:val="59"/>
    <w:rsid w:val="003C0F48"/>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LABEL">
    <w:name w:val="APPENDIX LABEL"/>
    <w:basedOn w:val="ChapterLabel"/>
    <w:next w:val="APPENDIXTITLE"/>
    <w:rsid w:val="00323FA7"/>
    <w:pPr>
      <w:keepNext w:val="0"/>
    </w:pPr>
  </w:style>
  <w:style w:type="paragraph" w:customStyle="1" w:styleId="APPENDIXTITLE">
    <w:name w:val="APPENDIX TITLE"/>
    <w:basedOn w:val="ChapterTitle"/>
    <w:next w:val="Normal"/>
    <w:pPr>
      <w:spacing w:after="0"/>
    </w:pPr>
  </w:style>
  <w:style w:type="paragraph" w:styleId="TOC1">
    <w:name w:val="toc 1"/>
    <w:basedOn w:val="Normal"/>
    <w:next w:val="Normal"/>
    <w:autoRedefine/>
    <w:uiPriority w:val="39"/>
    <w:rsid w:val="00102F9A"/>
    <w:pPr>
      <w:tabs>
        <w:tab w:val="left" w:pos="360"/>
        <w:tab w:val="right" w:leader="dot" w:pos="9000"/>
      </w:tabs>
      <w:spacing w:after="120" w:line="240" w:lineRule="auto"/>
      <w:ind w:right="720"/>
    </w:pPr>
    <w:rPr>
      <w:caps/>
    </w:rPr>
  </w:style>
  <w:style w:type="paragraph" w:styleId="TOC2">
    <w:name w:val="toc 2"/>
    <w:basedOn w:val="TOC1"/>
    <w:next w:val="Normal"/>
    <w:autoRedefine/>
    <w:uiPriority w:val="39"/>
    <w:rsid w:val="00337FCC"/>
    <w:pPr>
      <w:numPr>
        <w:numId w:val="19"/>
      </w:numPr>
      <w:tabs>
        <w:tab w:val="left" w:pos="720"/>
      </w:tabs>
    </w:pPr>
  </w:style>
  <w:style w:type="character" w:styleId="FootnoteReference">
    <w:name w:val="footnote reference"/>
    <w:basedOn w:val="DefaultParagraphFont"/>
    <w:rPr>
      <w:vertAlign w:val="superscript"/>
    </w:rPr>
  </w:style>
  <w:style w:type="paragraph" w:styleId="TOC3">
    <w:name w:val="toc 3"/>
    <w:basedOn w:val="TOC1"/>
    <w:next w:val="Normal"/>
    <w:autoRedefine/>
    <w:uiPriority w:val="39"/>
    <w:rsid w:val="00C80A5B"/>
    <w:pPr>
      <w:ind w:left="1080"/>
    </w:pPr>
    <w:rPr>
      <w:caps w:val="0"/>
    </w:rPr>
  </w:style>
  <w:style w:type="paragraph" w:styleId="TOC4">
    <w:name w:val="toc 4"/>
    <w:basedOn w:val="TOC3"/>
    <w:next w:val="Normal"/>
    <w:autoRedefine/>
    <w:uiPriority w:val="39"/>
    <w:rsid w:val="00102F9A"/>
    <w:pPr>
      <w:ind w:left="1440"/>
    </w:pPr>
  </w:style>
  <w:style w:type="paragraph" w:styleId="TOC5">
    <w:name w:val="toc 5"/>
    <w:basedOn w:val="TOC3"/>
    <w:next w:val="Normal"/>
    <w:autoRedefine/>
    <w:semiHidden/>
    <w:rsid w:val="00102F9A"/>
    <w:pPr>
      <w:ind w:left="1800"/>
    </w:pPr>
  </w:style>
  <w:style w:type="paragraph" w:styleId="TOC6">
    <w:name w:val="toc 6"/>
    <w:basedOn w:val="TOC3"/>
    <w:next w:val="Normal"/>
    <w:autoRedefine/>
    <w:semiHidden/>
    <w:rsid w:val="00102F9A"/>
    <w:pPr>
      <w:ind w:left="2160"/>
    </w:pPr>
  </w:style>
  <w:style w:type="paragraph" w:styleId="FootnoteText">
    <w:name w:val="footnote text"/>
    <w:basedOn w:val="Normal"/>
    <w:rsid w:val="00311F56"/>
    <w:pPr>
      <w:widowControl w:val="0"/>
      <w:spacing w:after="120" w:line="240" w:lineRule="auto"/>
      <w:ind w:firstLine="432"/>
    </w:pPr>
    <w:rPr>
      <w:sz w:val="20"/>
      <w:szCs w:val="20"/>
    </w:rPr>
  </w:style>
  <w:style w:type="paragraph" w:customStyle="1" w:styleId="TableTitle">
    <w:name w:val="Table Title"/>
    <w:basedOn w:val="Normal"/>
    <w:next w:val="Normal"/>
    <w:rsid w:val="00187796"/>
    <w:pPr>
      <w:keepNext/>
      <w:keepLines/>
      <w:spacing w:before="240" w:after="120" w:line="240" w:lineRule="auto"/>
    </w:pPr>
    <w:rPr>
      <w:b/>
    </w:rPr>
  </w:style>
  <w:style w:type="paragraph" w:customStyle="1" w:styleId="NormalFirstlineindent">
    <w:name w:val="Normal + First line: indent"/>
    <w:basedOn w:val="Normal"/>
    <w:autoRedefine/>
    <w:rsid w:val="00CB3206"/>
    <w:pPr>
      <w:ind w:firstLine="720"/>
    </w:pPr>
  </w:style>
  <w:style w:type="paragraph" w:styleId="Caption">
    <w:name w:val="caption"/>
    <w:basedOn w:val="Normal"/>
    <w:next w:val="Normal"/>
    <w:uiPriority w:val="35"/>
    <w:qFormat/>
    <w:rsid w:val="001A1DA5"/>
    <w:pPr>
      <w:keepLines/>
      <w:spacing w:after="360" w:line="240" w:lineRule="auto"/>
    </w:pPr>
    <w:rPr>
      <w:b/>
      <w:bCs/>
    </w:rPr>
  </w:style>
  <w:style w:type="paragraph" w:styleId="TableofFigures">
    <w:name w:val="table of figures"/>
    <w:basedOn w:val="Normal"/>
    <w:next w:val="Normal"/>
    <w:uiPriority w:val="99"/>
    <w:rsid w:val="00102F9A"/>
    <w:pPr>
      <w:tabs>
        <w:tab w:val="left" w:pos="360"/>
        <w:tab w:val="right" w:leader="dot" w:pos="9000"/>
      </w:tabs>
      <w:spacing w:after="120" w:line="240" w:lineRule="auto"/>
      <w:ind w:left="720" w:right="720" w:hanging="720"/>
    </w:pPr>
  </w:style>
  <w:style w:type="character" w:styleId="Hyperlink">
    <w:name w:val="Hyperlink"/>
    <w:basedOn w:val="DefaultParagraphFont"/>
    <w:uiPriority w:val="99"/>
    <w:rPr>
      <w:color w:val="0000FF"/>
      <w:u w:val="single"/>
    </w:rPr>
  </w:style>
  <w:style w:type="character" w:styleId="PageNumber">
    <w:name w:val="page number"/>
    <w:basedOn w:val="DefaultParagraphFont"/>
    <w:semiHidden/>
    <w:rsid w:val="00473B03"/>
  </w:style>
  <w:style w:type="paragraph" w:styleId="TOC9">
    <w:name w:val="toc 9"/>
    <w:basedOn w:val="TOC1"/>
    <w:next w:val="Normal"/>
    <w:autoRedefine/>
    <w:uiPriority w:val="39"/>
    <w:rsid w:val="00337FCC"/>
    <w:pPr>
      <w:numPr>
        <w:numId w:val="23"/>
      </w:numPr>
      <w:tabs>
        <w:tab w:val="left" w:pos="720"/>
      </w:tabs>
    </w:pPr>
  </w:style>
  <w:style w:type="paragraph" w:customStyle="1" w:styleId="Figure">
    <w:name w:val="Figure"/>
    <w:basedOn w:val="Single-spacedText"/>
    <w:next w:val="Caption"/>
    <w:rsid w:val="000D3FCD"/>
    <w:pPr>
      <w:keepNext/>
      <w:spacing w:before="240"/>
      <w:jc w:val="center"/>
    </w:pPr>
  </w:style>
  <w:style w:type="paragraph" w:customStyle="1" w:styleId="StyleFigureCentered">
    <w:name w:val="Style Figure + Centered"/>
    <w:basedOn w:val="Figure"/>
    <w:rsid w:val="00337FCC"/>
    <w:rPr>
      <w:szCs w:val="20"/>
    </w:rPr>
  </w:style>
  <w:style w:type="paragraph" w:customStyle="1" w:styleId="Equations">
    <w:name w:val="Equations"/>
    <w:basedOn w:val="Normal"/>
    <w:qFormat/>
    <w:rsid w:val="00B34096"/>
    <w:pPr>
      <w:tabs>
        <w:tab w:val="center" w:pos="4500"/>
        <w:tab w:val="right" w:pos="9000"/>
      </w:tabs>
      <w:spacing w:before="120" w:line="480" w:lineRule="auto"/>
    </w:pPr>
  </w:style>
  <w:style w:type="paragraph" w:customStyle="1" w:styleId="TableNote">
    <w:name w:val="Table Note"/>
    <w:basedOn w:val="Normal"/>
    <w:qFormat/>
    <w:rsid w:val="00AD2F64"/>
    <w:pPr>
      <w:spacing w:after="240" w:line="240" w:lineRule="auto"/>
    </w:pPr>
    <w:rPr>
      <w:sz w:val="20"/>
    </w:rPr>
  </w:style>
  <w:style w:type="character" w:customStyle="1" w:styleId="HeaderChar">
    <w:name w:val="Header Char"/>
    <w:basedOn w:val="DefaultParagraphFont"/>
    <w:link w:val="Header"/>
    <w:uiPriority w:val="99"/>
    <w:rsid w:val="0076497D"/>
    <w:rPr>
      <w:sz w:val="24"/>
      <w:szCs w:val="24"/>
    </w:rPr>
  </w:style>
  <w:style w:type="character" w:customStyle="1" w:styleId="apple-converted-space">
    <w:name w:val="apple-converted-space"/>
    <w:basedOn w:val="DefaultParagraphFont"/>
    <w:rsid w:val="00F47982"/>
  </w:style>
  <w:style w:type="character" w:styleId="Emphasis">
    <w:name w:val="Emphasis"/>
    <w:uiPriority w:val="20"/>
    <w:qFormat/>
    <w:rsid w:val="00F47982"/>
    <w:rPr>
      <w:i/>
      <w:iCs/>
    </w:rPr>
  </w:style>
  <w:style w:type="character" w:styleId="CommentReference">
    <w:name w:val="annotation reference"/>
    <w:uiPriority w:val="99"/>
    <w:semiHidden/>
    <w:unhideWhenUsed/>
    <w:rsid w:val="00F47982"/>
    <w:rPr>
      <w:sz w:val="18"/>
      <w:szCs w:val="18"/>
    </w:rPr>
  </w:style>
  <w:style w:type="character" w:customStyle="1" w:styleId="FooterChar">
    <w:name w:val="Footer Char"/>
    <w:basedOn w:val="DefaultParagraphFont"/>
    <w:link w:val="Footer"/>
    <w:uiPriority w:val="99"/>
    <w:rsid w:val="00F47982"/>
    <w:rPr>
      <w:sz w:val="24"/>
      <w:szCs w:val="24"/>
    </w:rPr>
  </w:style>
  <w:style w:type="paragraph" w:styleId="CommentText">
    <w:name w:val="annotation text"/>
    <w:basedOn w:val="Normal"/>
    <w:link w:val="CommentTextChar"/>
    <w:uiPriority w:val="99"/>
    <w:semiHidden/>
    <w:unhideWhenUsed/>
    <w:rsid w:val="00F47982"/>
    <w:pPr>
      <w:spacing w:after="160" w:line="240" w:lineRule="auto"/>
    </w:pPr>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F47982"/>
    <w:rPr>
      <w:rFonts w:ascii="Calibri" w:eastAsia="Calibri" w:hAnsi="Calibri"/>
    </w:rPr>
  </w:style>
  <w:style w:type="paragraph" w:styleId="CommentSubject">
    <w:name w:val="annotation subject"/>
    <w:basedOn w:val="CommentText"/>
    <w:next w:val="CommentText"/>
    <w:link w:val="CommentSubjectChar"/>
    <w:uiPriority w:val="99"/>
    <w:semiHidden/>
    <w:unhideWhenUsed/>
    <w:rsid w:val="00F47982"/>
    <w:rPr>
      <w:b/>
      <w:bCs/>
    </w:rPr>
  </w:style>
  <w:style w:type="character" w:customStyle="1" w:styleId="CommentSubjectChar">
    <w:name w:val="Comment Subject Char"/>
    <w:basedOn w:val="CommentTextChar"/>
    <w:link w:val="CommentSubject"/>
    <w:uiPriority w:val="99"/>
    <w:semiHidden/>
    <w:rsid w:val="00F47982"/>
    <w:rPr>
      <w:rFonts w:ascii="Calibri" w:eastAsia="Calibri" w:hAnsi="Calibri"/>
      <w:b/>
      <w:bCs/>
    </w:rPr>
  </w:style>
  <w:style w:type="character" w:customStyle="1" w:styleId="BalloonTextChar">
    <w:name w:val="Balloon Text Char"/>
    <w:basedOn w:val="DefaultParagraphFont"/>
    <w:link w:val="BalloonText"/>
    <w:uiPriority w:val="99"/>
    <w:semiHidden/>
    <w:rsid w:val="00F47982"/>
    <w:rPr>
      <w:rFonts w:ascii="Tahoma" w:hAnsi="Tahoma" w:cs="Tahoma"/>
      <w:sz w:val="16"/>
      <w:szCs w:val="16"/>
    </w:rPr>
  </w:style>
  <w:style w:type="character" w:customStyle="1" w:styleId="author">
    <w:name w:val="author"/>
    <w:basedOn w:val="DefaultParagraphFont"/>
    <w:rsid w:val="00F47982"/>
  </w:style>
  <w:style w:type="character" w:customStyle="1" w:styleId="pubyear">
    <w:name w:val="pubyear"/>
    <w:basedOn w:val="DefaultParagraphFont"/>
    <w:rsid w:val="00F47982"/>
  </w:style>
  <w:style w:type="character" w:customStyle="1" w:styleId="articletitle">
    <w:name w:val="articletitle"/>
    <w:basedOn w:val="DefaultParagraphFont"/>
    <w:rsid w:val="00F47982"/>
  </w:style>
  <w:style w:type="character" w:customStyle="1" w:styleId="journaltitle">
    <w:name w:val="journaltitle"/>
    <w:basedOn w:val="DefaultParagraphFont"/>
    <w:rsid w:val="00F47982"/>
  </w:style>
  <w:style w:type="character" w:customStyle="1" w:styleId="vol">
    <w:name w:val="vol"/>
    <w:basedOn w:val="DefaultParagraphFont"/>
    <w:rsid w:val="00F47982"/>
  </w:style>
  <w:style w:type="character" w:customStyle="1" w:styleId="pagefirst">
    <w:name w:val="pagefirst"/>
    <w:basedOn w:val="DefaultParagraphFont"/>
    <w:rsid w:val="00F47982"/>
  </w:style>
  <w:style w:type="character" w:customStyle="1" w:styleId="pagelast">
    <w:name w:val="pagelast"/>
    <w:basedOn w:val="DefaultParagraphFont"/>
    <w:rsid w:val="00F47982"/>
  </w:style>
  <w:style w:type="paragraph" w:styleId="Revision">
    <w:name w:val="Revision"/>
    <w:hidden/>
    <w:uiPriority w:val="71"/>
    <w:rsid w:val="00F47982"/>
    <w:rPr>
      <w:rFonts w:ascii="Calibri" w:eastAsia="Calibri" w:hAnsi="Calibri"/>
      <w:sz w:val="22"/>
      <w:szCs w:val="22"/>
    </w:rPr>
  </w:style>
  <w:style w:type="paragraph" w:styleId="BodyTextIndent3">
    <w:name w:val="Body Text Indent 3"/>
    <w:basedOn w:val="Normal"/>
    <w:link w:val="BodyTextIndent3Char"/>
    <w:rsid w:val="00F47982"/>
    <w:pPr>
      <w:spacing w:line="240" w:lineRule="auto"/>
      <w:ind w:left="270" w:hanging="270"/>
    </w:pPr>
    <w:rPr>
      <w:szCs w:val="20"/>
    </w:rPr>
  </w:style>
  <w:style w:type="character" w:customStyle="1" w:styleId="BodyTextIndent3Char">
    <w:name w:val="Body Text Indent 3 Char"/>
    <w:basedOn w:val="DefaultParagraphFont"/>
    <w:link w:val="BodyTextIndent3"/>
    <w:rsid w:val="00F47982"/>
    <w:rPr>
      <w:sz w:val="24"/>
    </w:rPr>
  </w:style>
  <w:style w:type="paragraph" w:styleId="NormalWeb">
    <w:name w:val="Normal (Web)"/>
    <w:basedOn w:val="Normal"/>
    <w:uiPriority w:val="99"/>
    <w:semiHidden/>
    <w:unhideWhenUsed/>
    <w:rsid w:val="00F47982"/>
    <w:pPr>
      <w:spacing w:before="100" w:beforeAutospacing="1" w:after="100" w:afterAutospacing="1" w:line="240" w:lineRule="auto"/>
    </w:pPr>
  </w:style>
  <w:style w:type="paragraph" w:styleId="ListParagraph">
    <w:name w:val="List Paragraph"/>
    <w:basedOn w:val="Normal"/>
    <w:uiPriority w:val="34"/>
    <w:qFormat/>
    <w:rsid w:val="00F47982"/>
    <w:pPr>
      <w:spacing w:after="160" w:line="259" w:lineRule="auto"/>
      <w:ind w:left="720"/>
      <w:contextualSpacing/>
    </w:pPr>
    <w:rPr>
      <w:rFonts w:ascii="Calibri" w:eastAsia="Calibri" w:hAnsi="Calibri"/>
      <w:sz w:val="22"/>
      <w:szCs w:val="22"/>
    </w:rPr>
  </w:style>
  <w:style w:type="paragraph" w:styleId="NoSpacing">
    <w:name w:val="No Spacing"/>
    <w:uiPriority w:val="1"/>
    <w:qFormat/>
    <w:rsid w:val="00F47982"/>
    <w:rPr>
      <w:rFonts w:ascii="Calibri" w:eastAsia="Calibri" w:hAnsi="Calibri"/>
      <w:sz w:val="22"/>
      <w:szCs w:val="22"/>
    </w:rPr>
  </w:style>
  <w:style w:type="character" w:customStyle="1" w:styleId="Heading1Char">
    <w:name w:val="Heading 1 Char"/>
    <w:basedOn w:val="DefaultParagraphFont"/>
    <w:link w:val="Heading1"/>
    <w:uiPriority w:val="9"/>
    <w:rsid w:val="00F47982"/>
    <w:rPr>
      <w:b/>
      <w:smallCaps/>
      <w:kern w:val="2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684401">
      <w:bodyDiv w:val="1"/>
      <w:marLeft w:val="0"/>
      <w:marRight w:val="0"/>
      <w:marTop w:val="0"/>
      <w:marBottom w:val="0"/>
      <w:divBdr>
        <w:top w:val="none" w:sz="0" w:space="0" w:color="auto"/>
        <w:left w:val="none" w:sz="0" w:space="0" w:color="auto"/>
        <w:bottom w:val="none" w:sz="0" w:space="0" w:color="auto"/>
        <w:right w:val="none" w:sz="0" w:space="0" w:color="auto"/>
      </w:divBdr>
      <w:divsChild>
        <w:div w:id="2004619740">
          <w:marLeft w:val="1267"/>
          <w:marRight w:val="0"/>
          <w:marTop w:val="0"/>
          <w:marBottom w:val="0"/>
          <w:divBdr>
            <w:top w:val="none" w:sz="0" w:space="0" w:color="auto"/>
            <w:left w:val="none" w:sz="0" w:space="0" w:color="auto"/>
            <w:bottom w:val="none" w:sz="0" w:space="0" w:color="auto"/>
            <w:right w:val="none" w:sz="0" w:space="0" w:color="auto"/>
          </w:divBdr>
        </w:div>
      </w:divsChild>
    </w:div>
    <w:div w:id="925071135">
      <w:bodyDiv w:val="1"/>
      <w:marLeft w:val="0"/>
      <w:marRight w:val="0"/>
      <w:marTop w:val="0"/>
      <w:marBottom w:val="0"/>
      <w:divBdr>
        <w:top w:val="none" w:sz="0" w:space="0" w:color="auto"/>
        <w:left w:val="none" w:sz="0" w:space="0" w:color="auto"/>
        <w:bottom w:val="none" w:sz="0" w:space="0" w:color="auto"/>
        <w:right w:val="none" w:sz="0" w:space="0" w:color="auto"/>
      </w:divBdr>
      <w:divsChild>
        <w:div w:id="759259471">
          <w:marLeft w:val="1267"/>
          <w:marRight w:val="0"/>
          <w:marTop w:val="0"/>
          <w:marBottom w:val="0"/>
          <w:divBdr>
            <w:top w:val="none" w:sz="0" w:space="0" w:color="auto"/>
            <w:left w:val="none" w:sz="0" w:space="0" w:color="auto"/>
            <w:bottom w:val="none" w:sz="0" w:space="0" w:color="auto"/>
            <w:right w:val="none" w:sz="0" w:space="0" w:color="auto"/>
          </w:divBdr>
        </w:div>
      </w:divsChild>
    </w:div>
    <w:div w:id="1289163023">
      <w:bodyDiv w:val="1"/>
      <w:marLeft w:val="0"/>
      <w:marRight w:val="0"/>
      <w:marTop w:val="0"/>
      <w:marBottom w:val="0"/>
      <w:divBdr>
        <w:top w:val="none" w:sz="0" w:space="0" w:color="auto"/>
        <w:left w:val="none" w:sz="0" w:space="0" w:color="auto"/>
        <w:bottom w:val="none" w:sz="0" w:space="0" w:color="auto"/>
        <w:right w:val="none" w:sz="0" w:space="0" w:color="auto"/>
      </w:divBdr>
      <w:divsChild>
        <w:div w:id="98990798">
          <w:marLeft w:val="1267"/>
          <w:marRight w:val="0"/>
          <w:marTop w:val="0"/>
          <w:marBottom w:val="0"/>
          <w:divBdr>
            <w:top w:val="none" w:sz="0" w:space="0" w:color="auto"/>
            <w:left w:val="none" w:sz="0" w:space="0" w:color="auto"/>
            <w:bottom w:val="none" w:sz="0" w:space="0" w:color="auto"/>
            <w:right w:val="none" w:sz="0" w:space="0" w:color="auto"/>
          </w:divBdr>
        </w:div>
      </w:divsChild>
    </w:div>
    <w:div w:id="1696033113">
      <w:bodyDiv w:val="1"/>
      <w:marLeft w:val="0"/>
      <w:marRight w:val="0"/>
      <w:marTop w:val="0"/>
      <w:marBottom w:val="0"/>
      <w:divBdr>
        <w:top w:val="none" w:sz="0" w:space="0" w:color="auto"/>
        <w:left w:val="none" w:sz="0" w:space="0" w:color="auto"/>
        <w:bottom w:val="none" w:sz="0" w:space="0" w:color="auto"/>
        <w:right w:val="none" w:sz="0" w:space="0" w:color="auto"/>
      </w:divBdr>
      <w:divsChild>
        <w:div w:id="1734306424">
          <w:marLeft w:val="1267"/>
          <w:marRight w:val="0"/>
          <w:marTop w:val="0"/>
          <w:marBottom w:val="0"/>
          <w:divBdr>
            <w:top w:val="none" w:sz="0" w:space="0" w:color="auto"/>
            <w:left w:val="none" w:sz="0" w:space="0" w:color="auto"/>
            <w:bottom w:val="none" w:sz="0" w:space="0" w:color="auto"/>
            <w:right w:val="none" w:sz="0" w:space="0" w:color="auto"/>
          </w:divBdr>
        </w:div>
        <w:div w:id="847334220">
          <w:marLeft w:val="1267"/>
          <w:marRight w:val="0"/>
          <w:marTop w:val="0"/>
          <w:marBottom w:val="0"/>
          <w:divBdr>
            <w:top w:val="none" w:sz="0" w:space="0" w:color="auto"/>
            <w:left w:val="none" w:sz="0" w:space="0" w:color="auto"/>
            <w:bottom w:val="none" w:sz="0" w:space="0" w:color="auto"/>
            <w:right w:val="none" w:sz="0" w:space="0" w:color="auto"/>
          </w:divBdr>
        </w:div>
        <w:div w:id="649288196">
          <w:marLeft w:val="1267"/>
          <w:marRight w:val="0"/>
          <w:marTop w:val="0"/>
          <w:marBottom w:val="0"/>
          <w:divBdr>
            <w:top w:val="none" w:sz="0" w:space="0" w:color="auto"/>
            <w:left w:val="none" w:sz="0" w:space="0" w:color="auto"/>
            <w:bottom w:val="none" w:sz="0" w:space="0" w:color="auto"/>
            <w:right w:val="none" w:sz="0" w:space="0" w:color="auto"/>
          </w:divBdr>
        </w:div>
        <w:div w:id="80655619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image" Target="media/image7.JPG"/><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chart" Target="charts/chart15.xml"/><Relationship Id="rId42" Type="http://schemas.openxmlformats.org/officeDocument/2006/relationships/hyperlink" Target="http://escholarship.org/uc/item/4538220c"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4.xml"/><Relationship Id="rId38" Type="http://schemas.openxmlformats.org/officeDocument/2006/relationships/image" Target="media/image6.JP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image" Target="media/image3.JPG"/><Relationship Id="rId41"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10.xml"/><Relationship Id="rId32" Type="http://schemas.openxmlformats.org/officeDocument/2006/relationships/chart" Target="charts/chart13.xml"/><Relationship Id="rId37" Type="http://schemas.openxmlformats.org/officeDocument/2006/relationships/chart" Target="charts/chart18.xml"/><Relationship Id="rId40" Type="http://schemas.openxmlformats.org/officeDocument/2006/relationships/image" Target="media/image8.JP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image" Target="media/image2.JPG"/><Relationship Id="rId36" Type="http://schemas.openxmlformats.org/officeDocument/2006/relationships/chart" Target="charts/chart17.xml"/><Relationship Id="rId10" Type="http://schemas.openxmlformats.org/officeDocument/2006/relationships/footer" Target="footer1.xml"/><Relationship Id="rId19" Type="http://schemas.openxmlformats.org/officeDocument/2006/relationships/chart" Target="charts/chart5.xml"/><Relationship Id="rId31" Type="http://schemas.openxmlformats.org/officeDocument/2006/relationships/image" Target="media/image5.JPG"/><Relationship Id="rId44" Type="http://schemas.openxmlformats.org/officeDocument/2006/relationships/chart" Target="charts/chart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chart" Target="charts/chart8.xml"/><Relationship Id="rId27" Type="http://schemas.openxmlformats.org/officeDocument/2006/relationships/image" Target="media/image1.JPG"/><Relationship Id="rId30" Type="http://schemas.openxmlformats.org/officeDocument/2006/relationships/image" Target="media/image4.JPG"/><Relationship Id="rId35" Type="http://schemas.openxmlformats.org/officeDocument/2006/relationships/chart" Target="charts/chart16.xml"/><Relationship Id="rId43" Type="http://schemas.openxmlformats.org/officeDocument/2006/relationships/chart" Target="charts/chart1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stin\Downloads\Link1_SDSU_Template%20(1).dotx"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Tristin\Dropbox\GRAD%20SCHOOL\Data\DATA\McHugh_Point%20Loma%20Data_10.3.17.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Tristin\Dropbox\GRAD%20SCHOOL\Data\DATA\McHugh_Point%20Loma%20Data_10.3.17.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Tristin\Dropbox\GRAD%20SCHOOL\Data\DATA\McHugh_Point%20Loma%20Data_10.3.17.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Tristin\Dropbox\GRAD%20SCHOOL\Data\DATA\McHugh_Point%20Loma%20Data_10.3.17.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Tristin\Dropbox\GRAD%20SCHOOL\Data\DATA\Mchugh_Carmel%20Bay%20Data_10.28.17.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Tristin\Dropbox\GRAD%20SCHOOL\Data\DATA\Mchugh_Carmel%20Bay%20Data_10.28.17.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Tristin\Dropbox\GRAD%20SCHOOL\Data\DATA\Mchugh_Carmel%20Bay%20Data_10.28.17.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Tristin\Dropbox\GRAD%20SCHOOL\Data\DATA\Mchugh_Carmel%20Bay%20Data_10.28.17.xls"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Tristin\Dropbox\GRAD%20SCHOOL\Data\DATA\Mchugh_Carmel%20Bay%20Data_10.28.17.xls"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Tristin\Dropbox\GRAD%20SCHOOL\Data\DATA\Mchugh_Carmel%20Bay%20Data_10.28.17.xls"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Tristin\Dropbox\GRAD%20SCHOOL\Data\DATA\McHugh_Point%20Loma%20Data_10.3.17.xls"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Tristin\Dropbox\GRAD%20SCHOOL\Data\DATA\McHugh_Point%20Loma%20Data_10.3.17.xls"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Tristin\Dropbox\GRAD%20SCHOOL\Data\DATA\Mchugh_Carmel%20Bay%20Data_10.28.17.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Tristin\Dropbox\GRAD%20SCHOOL\Data\DATA\Mchugh_Carmel%20Bay%20Data_10.28.17.xls"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Tristin\Dropbox\GRAD%20SCHOOL\Data\DATA\Mchugh_Carmel%20Bay%20Data_10.28.17.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ristin\Dropbox\GRAD%20SCHOOL\Data\DATA\McHugh_Point%20Loma%20Data_10.3.17.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ristin\Dropbox\GRAD%20SCHOOL\Data\DATA\McHugh_Point%20Loma%20Data_10.3.17.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ristin\Dropbox\GRAD%20SCHOOL\Data\DATA\McHugh_Point%20Loma%20Data_10.3.17.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ristin\Dropbox\GRAD%20SCHOOL\Data\DATA\McHugh_Point%20Loma%20Data_10.3.17.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Tristin\Dropbox\GRAD%20SCHOOL\Data\DATA\McHugh_Point%20Loma%20Data_10.3.1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50">
                <a:latin typeface="Times New Roman" panose="02020603050405020304" pitchFamily="18" charset="0"/>
                <a:cs typeface="Times New Roman" panose="02020603050405020304" pitchFamily="18" charset="0"/>
              </a:rPr>
              <a:t>Average Daily Significant Wave Height</a:t>
            </a:r>
          </a:p>
        </c:rich>
      </c:tx>
      <c:layout>
        <c:manualLayout>
          <c:xMode val="edge"/>
          <c:yMode val="edge"/>
          <c:x val="0.26637548495882302"/>
          <c:y val="2.8811513155165398E-2"/>
        </c:manualLayout>
      </c:layout>
      <c:overlay val="0"/>
      <c:spPr>
        <a:noFill/>
        <a:ln w="25400">
          <a:noFill/>
        </a:ln>
        <a:effectLst/>
      </c:spPr>
    </c:title>
    <c:autoTitleDeleted val="0"/>
    <c:plotArea>
      <c:layout/>
      <c:lineChart>
        <c:grouping val="standard"/>
        <c:varyColors val="0"/>
        <c:ser>
          <c:idx val="0"/>
          <c:order val="0"/>
          <c:tx>
            <c:strRef>
              <c:f>'Bouy_values only'!$B$1</c:f>
              <c:strCache>
                <c:ptCount val="1"/>
                <c:pt idx="0">
                  <c:v>2015 Wave height</c:v>
                </c:pt>
              </c:strCache>
            </c:strRef>
          </c:tx>
          <c:spPr>
            <a:ln w="19050" cap="rnd" cmpd="sng" algn="ctr">
              <a:solidFill>
                <a:schemeClr val="dk1">
                  <a:tint val="88500"/>
                </a:schemeClr>
              </a:solidFill>
              <a:prstDash val="solid"/>
              <a:round/>
            </a:ln>
            <a:effectLst/>
          </c:spPr>
          <c:marker>
            <c:symbol val="none"/>
          </c:marker>
          <c:cat>
            <c:strRef>
              <c:f>'Bouy_values only'!$A$2:$A$368</c:f>
              <c:strCache>
                <c:ptCount val="331"/>
                <c:pt idx="0">
                  <c:v>JAN</c:v>
                </c:pt>
                <c:pt idx="29">
                  <c:v>FEB</c:v>
                </c:pt>
                <c:pt idx="58">
                  <c:v>MARCH</c:v>
                </c:pt>
                <c:pt idx="88">
                  <c:v>APRIL</c:v>
                </c:pt>
                <c:pt idx="118">
                  <c:v>MAY</c:v>
                </c:pt>
                <c:pt idx="148">
                  <c:v>JUNE</c:v>
                </c:pt>
                <c:pt idx="178">
                  <c:v>JULY</c:v>
                </c:pt>
                <c:pt idx="208">
                  <c:v>AUGUST</c:v>
                </c:pt>
                <c:pt idx="238">
                  <c:v>SEPTEMBER</c:v>
                </c:pt>
                <c:pt idx="268">
                  <c:v>OCTOBER</c:v>
                </c:pt>
                <c:pt idx="300">
                  <c:v>NOVEMBER</c:v>
                </c:pt>
                <c:pt idx="330">
                  <c:v>DECEMBER</c:v>
                </c:pt>
              </c:strCache>
            </c:strRef>
          </c:cat>
          <c:val>
            <c:numRef>
              <c:f>'Bouy_values only'!$B$2:$B$368</c:f>
              <c:numCache>
                <c:formatCode>General</c:formatCode>
                <c:ptCount val="367"/>
                <c:pt idx="0">
                  <c:v>0.81812499999999999</c:v>
                </c:pt>
                <c:pt idx="1">
                  <c:v>0.86630434782608701</c:v>
                </c:pt>
                <c:pt idx="2">
                  <c:v>0.96276595744680804</c:v>
                </c:pt>
                <c:pt idx="3">
                  <c:v>2.1558064516129041</c:v>
                </c:pt>
                <c:pt idx="4">
                  <c:v>2.5908695652173912</c:v>
                </c:pt>
                <c:pt idx="5">
                  <c:v>2.7358695652173912</c:v>
                </c:pt>
                <c:pt idx="6">
                  <c:v>3.1440425531914902</c:v>
                </c:pt>
                <c:pt idx="7">
                  <c:v>2.760752688172043</c:v>
                </c:pt>
                <c:pt idx="8">
                  <c:v>2.1482608695652181</c:v>
                </c:pt>
                <c:pt idx="9">
                  <c:v>1.22804347826087</c:v>
                </c:pt>
                <c:pt idx="10">
                  <c:v>1.436382978723405</c:v>
                </c:pt>
                <c:pt idx="11">
                  <c:v>1.902903225806452</c:v>
                </c:pt>
                <c:pt idx="12">
                  <c:v>1.9595652173913041</c:v>
                </c:pt>
                <c:pt idx="13">
                  <c:v>1.707173913043478</c:v>
                </c:pt>
                <c:pt idx="14">
                  <c:v>1.820638297872341</c:v>
                </c:pt>
                <c:pt idx="15">
                  <c:v>1.773118279569893</c:v>
                </c:pt>
                <c:pt idx="16">
                  <c:v>2.0004347826086959</c:v>
                </c:pt>
                <c:pt idx="17">
                  <c:v>2.3417391304347821</c:v>
                </c:pt>
                <c:pt idx="18">
                  <c:v>2.19808510638298</c:v>
                </c:pt>
                <c:pt idx="19">
                  <c:v>1.9487096774193551</c:v>
                </c:pt>
                <c:pt idx="20">
                  <c:v>1.8082608695652169</c:v>
                </c:pt>
                <c:pt idx="21">
                  <c:v>1.332173913043478</c:v>
                </c:pt>
                <c:pt idx="22">
                  <c:v>2.1493617021276599</c:v>
                </c:pt>
                <c:pt idx="23">
                  <c:v>2.1695698924731199</c:v>
                </c:pt>
                <c:pt idx="24">
                  <c:v>1.8973913043478261</c:v>
                </c:pt>
                <c:pt idx="25">
                  <c:v>1.186739130434783</c:v>
                </c:pt>
                <c:pt idx="26">
                  <c:v>1.010425531914894</c:v>
                </c:pt>
                <c:pt idx="27">
                  <c:v>1.5102150537634409</c:v>
                </c:pt>
                <c:pt idx="28">
                  <c:v>1.8178260869565219</c:v>
                </c:pt>
                <c:pt idx="29">
                  <c:v>2.6917391304347831</c:v>
                </c:pt>
                <c:pt idx="30">
                  <c:v>2.1840425531914889</c:v>
                </c:pt>
                <c:pt idx="31">
                  <c:v>3.868709677419357</c:v>
                </c:pt>
                <c:pt idx="32">
                  <c:v>3.134782608695653</c:v>
                </c:pt>
                <c:pt idx="33">
                  <c:v>1.589347826086956</c:v>
                </c:pt>
                <c:pt idx="34">
                  <c:v>0.96063829787234001</c:v>
                </c:pt>
                <c:pt idx="35">
                  <c:v>1.7173118279569899</c:v>
                </c:pt>
                <c:pt idx="36">
                  <c:v>1.770217391304348</c:v>
                </c:pt>
                <c:pt idx="37">
                  <c:v>1.405434782608695</c:v>
                </c:pt>
                <c:pt idx="38">
                  <c:v>1.0948936170212771</c:v>
                </c:pt>
                <c:pt idx="39">
                  <c:v>0.92172043010752702</c:v>
                </c:pt>
                <c:pt idx="40">
                  <c:v>0.97282608695652095</c:v>
                </c:pt>
                <c:pt idx="41">
                  <c:v>0.95630434782608698</c:v>
                </c:pt>
                <c:pt idx="42">
                  <c:v>1.378510638297872</c:v>
                </c:pt>
                <c:pt idx="43">
                  <c:v>1.932043010752688</c:v>
                </c:pt>
                <c:pt idx="44">
                  <c:v>1.996304347826088</c:v>
                </c:pt>
                <c:pt idx="45">
                  <c:v>1.7241304347826101</c:v>
                </c:pt>
                <c:pt idx="46">
                  <c:v>1.168297872340426</c:v>
                </c:pt>
                <c:pt idx="47">
                  <c:v>0.913118279569892</c:v>
                </c:pt>
                <c:pt idx="48">
                  <c:v>0.91478260869565198</c:v>
                </c:pt>
                <c:pt idx="49">
                  <c:v>1.3026086956521741</c:v>
                </c:pt>
                <c:pt idx="50">
                  <c:v>1.968723404255319</c:v>
                </c:pt>
                <c:pt idx="51">
                  <c:v>1.6468817204301081</c:v>
                </c:pt>
                <c:pt idx="52">
                  <c:v>1.6393478260869569</c:v>
                </c:pt>
                <c:pt idx="53">
                  <c:v>1.2041304347826081</c:v>
                </c:pt>
                <c:pt idx="54">
                  <c:v>1.0676595744680859</c:v>
                </c:pt>
                <c:pt idx="55">
                  <c:v>2.1831182795698929</c:v>
                </c:pt>
                <c:pt idx="56">
                  <c:v>2.3945652173913041</c:v>
                </c:pt>
                <c:pt idx="57">
                  <c:v>1.7760869565217401</c:v>
                </c:pt>
                <c:pt idx="58">
                  <c:v>2.1042553191489359</c:v>
                </c:pt>
                <c:pt idx="59">
                  <c:v>1.911290322580643</c:v>
                </c:pt>
                <c:pt idx="60">
                  <c:v>1.7095652173913041</c:v>
                </c:pt>
                <c:pt idx="61">
                  <c:v>1.5106521739130441</c:v>
                </c:pt>
                <c:pt idx="62">
                  <c:v>1.2221276595744679</c:v>
                </c:pt>
                <c:pt idx="63">
                  <c:v>1.6778494623655911</c:v>
                </c:pt>
                <c:pt idx="64">
                  <c:v>2.030869565217392</c:v>
                </c:pt>
                <c:pt idx="65">
                  <c:v>2.1954347826086962</c:v>
                </c:pt>
                <c:pt idx="66">
                  <c:v>2.3753191489361698</c:v>
                </c:pt>
                <c:pt idx="67">
                  <c:v>3.271935483870966</c:v>
                </c:pt>
                <c:pt idx="68">
                  <c:v>3.1710869565217399</c:v>
                </c:pt>
                <c:pt idx="69">
                  <c:v>1.9641304347826101</c:v>
                </c:pt>
                <c:pt idx="70">
                  <c:v>1.595106382978724</c:v>
                </c:pt>
                <c:pt idx="71">
                  <c:v>2.3796774193548371</c:v>
                </c:pt>
                <c:pt idx="72">
                  <c:v>2.6058695652173909</c:v>
                </c:pt>
                <c:pt idx="73">
                  <c:v>2.2880434782608692</c:v>
                </c:pt>
                <c:pt idx="74">
                  <c:v>2.21340425531915</c:v>
                </c:pt>
                <c:pt idx="75">
                  <c:v>1.4564516129032259</c:v>
                </c:pt>
                <c:pt idx="76">
                  <c:v>1.2121739130434781</c:v>
                </c:pt>
                <c:pt idx="77">
                  <c:v>1.061521739130435</c:v>
                </c:pt>
                <c:pt idx="78">
                  <c:v>1.2351063829787241</c:v>
                </c:pt>
                <c:pt idx="79">
                  <c:v>1.6579569892473109</c:v>
                </c:pt>
                <c:pt idx="80">
                  <c:v>1.7445652173913051</c:v>
                </c:pt>
                <c:pt idx="81">
                  <c:v>2.9904347826086961</c:v>
                </c:pt>
                <c:pt idx="82">
                  <c:v>2.2444680851063832</c:v>
                </c:pt>
                <c:pt idx="83">
                  <c:v>1.5343010752688171</c:v>
                </c:pt>
                <c:pt idx="84">
                  <c:v>1.6071739130434779</c:v>
                </c:pt>
                <c:pt idx="85">
                  <c:v>1.8008695652173921</c:v>
                </c:pt>
                <c:pt idx="86">
                  <c:v>1.2765957446808509</c:v>
                </c:pt>
                <c:pt idx="87">
                  <c:v>2.106666666666666</c:v>
                </c:pt>
                <c:pt idx="88">
                  <c:v>2.276521739130434</c:v>
                </c:pt>
                <c:pt idx="89">
                  <c:v>1.4321739130434781</c:v>
                </c:pt>
                <c:pt idx="90">
                  <c:v>1.2734042553191469</c:v>
                </c:pt>
                <c:pt idx="91">
                  <c:v>1.5493548387096769</c:v>
                </c:pt>
                <c:pt idx="92">
                  <c:v>1.489782608695652</c:v>
                </c:pt>
                <c:pt idx="93">
                  <c:v>1.422391304347826</c:v>
                </c:pt>
                <c:pt idx="94">
                  <c:v>1.32276595744681</c:v>
                </c:pt>
                <c:pt idx="95">
                  <c:v>1.0792473118279571</c:v>
                </c:pt>
                <c:pt idx="96">
                  <c:v>0.99782608695652197</c:v>
                </c:pt>
                <c:pt idx="97">
                  <c:v>0.86260869565217402</c:v>
                </c:pt>
                <c:pt idx="98">
                  <c:v>0.72531914893617</c:v>
                </c:pt>
                <c:pt idx="99">
                  <c:v>1.247956989247311</c:v>
                </c:pt>
                <c:pt idx="100">
                  <c:v>1.3654347826086961</c:v>
                </c:pt>
                <c:pt idx="101">
                  <c:v>1.306304347826087</c:v>
                </c:pt>
                <c:pt idx="102">
                  <c:v>1.0042553191489361</c:v>
                </c:pt>
                <c:pt idx="103">
                  <c:v>1.5339784946236561</c:v>
                </c:pt>
                <c:pt idx="104">
                  <c:v>1.5923913043478251</c:v>
                </c:pt>
                <c:pt idx="105">
                  <c:v>2.4395652173913041</c:v>
                </c:pt>
                <c:pt idx="106">
                  <c:v>2.3457446808510638</c:v>
                </c:pt>
                <c:pt idx="107">
                  <c:v>1.2547311827956991</c:v>
                </c:pt>
                <c:pt idx="108">
                  <c:v>1.0506521739130441</c:v>
                </c:pt>
                <c:pt idx="109">
                  <c:v>1.1506521739130431</c:v>
                </c:pt>
                <c:pt idx="110">
                  <c:v>1.2591489361702131</c:v>
                </c:pt>
                <c:pt idx="111">
                  <c:v>1.371720430107527</c:v>
                </c:pt>
                <c:pt idx="112">
                  <c:v>1.3843478260869571</c:v>
                </c:pt>
                <c:pt idx="113">
                  <c:v>1.454999999999999</c:v>
                </c:pt>
                <c:pt idx="114">
                  <c:v>1.9244680851063829</c:v>
                </c:pt>
                <c:pt idx="115">
                  <c:v>3.0196774193548359</c:v>
                </c:pt>
                <c:pt idx="116">
                  <c:v>3.3606521739130431</c:v>
                </c:pt>
                <c:pt idx="117">
                  <c:v>1.8593478260869569</c:v>
                </c:pt>
                <c:pt idx="118">
                  <c:v>2.2438297872340431</c:v>
                </c:pt>
                <c:pt idx="119">
                  <c:v>2.0826881720430102</c:v>
                </c:pt>
                <c:pt idx="120">
                  <c:v>1.75195652173913</c:v>
                </c:pt>
                <c:pt idx="121">
                  <c:v>2.0184782608695642</c:v>
                </c:pt>
                <c:pt idx="122">
                  <c:v>1.7465957446808511</c:v>
                </c:pt>
                <c:pt idx="123">
                  <c:v>1.4268817204301081</c:v>
                </c:pt>
                <c:pt idx="124">
                  <c:v>1.3786956521739131</c:v>
                </c:pt>
                <c:pt idx="125">
                  <c:v>1.283478260869565</c:v>
                </c:pt>
                <c:pt idx="126">
                  <c:v>1.118297872340426</c:v>
                </c:pt>
                <c:pt idx="127">
                  <c:v>1.1366666666666669</c:v>
                </c:pt>
                <c:pt idx="128">
                  <c:v>1.1145652173913041</c:v>
                </c:pt>
                <c:pt idx="129">
                  <c:v>0.96499999999999997</c:v>
                </c:pt>
                <c:pt idx="130">
                  <c:v>1.128936170212766</c:v>
                </c:pt>
                <c:pt idx="131">
                  <c:v>1.133225806451613</c:v>
                </c:pt>
                <c:pt idx="132">
                  <c:v>1.061521739130435</c:v>
                </c:pt>
                <c:pt idx="133">
                  <c:v>0.94869565217391305</c:v>
                </c:pt>
                <c:pt idx="134">
                  <c:v>1.0717021276595751</c:v>
                </c:pt>
                <c:pt idx="135">
                  <c:v>1.3250537634408599</c:v>
                </c:pt>
                <c:pt idx="136">
                  <c:v>1.4191304347826099</c:v>
                </c:pt>
                <c:pt idx="137">
                  <c:v>1.6556521739130441</c:v>
                </c:pt>
                <c:pt idx="138">
                  <c:v>1.293829787234041</c:v>
                </c:pt>
                <c:pt idx="139">
                  <c:v>1.194408602150538</c:v>
                </c:pt>
                <c:pt idx="140">
                  <c:v>1.2321739130434779</c:v>
                </c:pt>
                <c:pt idx="141">
                  <c:v>1.659782608695652</c:v>
                </c:pt>
                <c:pt idx="142">
                  <c:v>1.4827659574468099</c:v>
                </c:pt>
                <c:pt idx="143">
                  <c:v>1.2649462365591391</c:v>
                </c:pt>
                <c:pt idx="144">
                  <c:v>1.267608695652173</c:v>
                </c:pt>
                <c:pt idx="145">
                  <c:v>1.044782608695652</c:v>
                </c:pt>
                <c:pt idx="146">
                  <c:v>0.87914893617021295</c:v>
                </c:pt>
                <c:pt idx="147">
                  <c:v>1.236344086021506</c:v>
                </c:pt>
                <c:pt idx="148">
                  <c:v>1.1943478260869571</c:v>
                </c:pt>
                <c:pt idx="149">
                  <c:v>1.1197826086956519</c:v>
                </c:pt>
                <c:pt idx="150">
                  <c:v>1.09531914893617</c:v>
                </c:pt>
                <c:pt idx="151">
                  <c:v>1.183655913978495</c:v>
                </c:pt>
                <c:pt idx="152">
                  <c:v>1.305652173913044</c:v>
                </c:pt>
                <c:pt idx="153">
                  <c:v>1.534782608695652</c:v>
                </c:pt>
                <c:pt idx="154">
                  <c:v>1.475531914893617</c:v>
                </c:pt>
                <c:pt idx="155">
                  <c:v>1.19720430107527</c:v>
                </c:pt>
                <c:pt idx="156">
                  <c:v>1.054565217391304</c:v>
                </c:pt>
                <c:pt idx="157">
                  <c:v>0.87347826086956504</c:v>
                </c:pt>
                <c:pt idx="158">
                  <c:v>0.77404255319148896</c:v>
                </c:pt>
                <c:pt idx="159">
                  <c:v>0.82677419354838699</c:v>
                </c:pt>
                <c:pt idx="160">
                  <c:v>0.88260869565217404</c:v>
                </c:pt>
                <c:pt idx="161">
                  <c:v>1.0526086956521741</c:v>
                </c:pt>
                <c:pt idx="162">
                  <c:v>0.89510638297872303</c:v>
                </c:pt>
                <c:pt idx="163">
                  <c:v>0.85774193548387201</c:v>
                </c:pt>
                <c:pt idx="164">
                  <c:v>0.90891304347826096</c:v>
                </c:pt>
                <c:pt idx="165">
                  <c:v>0.98760869565217402</c:v>
                </c:pt>
                <c:pt idx="166">
                  <c:v>1.307659574468085</c:v>
                </c:pt>
                <c:pt idx="167">
                  <c:v>1.6238709677419361</c:v>
                </c:pt>
                <c:pt idx="168">
                  <c:v>1.7041304347826101</c:v>
                </c:pt>
                <c:pt idx="169">
                  <c:v>1.533478260869565</c:v>
                </c:pt>
                <c:pt idx="170">
                  <c:v>1.471702127659575</c:v>
                </c:pt>
                <c:pt idx="171">
                  <c:v>1.3131182795698919</c:v>
                </c:pt>
                <c:pt idx="172">
                  <c:v>1.3080434782608701</c:v>
                </c:pt>
                <c:pt idx="173">
                  <c:v>1.2269565217391309</c:v>
                </c:pt>
                <c:pt idx="174">
                  <c:v>1.2442553191489361</c:v>
                </c:pt>
                <c:pt idx="175">
                  <c:v>1.5940860215053769</c:v>
                </c:pt>
                <c:pt idx="176">
                  <c:v>1.642173913043478</c:v>
                </c:pt>
                <c:pt idx="177">
                  <c:v>1.900869565217391</c:v>
                </c:pt>
                <c:pt idx="178">
                  <c:v>1.5042553191489361</c:v>
                </c:pt>
                <c:pt idx="179">
                  <c:v>1.1230107526881721</c:v>
                </c:pt>
                <c:pt idx="180">
                  <c:v>1.03</c:v>
                </c:pt>
                <c:pt idx="181">
                  <c:v>1.0595652173913039</c:v>
                </c:pt>
                <c:pt idx="182">
                  <c:v>1.3642553191489371</c:v>
                </c:pt>
                <c:pt idx="183">
                  <c:v>1.357849462365591</c:v>
                </c:pt>
                <c:pt idx="184">
                  <c:v>1.229782608695652</c:v>
                </c:pt>
                <c:pt idx="185">
                  <c:v>1.077608695652174</c:v>
                </c:pt>
                <c:pt idx="186">
                  <c:v>1.1531914893617019</c:v>
                </c:pt>
                <c:pt idx="187">
                  <c:v>1.002688172043011</c:v>
                </c:pt>
                <c:pt idx="188">
                  <c:v>0.97630434782608699</c:v>
                </c:pt>
                <c:pt idx="189">
                  <c:v>1.104782608695652</c:v>
                </c:pt>
                <c:pt idx="190">
                  <c:v>1.1536170212765959</c:v>
                </c:pt>
                <c:pt idx="191">
                  <c:v>1.061935483870968</c:v>
                </c:pt>
                <c:pt idx="192">
                  <c:v>1.100217391304348</c:v>
                </c:pt>
                <c:pt idx="193">
                  <c:v>1.4395652173913041</c:v>
                </c:pt>
                <c:pt idx="194">
                  <c:v>1.236808510638298</c:v>
                </c:pt>
                <c:pt idx="195">
                  <c:v>1.1325806451612901</c:v>
                </c:pt>
                <c:pt idx="196">
                  <c:v>1.1358695652173909</c:v>
                </c:pt>
                <c:pt idx="197">
                  <c:v>1.113260869565218</c:v>
                </c:pt>
                <c:pt idx="198">
                  <c:v>1.0778723404255319</c:v>
                </c:pt>
                <c:pt idx="199">
                  <c:v>1.1497849462365599</c:v>
                </c:pt>
                <c:pt idx="200">
                  <c:v>1.11695652173913</c:v>
                </c:pt>
                <c:pt idx="201">
                  <c:v>1.210434782608695</c:v>
                </c:pt>
                <c:pt idx="202">
                  <c:v>1.332553191489362</c:v>
                </c:pt>
                <c:pt idx="203">
                  <c:v>1.3869892473118279</c:v>
                </c:pt>
                <c:pt idx="204">
                  <c:v>1.4163043478260871</c:v>
                </c:pt>
                <c:pt idx="205">
                  <c:v>1.630869565217391</c:v>
                </c:pt>
                <c:pt idx="206">
                  <c:v>1.3857446808510629</c:v>
                </c:pt>
                <c:pt idx="207">
                  <c:v>1.0759139784946239</c:v>
                </c:pt>
                <c:pt idx="208">
                  <c:v>1.0408695652173909</c:v>
                </c:pt>
                <c:pt idx="209">
                  <c:v>0.972173913043478</c:v>
                </c:pt>
                <c:pt idx="210">
                  <c:v>0.92425531914893599</c:v>
                </c:pt>
                <c:pt idx="211">
                  <c:v>0.98784946236559201</c:v>
                </c:pt>
                <c:pt idx="212">
                  <c:v>0.985869565217391</c:v>
                </c:pt>
                <c:pt idx="213">
                  <c:v>0.97108695652173904</c:v>
                </c:pt>
                <c:pt idx="214">
                  <c:v>1.0287234042553199</c:v>
                </c:pt>
                <c:pt idx="215">
                  <c:v>1.0592473118279571</c:v>
                </c:pt>
                <c:pt idx="216">
                  <c:v>1.0404347826086959</c:v>
                </c:pt>
                <c:pt idx="217">
                  <c:v>1.18608695652174</c:v>
                </c:pt>
                <c:pt idx="218">
                  <c:v>1.314468085106383</c:v>
                </c:pt>
                <c:pt idx="219">
                  <c:v>1.290860215053764</c:v>
                </c:pt>
                <c:pt idx="220">
                  <c:v>1.135</c:v>
                </c:pt>
                <c:pt idx="221">
                  <c:v>1.134565217391305</c:v>
                </c:pt>
                <c:pt idx="222">
                  <c:v>0.95148936170212695</c:v>
                </c:pt>
                <c:pt idx="223">
                  <c:v>0.93537634408602199</c:v>
                </c:pt>
                <c:pt idx="224">
                  <c:v>0.902826086956522</c:v>
                </c:pt>
                <c:pt idx="225">
                  <c:v>0.80434782608695599</c:v>
                </c:pt>
                <c:pt idx="226">
                  <c:v>0.95063829787234</c:v>
                </c:pt>
                <c:pt idx="227">
                  <c:v>1.05494623655914</c:v>
                </c:pt>
                <c:pt idx="228">
                  <c:v>1.1097826086956519</c:v>
                </c:pt>
                <c:pt idx="229">
                  <c:v>1.30195652173913</c:v>
                </c:pt>
                <c:pt idx="230">
                  <c:v>1.187872340425532</c:v>
                </c:pt>
                <c:pt idx="231">
                  <c:v>1.213655913978495</c:v>
                </c:pt>
                <c:pt idx="232">
                  <c:v>1.340869565217391</c:v>
                </c:pt>
                <c:pt idx="233">
                  <c:v>1.507173913043478</c:v>
                </c:pt>
                <c:pt idx="234">
                  <c:v>1.309574468085106</c:v>
                </c:pt>
                <c:pt idx="235">
                  <c:v>1.1136559139784941</c:v>
                </c:pt>
                <c:pt idx="236">
                  <c:v>1.0089130434782609</c:v>
                </c:pt>
                <c:pt idx="237">
                  <c:v>1.084347826086957</c:v>
                </c:pt>
                <c:pt idx="238">
                  <c:v>1.2982978723404259</c:v>
                </c:pt>
                <c:pt idx="239">
                  <c:v>0.98752688172043002</c:v>
                </c:pt>
                <c:pt idx="240">
                  <c:v>0.96978260869565203</c:v>
                </c:pt>
                <c:pt idx="241">
                  <c:v>1.174130434782608</c:v>
                </c:pt>
                <c:pt idx="242">
                  <c:v>1.352127659574468</c:v>
                </c:pt>
                <c:pt idx="243">
                  <c:v>1.2624731182795701</c:v>
                </c:pt>
                <c:pt idx="244">
                  <c:v>1.236739130434783</c:v>
                </c:pt>
                <c:pt idx="245">
                  <c:v>1.3706521739130439</c:v>
                </c:pt>
                <c:pt idx="246">
                  <c:v>1.1899999999999991</c:v>
                </c:pt>
                <c:pt idx="247">
                  <c:v>1.047741935483872</c:v>
                </c:pt>
                <c:pt idx="248">
                  <c:v>1.084347826086957</c:v>
                </c:pt>
                <c:pt idx="249">
                  <c:v>1.354347826086957</c:v>
                </c:pt>
                <c:pt idx="250">
                  <c:v>1.1104255319148939</c:v>
                </c:pt>
                <c:pt idx="251">
                  <c:v>1.044086021505376</c:v>
                </c:pt>
                <c:pt idx="252">
                  <c:v>1.08304347826087</c:v>
                </c:pt>
                <c:pt idx="253">
                  <c:v>1.16413043478261</c:v>
                </c:pt>
                <c:pt idx="254">
                  <c:v>1.322765957446808</c:v>
                </c:pt>
                <c:pt idx="255">
                  <c:v>1.1292473118279569</c:v>
                </c:pt>
                <c:pt idx="256">
                  <c:v>1.025869565217391</c:v>
                </c:pt>
                <c:pt idx="257">
                  <c:v>0.81173913043478296</c:v>
                </c:pt>
                <c:pt idx="258">
                  <c:v>1.0142553191489361</c:v>
                </c:pt>
                <c:pt idx="259">
                  <c:v>1.040322580645161</c:v>
                </c:pt>
                <c:pt idx="260">
                  <c:v>0.93913043478260805</c:v>
                </c:pt>
                <c:pt idx="261">
                  <c:v>0.88195652173912997</c:v>
                </c:pt>
                <c:pt idx="262">
                  <c:v>0.92191489361702095</c:v>
                </c:pt>
                <c:pt idx="263">
                  <c:v>1.023655913978494</c:v>
                </c:pt>
                <c:pt idx="264">
                  <c:v>1.0652173913043479</c:v>
                </c:pt>
                <c:pt idx="265">
                  <c:v>1.4334782608695651</c:v>
                </c:pt>
                <c:pt idx="266">
                  <c:v>1.8042553191489361</c:v>
                </c:pt>
                <c:pt idx="267">
                  <c:v>1.5955913978494609</c:v>
                </c:pt>
                <c:pt idx="268">
                  <c:v>1.43</c:v>
                </c:pt>
                <c:pt idx="269">
                  <c:v>1.2852173913043481</c:v>
                </c:pt>
                <c:pt idx="270">
                  <c:v>1.1076595744680851</c:v>
                </c:pt>
                <c:pt idx="271">
                  <c:v>1.1425806451612901</c:v>
                </c:pt>
                <c:pt idx="272">
                  <c:v>1.174565217391305</c:v>
                </c:pt>
                <c:pt idx="273">
                  <c:v>1.18413043478261</c:v>
                </c:pt>
                <c:pt idx="274">
                  <c:v>1.458723404255319</c:v>
                </c:pt>
                <c:pt idx="275">
                  <c:v>1.619569892473117</c:v>
                </c:pt>
                <c:pt idx="276">
                  <c:v>1.6986956521739129</c:v>
                </c:pt>
                <c:pt idx="277">
                  <c:v>1.5667391304347831</c:v>
                </c:pt>
                <c:pt idx="278">
                  <c:v>1.3410638297872339</c:v>
                </c:pt>
                <c:pt idx="279">
                  <c:v>1.366989247311829</c:v>
                </c:pt>
                <c:pt idx="280">
                  <c:v>1.1802173913043481</c:v>
                </c:pt>
                <c:pt idx="281">
                  <c:v>1.010217391304348</c:v>
                </c:pt>
                <c:pt idx="282">
                  <c:v>0.82617021276595803</c:v>
                </c:pt>
                <c:pt idx="283">
                  <c:v>1.076881720430108</c:v>
                </c:pt>
                <c:pt idx="284">
                  <c:v>1.2082608695652171</c:v>
                </c:pt>
                <c:pt idx="285">
                  <c:v>1.1471739130434779</c:v>
                </c:pt>
                <c:pt idx="286">
                  <c:v>1.04872340425532</c:v>
                </c:pt>
                <c:pt idx="287">
                  <c:v>1.5866666666666669</c:v>
                </c:pt>
                <c:pt idx="288">
                  <c:v>1.7913043478260871</c:v>
                </c:pt>
                <c:pt idx="289">
                  <c:v>1.9430434782608701</c:v>
                </c:pt>
                <c:pt idx="290">
                  <c:v>1.772765957446808</c:v>
                </c:pt>
                <c:pt idx="291">
                  <c:v>2.0694623655913982</c:v>
                </c:pt>
                <c:pt idx="292">
                  <c:v>2.02</c:v>
                </c:pt>
                <c:pt idx="293">
                  <c:v>1.5376086956521731</c:v>
                </c:pt>
                <c:pt idx="294">
                  <c:v>1.2372340425531909</c:v>
                </c:pt>
                <c:pt idx="295">
                  <c:v>1.3967741935483871</c:v>
                </c:pt>
                <c:pt idx="296">
                  <c:v>1.464999999999999</c:v>
                </c:pt>
                <c:pt idx="297">
                  <c:v>1.199782608695652</c:v>
                </c:pt>
                <c:pt idx="298">
                  <c:v>1.110425531914893</c:v>
                </c:pt>
                <c:pt idx="299">
                  <c:v>1.326129032258065</c:v>
                </c:pt>
                <c:pt idx="300">
                  <c:v>1.2654347826086949</c:v>
                </c:pt>
                <c:pt idx="301">
                  <c:v>1.4854347826086951</c:v>
                </c:pt>
                <c:pt idx="302">
                  <c:v>1.3895744680851061</c:v>
                </c:pt>
                <c:pt idx="303">
                  <c:v>1.508172043010753</c:v>
                </c:pt>
                <c:pt idx="304">
                  <c:v>1.469782608695652</c:v>
                </c:pt>
                <c:pt idx="305">
                  <c:v>1.657826086956522</c:v>
                </c:pt>
                <c:pt idx="306">
                  <c:v>1.4138297872340411</c:v>
                </c:pt>
                <c:pt idx="307">
                  <c:v>1.3424731182795699</c:v>
                </c:pt>
                <c:pt idx="308">
                  <c:v>1.477173913043478</c:v>
                </c:pt>
                <c:pt idx="309">
                  <c:v>1.8276086956521731</c:v>
                </c:pt>
                <c:pt idx="310">
                  <c:v>2.0031914893617029</c:v>
                </c:pt>
                <c:pt idx="311">
                  <c:v>1.6821505376344099</c:v>
                </c:pt>
                <c:pt idx="312">
                  <c:v>1.42608695652174</c:v>
                </c:pt>
                <c:pt idx="313">
                  <c:v>2.318043478260869</c:v>
                </c:pt>
                <c:pt idx="314">
                  <c:v>1.952765957446809</c:v>
                </c:pt>
                <c:pt idx="315">
                  <c:v>1.6080645161290319</c:v>
                </c:pt>
                <c:pt idx="316">
                  <c:v>1.7836956521739129</c:v>
                </c:pt>
                <c:pt idx="317">
                  <c:v>1.8582608695652181</c:v>
                </c:pt>
                <c:pt idx="318">
                  <c:v>1.5668085106382981</c:v>
                </c:pt>
                <c:pt idx="319">
                  <c:v>1.5456989247311841</c:v>
                </c:pt>
                <c:pt idx="320">
                  <c:v>1.7210869565217399</c:v>
                </c:pt>
                <c:pt idx="321">
                  <c:v>2.1278260869565222</c:v>
                </c:pt>
                <c:pt idx="322">
                  <c:v>1.4717021276595741</c:v>
                </c:pt>
                <c:pt idx="323">
                  <c:v>1.3511827956989251</c:v>
                </c:pt>
                <c:pt idx="324">
                  <c:v>1.6956521739130439</c:v>
                </c:pt>
                <c:pt idx="325">
                  <c:v>2.3652173913043488</c:v>
                </c:pt>
                <c:pt idx="326">
                  <c:v>1.853404255319147</c:v>
                </c:pt>
                <c:pt idx="327">
                  <c:v>1.5426881720430099</c:v>
                </c:pt>
                <c:pt idx="328">
                  <c:v>1.7269565217391309</c:v>
                </c:pt>
                <c:pt idx="329">
                  <c:v>1.7841304347826079</c:v>
                </c:pt>
                <c:pt idx="330">
                  <c:v>1.6865957446808519</c:v>
                </c:pt>
                <c:pt idx="331">
                  <c:v>2.580430107526881</c:v>
                </c:pt>
                <c:pt idx="332">
                  <c:v>2.5934782608695648</c:v>
                </c:pt>
                <c:pt idx="333">
                  <c:v>2.0706521739130408</c:v>
                </c:pt>
                <c:pt idx="334">
                  <c:v>1.5634042553191461</c:v>
                </c:pt>
                <c:pt idx="335">
                  <c:v>1.4407526881720429</c:v>
                </c:pt>
                <c:pt idx="336">
                  <c:v>1.6080434782608699</c:v>
                </c:pt>
                <c:pt idx="337">
                  <c:v>1.542173913043478</c:v>
                </c:pt>
                <c:pt idx="338">
                  <c:v>1.3251063829787231</c:v>
                </c:pt>
                <c:pt idx="339">
                  <c:v>1.5383870967741931</c:v>
                </c:pt>
                <c:pt idx="340">
                  <c:v>1.6097826086956519</c:v>
                </c:pt>
                <c:pt idx="341">
                  <c:v>1.366304347826087</c:v>
                </c:pt>
                <c:pt idx="342">
                  <c:v>1.10127659574468</c:v>
                </c:pt>
                <c:pt idx="343">
                  <c:v>0.825806451612904</c:v>
                </c:pt>
                <c:pt idx="344">
                  <c:v>0.82695652173913103</c:v>
                </c:pt>
                <c:pt idx="345">
                  <c:v>0.96891304347826102</c:v>
                </c:pt>
                <c:pt idx="346">
                  <c:v>0.85063829787234002</c:v>
                </c:pt>
                <c:pt idx="347">
                  <c:v>0.727849462365591</c:v>
                </c:pt>
                <c:pt idx="348">
                  <c:v>0.66456521739130503</c:v>
                </c:pt>
                <c:pt idx="349">
                  <c:v>0.699347826086957</c:v>
                </c:pt>
                <c:pt idx="350">
                  <c:v>0.65106382978723398</c:v>
                </c:pt>
                <c:pt idx="351">
                  <c:v>1.930967741935484</c:v>
                </c:pt>
                <c:pt idx="352">
                  <c:v>1.6213043478260869</c:v>
                </c:pt>
                <c:pt idx="353">
                  <c:v>0.96086956521739098</c:v>
                </c:pt>
                <c:pt idx="354">
                  <c:v>0.93234042553191498</c:v>
                </c:pt>
                <c:pt idx="355">
                  <c:v>0.91032258064516103</c:v>
                </c:pt>
                <c:pt idx="356">
                  <c:v>0.91369565217391302</c:v>
                </c:pt>
                <c:pt idx="357">
                  <c:v>1.445869565217391</c:v>
                </c:pt>
                <c:pt idx="358">
                  <c:v>1.577021276595745</c:v>
                </c:pt>
                <c:pt idx="359">
                  <c:v>2.6882795698924742</c:v>
                </c:pt>
                <c:pt idx="360">
                  <c:v>2.5186956521739128</c:v>
                </c:pt>
                <c:pt idx="361">
                  <c:v>1.2913043478260871</c:v>
                </c:pt>
                <c:pt idx="362">
                  <c:v>1.0891489361702129</c:v>
                </c:pt>
                <c:pt idx="363">
                  <c:v>1.260107526881721</c:v>
                </c:pt>
                <c:pt idx="364">
                  <c:v>1.318260869565218</c:v>
                </c:pt>
                <c:pt idx="365">
                  <c:v>1.322391304347827</c:v>
                </c:pt>
                <c:pt idx="366">
                  <c:v>1.276279069767442</c:v>
                </c:pt>
              </c:numCache>
            </c:numRef>
          </c:val>
          <c:smooth val="0"/>
          <c:extLst>
            <c:ext xmlns:c16="http://schemas.microsoft.com/office/drawing/2014/chart" uri="{C3380CC4-5D6E-409C-BE32-E72D297353CC}">
              <c16:uniqueId val="{00000000-809C-45FF-B973-78A070F6793B}"/>
            </c:ext>
          </c:extLst>
        </c:ser>
        <c:ser>
          <c:idx val="1"/>
          <c:order val="1"/>
          <c:tx>
            <c:strRef>
              <c:f>'Bouy_values only'!$C$1</c:f>
              <c:strCache>
                <c:ptCount val="1"/>
                <c:pt idx="0">
                  <c:v>2016 Wave Height</c:v>
                </c:pt>
              </c:strCache>
            </c:strRef>
          </c:tx>
          <c:spPr>
            <a:ln w="19050" cap="rnd" cmpd="sng" algn="ctr">
              <a:solidFill>
                <a:schemeClr val="tx1"/>
              </a:solidFill>
              <a:prstDash val="sysDot"/>
              <a:round/>
            </a:ln>
            <a:effectLst/>
          </c:spPr>
          <c:marker>
            <c:symbol val="none"/>
          </c:marker>
          <c:cat>
            <c:strRef>
              <c:f>'Bouy_values only'!$A$2:$A$368</c:f>
              <c:strCache>
                <c:ptCount val="331"/>
                <c:pt idx="0">
                  <c:v>JAN</c:v>
                </c:pt>
                <c:pt idx="29">
                  <c:v>FEB</c:v>
                </c:pt>
                <c:pt idx="58">
                  <c:v>MARCH</c:v>
                </c:pt>
                <c:pt idx="88">
                  <c:v>APRIL</c:v>
                </c:pt>
                <c:pt idx="118">
                  <c:v>MAY</c:v>
                </c:pt>
                <c:pt idx="148">
                  <c:v>JUNE</c:v>
                </c:pt>
                <c:pt idx="178">
                  <c:v>JULY</c:v>
                </c:pt>
                <c:pt idx="208">
                  <c:v>AUGUST</c:v>
                </c:pt>
                <c:pt idx="238">
                  <c:v>SEPTEMBER</c:v>
                </c:pt>
                <c:pt idx="268">
                  <c:v>OCTOBER</c:v>
                </c:pt>
                <c:pt idx="300">
                  <c:v>NOVEMBER</c:v>
                </c:pt>
                <c:pt idx="330">
                  <c:v>DECEMBER</c:v>
                </c:pt>
              </c:strCache>
            </c:strRef>
          </c:cat>
          <c:val>
            <c:numRef>
              <c:f>'Bouy_values only'!$C$2:$C$368</c:f>
              <c:numCache>
                <c:formatCode>General</c:formatCode>
                <c:ptCount val="367"/>
                <c:pt idx="0">
                  <c:v>0.81812499999999999</c:v>
                </c:pt>
                <c:pt idx="1">
                  <c:v>0.86630434782608701</c:v>
                </c:pt>
                <c:pt idx="2">
                  <c:v>0.96276595744680804</c:v>
                </c:pt>
                <c:pt idx="3">
                  <c:v>1.7347916666666661</c:v>
                </c:pt>
                <c:pt idx="4">
                  <c:v>2.6082608695652172</c:v>
                </c:pt>
                <c:pt idx="5">
                  <c:v>2.7487234042553199</c:v>
                </c:pt>
                <c:pt idx="6">
                  <c:v>3.172708333333333</c:v>
                </c:pt>
                <c:pt idx="7">
                  <c:v>3.3441304347826089</c:v>
                </c:pt>
                <c:pt idx="8">
                  <c:v>2.0580851063829799</c:v>
                </c:pt>
                <c:pt idx="9">
                  <c:v>1.2058333333333331</c:v>
                </c:pt>
                <c:pt idx="10">
                  <c:v>1.462608695652174</c:v>
                </c:pt>
                <c:pt idx="11">
                  <c:v>1.9070212765957439</c:v>
                </c:pt>
                <c:pt idx="12">
                  <c:v>1.912916666666667</c:v>
                </c:pt>
                <c:pt idx="13">
                  <c:v>1.746739130434783</c:v>
                </c:pt>
                <c:pt idx="14">
                  <c:v>1.776170212765958</c:v>
                </c:pt>
                <c:pt idx="15">
                  <c:v>1.516875</c:v>
                </c:pt>
                <c:pt idx="16">
                  <c:v>2.1534782608695648</c:v>
                </c:pt>
                <c:pt idx="17">
                  <c:v>2.3585106382978731</c:v>
                </c:pt>
                <c:pt idx="18">
                  <c:v>2.162500000000001</c:v>
                </c:pt>
                <c:pt idx="19">
                  <c:v>2.0404347826086959</c:v>
                </c:pt>
                <c:pt idx="20">
                  <c:v>1.6959574468085099</c:v>
                </c:pt>
                <c:pt idx="21">
                  <c:v>1.482083333333333</c:v>
                </c:pt>
                <c:pt idx="22">
                  <c:v>2.1417391304347828</c:v>
                </c:pt>
                <c:pt idx="23">
                  <c:v>2.4965957446808509</c:v>
                </c:pt>
                <c:pt idx="24">
                  <c:v>1.703333333333332</c:v>
                </c:pt>
                <c:pt idx="25">
                  <c:v>1.0558695652173911</c:v>
                </c:pt>
                <c:pt idx="26">
                  <c:v>1.0485106382978719</c:v>
                </c:pt>
                <c:pt idx="27">
                  <c:v>1.2789583333333341</c:v>
                </c:pt>
                <c:pt idx="28">
                  <c:v>2.2021739130434779</c:v>
                </c:pt>
                <c:pt idx="29">
                  <c:v>2.5572340425531919</c:v>
                </c:pt>
                <c:pt idx="30">
                  <c:v>2.427083333333333</c:v>
                </c:pt>
                <c:pt idx="31">
                  <c:v>5.0126086956521769</c:v>
                </c:pt>
                <c:pt idx="32">
                  <c:v>2.3353191489361702</c:v>
                </c:pt>
                <c:pt idx="33">
                  <c:v>1.336249999999999</c:v>
                </c:pt>
                <c:pt idx="34">
                  <c:v>1.014999999999999</c:v>
                </c:pt>
                <c:pt idx="35">
                  <c:v>1.915106382978724</c:v>
                </c:pt>
                <c:pt idx="36">
                  <c:v>1.6168750000000001</c:v>
                </c:pt>
                <c:pt idx="37">
                  <c:v>1.3008695652173909</c:v>
                </c:pt>
                <c:pt idx="38">
                  <c:v>0.96468085106382995</c:v>
                </c:pt>
                <c:pt idx="39">
                  <c:v>0.90145833333333303</c:v>
                </c:pt>
                <c:pt idx="40">
                  <c:v>0.97630434782608699</c:v>
                </c:pt>
                <c:pt idx="41">
                  <c:v>1.0617021276595739</c:v>
                </c:pt>
                <c:pt idx="42">
                  <c:v>1.6204166666666671</c:v>
                </c:pt>
                <c:pt idx="43">
                  <c:v>2.0228260869565222</c:v>
                </c:pt>
                <c:pt idx="44">
                  <c:v>1.8931914893617019</c:v>
                </c:pt>
                <c:pt idx="45">
                  <c:v>1.435624999999999</c:v>
                </c:pt>
                <c:pt idx="46">
                  <c:v>1.03108695652174</c:v>
                </c:pt>
                <c:pt idx="47">
                  <c:v>0.83361702127659598</c:v>
                </c:pt>
                <c:pt idx="48">
                  <c:v>1.0862499999999999</c:v>
                </c:pt>
                <c:pt idx="49">
                  <c:v>1.7530434782608699</c:v>
                </c:pt>
                <c:pt idx="50">
                  <c:v>1.7574468085106381</c:v>
                </c:pt>
                <c:pt idx="51">
                  <c:v>1.6914583333333331</c:v>
                </c:pt>
                <c:pt idx="52">
                  <c:v>1.399347826086957</c:v>
                </c:pt>
                <c:pt idx="53">
                  <c:v>1.131489361702128</c:v>
                </c:pt>
                <c:pt idx="54">
                  <c:v>1.3172916666666661</c:v>
                </c:pt>
                <c:pt idx="55">
                  <c:v>2.5904347826086962</c:v>
                </c:pt>
                <c:pt idx="56">
                  <c:v>1.9106382978723391</c:v>
                </c:pt>
                <c:pt idx="57">
                  <c:v>1.9297916666666659</c:v>
                </c:pt>
                <c:pt idx="58">
                  <c:v>2.2215217391304352</c:v>
                </c:pt>
                <c:pt idx="59">
                  <c:v>1.8482978723404251</c:v>
                </c:pt>
                <c:pt idx="60">
                  <c:v>1.619375</c:v>
                </c:pt>
                <c:pt idx="61">
                  <c:v>1.227173913043478</c:v>
                </c:pt>
                <c:pt idx="62">
                  <c:v>1.272765957446808</c:v>
                </c:pt>
                <c:pt idx="63">
                  <c:v>1.732291666666667</c:v>
                </c:pt>
                <c:pt idx="64">
                  <c:v>2.320217391304348</c:v>
                </c:pt>
                <c:pt idx="65">
                  <c:v>2.1195744680851072</c:v>
                </c:pt>
                <c:pt idx="66">
                  <c:v>3.0339583333333322</c:v>
                </c:pt>
                <c:pt idx="67">
                  <c:v>3.5258695652173921</c:v>
                </c:pt>
                <c:pt idx="68">
                  <c:v>2.2591489361702131</c:v>
                </c:pt>
                <c:pt idx="69">
                  <c:v>1.575</c:v>
                </c:pt>
                <c:pt idx="70">
                  <c:v>1.959782608695652</c:v>
                </c:pt>
                <c:pt idx="71">
                  <c:v>2.6240425531914888</c:v>
                </c:pt>
                <c:pt idx="72">
                  <c:v>2.3185416666666669</c:v>
                </c:pt>
                <c:pt idx="73">
                  <c:v>2.2419565217391311</c:v>
                </c:pt>
                <c:pt idx="74">
                  <c:v>1.880638297872341</c:v>
                </c:pt>
                <c:pt idx="75">
                  <c:v>1.256666666666667</c:v>
                </c:pt>
                <c:pt idx="76">
                  <c:v>1.091521739130435</c:v>
                </c:pt>
                <c:pt idx="77">
                  <c:v>1.121489361702128</c:v>
                </c:pt>
                <c:pt idx="78">
                  <c:v>1.560416666666667</c:v>
                </c:pt>
                <c:pt idx="79">
                  <c:v>1.5965217391304349</c:v>
                </c:pt>
                <c:pt idx="80">
                  <c:v>2.9282978723404249</c:v>
                </c:pt>
                <c:pt idx="81">
                  <c:v>2.3960416666666662</c:v>
                </c:pt>
                <c:pt idx="82">
                  <c:v>1.5141304347826099</c:v>
                </c:pt>
                <c:pt idx="83">
                  <c:v>1.544680851063831</c:v>
                </c:pt>
                <c:pt idx="84">
                  <c:v>1.816458333333334</c:v>
                </c:pt>
                <c:pt idx="85">
                  <c:v>1.3286956521739131</c:v>
                </c:pt>
                <c:pt idx="86">
                  <c:v>1.7621276595744679</c:v>
                </c:pt>
                <c:pt idx="87">
                  <c:v>2.360833333333332</c:v>
                </c:pt>
                <c:pt idx="88">
                  <c:v>1.46913043478261</c:v>
                </c:pt>
                <c:pt idx="89">
                  <c:v>1.245106382978723</c:v>
                </c:pt>
                <c:pt idx="90">
                  <c:v>1.6174999999999999</c:v>
                </c:pt>
                <c:pt idx="91">
                  <c:v>1.493043478260869</c:v>
                </c:pt>
                <c:pt idx="92">
                  <c:v>1.4189361702127661</c:v>
                </c:pt>
                <c:pt idx="93">
                  <c:v>1.32375</c:v>
                </c:pt>
                <c:pt idx="94">
                  <c:v>1.163913043478261</c:v>
                </c:pt>
                <c:pt idx="95">
                  <c:v>0.99638297872340398</c:v>
                </c:pt>
                <c:pt idx="96">
                  <c:v>0.85562499999999997</c:v>
                </c:pt>
                <c:pt idx="97">
                  <c:v>0.72869565217391297</c:v>
                </c:pt>
                <c:pt idx="98">
                  <c:v>1.133829787234041</c:v>
                </c:pt>
                <c:pt idx="99">
                  <c:v>1.38375</c:v>
                </c:pt>
                <c:pt idx="100">
                  <c:v>1.278913043478261</c:v>
                </c:pt>
                <c:pt idx="101">
                  <c:v>1.0087234042553199</c:v>
                </c:pt>
                <c:pt idx="102">
                  <c:v>1.488958333333334</c:v>
                </c:pt>
                <c:pt idx="103">
                  <c:v>1.652173913043478</c:v>
                </c:pt>
                <c:pt idx="104">
                  <c:v>2.5172340425531918</c:v>
                </c:pt>
                <c:pt idx="105">
                  <c:v>2.2270833333333342</c:v>
                </c:pt>
                <c:pt idx="106">
                  <c:v>1.3628260869565221</c:v>
                </c:pt>
                <c:pt idx="107">
                  <c:v>1.048936170212766</c:v>
                </c:pt>
                <c:pt idx="108">
                  <c:v>1.1747916666666669</c:v>
                </c:pt>
                <c:pt idx="109">
                  <c:v>1.28</c:v>
                </c:pt>
                <c:pt idx="110">
                  <c:v>1.3704255319148939</c:v>
                </c:pt>
                <c:pt idx="111">
                  <c:v>1.3570833333333341</c:v>
                </c:pt>
                <c:pt idx="112">
                  <c:v>1.536521739130434</c:v>
                </c:pt>
                <c:pt idx="113">
                  <c:v>2.043191489361702</c:v>
                </c:pt>
                <c:pt idx="114">
                  <c:v>2.9724999999999979</c:v>
                </c:pt>
                <c:pt idx="115">
                  <c:v>3.00108695652174</c:v>
                </c:pt>
                <c:pt idx="116">
                  <c:v>1.7817021276595739</c:v>
                </c:pt>
                <c:pt idx="117">
                  <c:v>2.535208333333332</c:v>
                </c:pt>
                <c:pt idx="118">
                  <c:v>2.1476086956521732</c:v>
                </c:pt>
                <c:pt idx="119">
                  <c:v>1.7940425531914901</c:v>
                </c:pt>
                <c:pt idx="120">
                  <c:v>1.9560416666666669</c:v>
                </c:pt>
                <c:pt idx="121">
                  <c:v>1.64413043478261</c:v>
                </c:pt>
                <c:pt idx="122">
                  <c:v>1.437446808510638</c:v>
                </c:pt>
                <c:pt idx="123">
                  <c:v>1.3877083333333331</c:v>
                </c:pt>
                <c:pt idx="124">
                  <c:v>1.2008695652173911</c:v>
                </c:pt>
                <c:pt idx="125">
                  <c:v>1.146595744680851</c:v>
                </c:pt>
                <c:pt idx="126">
                  <c:v>1.171458333333333</c:v>
                </c:pt>
                <c:pt idx="127">
                  <c:v>1.018695652173913</c:v>
                </c:pt>
                <c:pt idx="128">
                  <c:v>1.0038297872340409</c:v>
                </c:pt>
                <c:pt idx="129">
                  <c:v>1.1691666666666669</c:v>
                </c:pt>
                <c:pt idx="130">
                  <c:v>1.1613043478260869</c:v>
                </c:pt>
                <c:pt idx="131">
                  <c:v>1.0153191489361699</c:v>
                </c:pt>
                <c:pt idx="132">
                  <c:v>0.96708333333333296</c:v>
                </c:pt>
                <c:pt idx="133">
                  <c:v>1.15608695652174</c:v>
                </c:pt>
                <c:pt idx="134">
                  <c:v>1.261914893617021</c:v>
                </c:pt>
                <c:pt idx="135">
                  <c:v>1.5925</c:v>
                </c:pt>
                <c:pt idx="136">
                  <c:v>1.5195652173913039</c:v>
                </c:pt>
                <c:pt idx="137">
                  <c:v>1.195531914893617</c:v>
                </c:pt>
                <c:pt idx="138">
                  <c:v>1.155416666666667</c:v>
                </c:pt>
                <c:pt idx="139">
                  <c:v>1.451521739130434</c:v>
                </c:pt>
                <c:pt idx="140">
                  <c:v>1.6385106382978729</c:v>
                </c:pt>
                <c:pt idx="141">
                  <c:v>1.3722916666666669</c:v>
                </c:pt>
                <c:pt idx="142">
                  <c:v>1.225869565217391</c:v>
                </c:pt>
                <c:pt idx="143">
                  <c:v>1.2208510638297869</c:v>
                </c:pt>
                <c:pt idx="144">
                  <c:v>0.81541666666666701</c:v>
                </c:pt>
                <c:pt idx="145">
                  <c:v>1.172608695652174</c:v>
                </c:pt>
                <c:pt idx="146">
                  <c:v>1.2721276595744679</c:v>
                </c:pt>
                <c:pt idx="147">
                  <c:v>1.1012500000000001</c:v>
                </c:pt>
                <c:pt idx="148">
                  <c:v>1.1491304347826099</c:v>
                </c:pt>
                <c:pt idx="149">
                  <c:v>1.020425531914894</c:v>
                </c:pt>
                <c:pt idx="150">
                  <c:v>1.2293750000000001</c:v>
                </c:pt>
                <c:pt idx="151">
                  <c:v>1.4121739130434781</c:v>
                </c:pt>
                <c:pt idx="152">
                  <c:v>1.5580851063829799</c:v>
                </c:pt>
                <c:pt idx="153">
                  <c:v>1.3960416666666671</c:v>
                </c:pt>
                <c:pt idx="154">
                  <c:v>1.170000000000001</c:v>
                </c:pt>
                <c:pt idx="155">
                  <c:v>0.90531914893617005</c:v>
                </c:pt>
                <c:pt idx="156">
                  <c:v>0.81291666666666695</c:v>
                </c:pt>
                <c:pt idx="157">
                  <c:v>0.76586956521739102</c:v>
                </c:pt>
                <c:pt idx="158">
                  <c:v>0.81978723404255305</c:v>
                </c:pt>
                <c:pt idx="159">
                  <c:v>0.99729166666666702</c:v>
                </c:pt>
                <c:pt idx="160">
                  <c:v>0.977173913043478</c:v>
                </c:pt>
                <c:pt idx="161">
                  <c:v>0.78659574468085103</c:v>
                </c:pt>
                <c:pt idx="162">
                  <c:v>0.90666666666666695</c:v>
                </c:pt>
                <c:pt idx="163">
                  <c:v>0.94521739130434801</c:v>
                </c:pt>
                <c:pt idx="164">
                  <c:v>1.231914893617021</c:v>
                </c:pt>
                <c:pt idx="165">
                  <c:v>1.4747916666666661</c:v>
                </c:pt>
                <c:pt idx="166">
                  <c:v>1.715217391304348</c:v>
                </c:pt>
                <c:pt idx="167">
                  <c:v>1.543191489361702</c:v>
                </c:pt>
                <c:pt idx="168">
                  <c:v>1.5047916666666661</c:v>
                </c:pt>
                <c:pt idx="169">
                  <c:v>1.3317391304347821</c:v>
                </c:pt>
                <c:pt idx="170">
                  <c:v>1.3423404255319149</c:v>
                </c:pt>
                <c:pt idx="171">
                  <c:v>1.2133333333333329</c:v>
                </c:pt>
                <c:pt idx="172">
                  <c:v>1.2073913043478259</c:v>
                </c:pt>
                <c:pt idx="173">
                  <c:v>1.526382978723404</c:v>
                </c:pt>
                <c:pt idx="174">
                  <c:v>1.6120833333333331</c:v>
                </c:pt>
                <c:pt idx="175">
                  <c:v>1.9073913043478261</c:v>
                </c:pt>
                <c:pt idx="176">
                  <c:v>1.536595744680852</c:v>
                </c:pt>
                <c:pt idx="177">
                  <c:v>1.2529166666666669</c:v>
                </c:pt>
                <c:pt idx="178">
                  <c:v>1.040434782608695</c:v>
                </c:pt>
                <c:pt idx="179">
                  <c:v>1.04872340425532</c:v>
                </c:pt>
                <c:pt idx="180">
                  <c:v>1.34</c:v>
                </c:pt>
                <c:pt idx="181">
                  <c:v>1.494565217391304</c:v>
                </c:pt>
                <c:pt idx="182">
                  <c:v>1.2434042553191469</c:v>
                </c:pt>
                <c:pt idx="183">
                  <c:v>1.0845833333333339</c:v>
                </c:pt>
                <c:pt idx="184">
                  <c:v>1.149565217391304</c:v>
                </c:pt>
                <c:pt idx="185">
                  <c:v>1.0391489361702131</c:v>
                </c:pt>
                <c:pt idx="186">
                  <c:v>0.97562499999999996</c:v>
                </c:pt>
                <c:pt idx="187">
                  <c:v>1.104782608695652</c:v>
                </c:pt>
                <c:pt idx="188">
                  <c:v>1.1536170212765959</c:v>
                </c:pt>
                <c:pt idx="189">
                  <c:v>1.0145833333333341</c:v>
                </c:pt>
                <c:pt idx="190">
                  <c:v>1.118913043478261</c:v>
                </c:pt>
                <c:pt idx="191">
                  <c:v>1.4353191489361701</c:v>
                </c:pt>
                <c:pt idx="192">
                  <c:v>1.230416666666666</c:v>
                </c:pt>
                <c:pt idx="193">
                  <c:v>1.1169565217391311</c:v>
                </c:pt>
                <c:pt idx="194">
                  <c:v>1.144255319148936</c:v>
                </c:pt>
                <c:pt idx="195">
                  <c:v>1.1002083333333339</c:v>
                </c:pt>
                <c:pt idx="196">
                  <c:v>1.093695652173913</c:v>
                </c:pt>
                <c:pt idx="197">
                  <c:v>1.186170212765957</c:v>
                </c:pt>
                <c:pt idx="198">
                  <c:v>1.100625</c:v>
                </c:pt>
                <c:pt idx="199">
                  <c:v>1.2502173913043479</c:v>
                </c:pt>
                <c:pt idx="200">
                  <c:v>1.3240425531914899</c:v>
                </c:pt>
                <c:pt idx="201">
                  <c:v>1.368125</c:v>
                </c:pt>
                <c:pt idx="202">
                  <c:v>1.4289130434782611</c:v>
                </c:pt>
                <c:pt idx="203">
                  <c:v>1.6512765957446811</c:v>
                </c:pt>
                <c:pt idx="204">
                  <c:v>1.3329166666666661</c:v>
                </c:pt>
                <c:pt idx="205">
                  <c:v>1.074782608695652</c:v>
                </c:pt>
                <c:pt idx="206">
                  <c:v>1.023617021276596</c:v>
                </c:pt>
                <c:pt idx="207">
                  <c:v>0.96791666666666698</c:v>
                </c:pt>
                <c:pt idx="208">
                  <c:v>0.90826086956521701</c:v>
                </c:pt>
                <c:pt idx="209">
                  <c:v>1.015106382978723</c:v>
                </c:pt>
                <c:pt idx="210">
                  <c:v>0.95583333333333398</c:v>
                </c:pt>
                <c:pt idx="211">
                  <c:v>1.0041304347826101</c:v>
                </c:pt>
                <c:pt idx="212">
                  <c:v>1.049574468085106</c:v>
                </c:pt>
                <c:pt idx="213">
                  <c:v>1.067708333333333</c:v>
                </c:pt>
                <c:pt idx="214">
                  <c:v>1.044347826086957</c:v>
                </c:pt>
                <c:pt idx="215">
                  <c:v>1.23</c:v>
                </c:pt>
                <c:pt idx="216">
                  <c:v>1.365208333333334</c:v>
                </c:pt>
                <c:pt idx="217">
                  <c:v>1.3745652173913041</c:v>
                </c:pt>
                <c:pt idx="218">
                  <c:v>1.14531914893617</c:v>
                </c:pt>
                <c:pt idx="219">
                  <c:v>1.067708333333333</c:v>
                </c:pt>
                <c:pt idx="220">
                  <c:v>0.97239130434782595</c:v>
                </c:pt>
                <c:pt idx="221">
                  <c:v>0.92319148936170203</c:v>
                </c:pt>
                <c:pt idx="222">
                  <c:v>0.86</c:v>
                </c:pt>
                <c:pt idx="223">
                  <c:v>0.86347826086956503</c:v>
                </c:pt>
                <c:pt idx="224">
                  <c:v>0.95319148936170195</c:v>
                </c:pt>
                <c:pt idx="225">
                  <c:v>1.020208333333334</c:v>
                </c:pt>
                <c:pt idx="226">
                  <c:v>1.2047826086956519</c:v>
                </c:pt>
                <c:pt idx="227">
                  <c:v>1.3051063829787231</c:v>
                </c:pt>
                <c:pt idx="228">
                  <c:v>1.1010416666666669</c:v>
                </c:pt>
                <c:pt idx="229">
                  <c:v>1.1645652173913039</c:v>
                </c:pt>
                <c:pt idx="230">
                  <c:v>1.4946808510638301</c:v>
                </c:pt>
                <c:pt idx="231">
                  <c:v>1.395208333333334</c:v>
                </c:pt>
                <c:pt idx="232">
                  <c:v>1.2754347826086949</c:v>
                </c:pt>
                <c:pt idx="233">
                  <c:v>1.1529787234042559</c:v>
                </c:pt>
                <c:pt idx="234">
                  <c:v>0.98270833333333296</c:v>
                </c:pt>
                <c:pt idx="235">
                  <c:v>1.2563043478260869</c:v>
                </c:pt>
                <c:pt idx="236">
                  <c:v>1.1144680851063831</c:v>
                </c:pt>
                <c:pt idx="237">
                  <c:v>0.93916666666666604</c:v>
                </c:pt>
                <c:pt idx="238">
                  <c:v>1.057391304347826</c:v>
                </c:pt>
                <c:pt idx="239">
                  <c:v>1.3270212765957441</c:v>
                </c:pt>
                <c:pt idx="240">
                  <c:v>1.3362499999999999</c:v>
                </c:pt>
                <c:pt idx="241">
                  <c:v>1.232826086956522</c:v>
                </c:pt>
                <c:pt idx="242">
                  <c:v>1.357234042553191</c:v>
                </c:pt>
                <c:pt idx="243">
                  <c:v>1.226458333333333</c:v>
                </c:pt>
                <c:pt idx="244">
                  <c:v>1.098913043478261</c:v>
                </c:pt>
                <c:pt idx="245">
                  <c:v>0.98893617021276603</c:v>
                </c:pt>
                <c:pt idx="246">
                  <c:v>1.30375</c:v>
                </c:pt>
                <c:pt idx="247">
                  <c:v>1.2136956521739131</c:v>
                </c:pt>
                <c:pt idx="248">
                  <c:v>1.0123404255319151</c:v>
                </c:pt>
                <c:pt idx="249">
                  <c:v>1.065625</c:v>
                </c:pt>
                <c:pt idx="250">
                  <c:v>1.090869565217391</c:v>
                </c:pt>
                <c:pt idx="251">
                  <c:v>1.288936170212766</c:v>
                </c:pt>
                <c:pt idx="252">
                  <c:v>1.3041666666666669</c:v>
                </c:pt>
                <c:pt idx="253">
                  <c:v>1.0982608695652181</c:v>
                </c:pt>
                <c:pt idx="254">
                  <c:v>0.83021276595744697</c:v>
                </c:pt>
                <c:pt idx="255">
                  <c:v>0.93062500000000004</c:v>
                </c:pt>
                <c:pt idx="256">
                  <c:v>1.1602173913043481</c:v>
                </c:pt>
                <c:pt idx="257">
                  <c:v>0.98595744680851005</c:v>
                </c:pt>
                <c:pt idx="258">
                  <c:v>0.87749999999999995</c:v>
                </c:pt>
                <c:pt idx="259">
                  <c:v>0.93739130434782603</c:v>
                </c:pt>
                <c:pt idx="260">
                  <c:v>0.95085106382978701</c:v>
                </c:pt>
                <c:pt idx="261">
                  <c:v>0.99395833333333306</c:v>
                </c:pt>
                <c:pt idx="262">
                  <c:v>1.484565217391304</c:v>
                </c:pt>
                <c:pt idx="263">
                  <c:v>1.5993617021276589</c:v>
                </c:pt>
                <c:pt idx="264">
                  <c:v>1.85</c:v>
                </c:pt>
                <c:pt idx="265">
                  <c:v>1.4941304347826101</c:v>
                </c:pt>
                <c:pt idx="266">
                  <c:v>1.293404255319148</c:v>
                </c:pt>
                <c:pt idx="267">
                  <c:v>1.1360416666666671</c:v>
                </c:pt>
                <c:pt idx="268">
                  <c:v>1.1000000000000001</c:v>
                </c:pt>
                <c:pt idx="269">
                  <c:v>1.1817021276595749</c:v>
                </c:pt>
                <c:pt idx="270">
                  <c:v>1.162083333333334</c:v>
                </c:pt>
                <c:pt idx="271">
                  <c:v>1.42608695652174</c:v>
                </c:pt>
                <c:pt idx="272">
                  <c:v>1.557021276595745</c:v>
                </c:pt>
                <c:pt idx="273">
                  <c:v>1.6950000000000001</c:v>
                </c:pt>
                <c:pt idx="274">
                  <c:v>1.573478260869565</c:v>
                </c:pt>
                <c:pt idx="275">
                  <c:v>1.3363829787234041</c:v>
                </c:pt>
                <c:pt idx="276">
                  <c:v>1.5529166666666669</c:v>
                </c:pt>
                <c:pt idx="277">
                  <c:v>1.186521739130435</c:v>
                </c:pt>
                <c:pt idx="278">
                  <c:v>1.0178723404255321</c:v>
                </c:pt>
                <c:pt idx="279">
                  <c:v>0.82666666666666699</c:v>
                </c:pt>
                <c:pt idx="280">
                  <c:v>0.94326086956521704</c:v>
                </c:pt>
                <c:pt idx="281">
                  <c:v>1.207659574468084</c:v>
                </c:pt>
                <c:pt idx="282">
                  <c:v>1.14375</c:v>
                </c:pt>
                <c:pt idx="283">
                  <c:v>1.0495652173913039</c:v>
                </c:pt>
                <c:pt idx="284">
                  <c:v>1.3931914893617019</c:v>
                </c:pt>
                <c:pt idx="285">
                  <c:v>1.8097916666666669</c:v>
                </c:pt>
                <c:pt idx="286">
                  <c:v>1.926521739130435</c:v>
                </c:pt>
                <c:pt idx="287">
                  <c:v>1.7840425531914901</c:v>
                </c:pt>
                <c:pt idx="288">
                  <c:v>2.1472916666666668</c:v>
                </c:pt>
                <c:pt idx="289">
                  <c:v>1.9636956521739131</c:v>
                </c:pt>
                <c:pt idx="290">
                  <c:v>1.511914893617021</c:v>
                </c:pt>
                <c:pt idx="291">
                  <c:v>1.213125</c:v>
                </c:pt>
                <c:pt idx="292">
                  <c:v>1.3782608695652181</c:v>
                </c:pt>
                <c:pt idx="293">
                  <c:v>1.4395744680851059</c:v>
                </c:pt>
                <c:pt idx="294">
                  <c:v>1.159999999999999</c:v>
                </c:pt>
                <c:pt idx="295">
                  <c:v>1.1656521739130441</c:v>
                </c:pt>
                <c:pt idx="296">
                  <c:v>1.3355319148936169</c:v>
                </c:pt>
                <c:pt idx="297">
                  <c:v>1.32</c:v>
                </c:pt>
                <c:pt idx="298">
                  <c:v>1.4769565217391309</c:v>
                </c:pt>
                <c:pt idx="299">
                  <c:v>1.3761702127659581</c:v>
                </c:pt>
                <c:pt idx="300">
                  <c:v>1.5852083333333331</c:v>
                </c:pt>
                <c:pt idx="301">
                  <c:v>1.538695652173913</c:v>
                </c:pt>
                <c:pt idx="302">
                  <c:v>1.587234042553191</c:v>
                </c:pt>
                <c:pt idx="303">
                  <c:v>1.359791666666667</c:v>
                </c:pt>
                <c:pt idx="304">
                  <c:v>1.15413043478261</c:v>
                </c:pt>
                <c:pt idx="305">
                  <c:v>1.706170212765957</c:v>
                </c:pt>
                <c:pt idx="306">
                  <c:v>1.787916666666667</c:v>
                </c:pt>
                <c:pt idx="307">
                  <c:v>2.111304347826088</c:v>
                </c:pt>
                <c:pt idx="308">
                  <c:v>1.7434042553191469</c:v>
                </c:pt>
                <c:pt idx="309">
                  <c:v>1.655833333333333</c:v>
                </c:pt>
                <c:pt idx="310">
                  <c:v>2.3110869565217391</c:v>
                </c:pt>
                <c:pt idx="311">
                  <c:v>1.7504255319148949</c:v>
                </c:pt>
                <c:pt idx="312">
                  <c:v>1.4491666666666669</c:v>
                </c:pt>
                <c:pt idx="313">
                  <c:v>1.8560869565217399</c:v>
                </c:pt>
                <c:pt idx="314">
                  <c:v>1.81936170212766</c:v>
                </c:pt>
                <c:pt idx="315">
                  <c:v>1.419791666666667</c:v>
                </c:pt>
                <c:pt idx="316">
                  <c:v>1.346304347826087</c:v>
                </c:pt>
                <c:pt idx="317">
                  <c:v>2.1561702127659581</c:v>
                </c:pt>
                <c:pt idx="318">
                  <c:v>1.8025</c:v>
                </c:pt>
                <c:pt idx="319">
                  <c:v>1.25108695652174</c:v>
                </c:pt>
                <c:pt idx="320">
                  <c:v>1.0768085106382981</c:v>
                </c:pt>
                <c:pt idx="321">
                  <c:v>2.2014583333333331</c:v>
                </c:pt>
                <c:pt idx="322">
                  <c:v>2.2621739130434779</c:v>
                </c:pt>
                <c:pt idx="323">
                  <c:v>1.4980851063829781</c:v>
                </c:pt>
                <c:pt idx="324">
                  <c:v>1.428333333333333</c:v>
                </c:pt>
                <c:pt idx="325">
                  <c:v>1.8526086956521739</c:v>
                </c:pt>
                <c:pt idx="326">
                  <c:v>1.760851063829787</c:v>
                </c:pt>
                <c:pt idx="327">
                  <c:v>2.0029166666666671</c:v>
                </c:pt>
                <c:pt idx="328">
                  <c:v>2.8497826086956528</c:v>
                </c:pt>
                <c:pt idx="329">
                  <c:v>2.1993617021276601</c:v>
                </c:pt>
                <c:pt idx="330">
                  <c:v>1.8331249999999999</c:v>
                </c:pt>
                <c:pt idx="331">
                  <c:v>1.298695652173913</c:v>
                </c:pt>
                <c:pt idx="332">
                  <c:v>1.38468085106383</c:v>
                </c:pt>
                <c:pt idx="333">
                  <c:v>1.7135416666666661</c:v>
                </c:pt>
                <c:pt idx="334">
                  <c:v>1.3352173913043479</c:v>
                </c:pt>
                <c:pt idx="335">
                  <c:v>1.389787234042553</c:v>
                </c:pt>
                <c:pt idx="336">
                  <c:v>1.6158333333333339</c:v>
                </c:pt>
                <c:pt idx="337">
                  <c:v>1.461739130434782</c:v>
                </c:pt>
                <c:pt idx="338">
                  <c:v>1.215531914893617</c:v>
                </c:pt>
                <c:pt idx="339">
                  <c:v>0.90916666666666701</c:v>
                </c:pt>
                <c:pt idx="340">
                  <c:v>0.77586956521739203</c:v>
                </c:pt>
                <c:pt idx="341">
                  <c:v>0.94723404255319199</c:v>
                </c:pt>
                <c:pt idx="342">
                  <c:v>0.88791666666666702</c:v>
                </c:pt>
                <c:pt idx="343">
                  <c:v>0.85065217391304304</c:v>
                </c:pt>
                <c:pt idx="344">
                  <c:v>0.66319148936170202</c:v>
                </c:pt>
                <c:pt idx="345">
                  <c:v>0.68854166666666705</c:v>
                </c:pt>
                <c:pt idx="346">
                  <c:v>0.63760869565217404</c:v>
                </c:pt>
                <c:pt idx="347">
                  <c:v>1.476382978723404</c:v>
                </c:pt>
                <c:pt idx="348">
                  <c:v>2.2539583333333342</c:v>
                </c:pt>
                <c:pt idx="349">
                  <c:v>1.0023913043478261</c:v>
                </c:pt>
                <c:pt idx="350">
                  <c:v>0.91468085106383001</c:v>
                </c:pt>
                <c:pt idx="351">
                  <c:v>0.928958333333334</c:v>
                </c:pt>
                <c:pt idx="352">
                  <c:v>0.87586956521739101</c:v>
                </c:pt>
                <c:pt idx="353">
                  <c:v>1.3436170212765961</c:v>
                </c:pt>
                <c:pt idx="354">
                  <c:v>1.511874999999999</c:v>
                </c:pt>
                <c:pt idx="355">
                  <c:v>2.532826086956522</c:v>
                </c:pt>
                <c:pt idx="356">
                  <c:v>2.8068085106382958</c:v>
                </c:pt>
                <c:pt idx="357">
                  <c:v>1.4922916666666659</c:v>
                </c:pt>
                <c:pt idx="358">
                  <c:v>0.99565217391304395</c:v>
                </c:pt>
                <c:pt idx="359">
                  <c:v>1.2221276595744679</c:v>
                </c:pt>
                <c:pt idx="360">
                  <c:v>1.314166666666666</c:v>
                </c:pt>
                <c:pt idx="361">
                  <c:v>1.313695652173912</c:v>
                </c:pt>
                <c:pt idx="362">
                  <c:v>1.2904255319148941</c:v>
                </c:pt>
                <c:pt idx="363">
                  <c:v>1.1200000000000001</c:v>
                </c:pt>
              </c:numCache>
            </c:numRef>
          </c:val>
          <c:smooth val="0"/>
          <c:extLst>
            <c:ext xmlns:c16="http://schemas.microsoft.com/office/drawing/2014/chart" uri="{C3380CC4-5D6E-409C-BE32-E72D297353CC}">
              <c16:uniqueId val="{00000001-809C-45FF-B973-78A070F6793B}"/>
            </c:ext>
          </c:extLst>
        </c:ser>
        <c:ser>
          <c:idx val="2"/>
          <c:order val="2"/>
          <c:tx>
            <c:strRef>
              <c:f>'Bouy_values only'!$D$1</c:f>
              <c:strCache>
                <c:ptCount val="1"/>
                <c:pt idx="0">
                  <c:v>2017 Wave height</c:v>
                </c:pt>
              </c:strCache>
            </c:strRef>
          </c:tx>
          <c:spPr>
            <a:ln w="19050" cap="rnd" cmpd="sng" algn="ctr">
              <a:solidFill>
                <a:schemeClr val="bg1">
                  <a:lumMod val="85000"/>
                </a:schemeClr>
              </a:solidFill>
              <a:prstDash val="solid"/>
              <a:round/>
            </a:ln>
            <a:effectLst/>
          </c:spPr>
          <c:marker>
            <c:symbol val="none"/>
          </c:marker>
          <c:cat>
            <c:strRef>
              <c:f>'Bouy_values only'!$A$2:$A$368</c:f>
              <c:strCache>
                <c:ptCount val="331"/>
                <c:pt idx="0">
                  <c:v>JAN</c:v>
                </c:pt>
                <c:pt idx="29">
                  <c:v>FEB</c:v>
                </c:pt>
                <c:pt idx="58">
                  <c:v>MARCH</c:v>
                </c:pt>
                <c:pt idx="88">
                  <c:v>APRIL</c:v>
                </c:pt>
                <c:pt idx="118">
                  <c:v>MAY</c:v>
                </c:pt>
                <c:pt idx="148">
                  <c:v>JUNE</c:v>
                </c:pt>
                <c:pt idx="178">
                  <c:v>JULY</c:v>
                </c:pt>
                <c:pt idx="208">
                  <c:v>AUGUST</c:v>
                </c:pt>
                <c:pt idx="238">
                  <c:v>SEPTEMBER</c:v>
                </c:pt>
                <c:pt idx="268">
                  <c:v>OCTOBER</c:v>
                </c:pt>
                <c:pt idx="300">
                  <c:v>NOVEMBER</c:v>
                </c:pt>
                <c:pt idx="330">
                  <c:v>DECEMBER</c:v>
                </c:pt>
              </c:strCache>
            </c:strRef>
          </c:cat>
          <c:val>
            <c:numRef>
              <c:f>'Bouy_values only'!$D$2:$D$368</c:f>
              <c:numCache>
                <c:formatCode>General</c:formatCode>
                <c:ptCount val="367"/>
                <c:pt idx="0">
                  <c:v>1.4393750000000001</c:v>
                </c:pt>
                <c:pt idx="1">
                  <c:v>1.3034042553191469</c:v>
                </c:pt>
                <c:pt idx="2">
                  <c:v>0.85354166666666698</c:v>
                </c:pt>
                <c:pt idx="3">
                  <c:v>0.68208333333333404</c:v>
                </c:pt>
                <c:pt idx="4">
                  <c:v>0.61851063829787201</c:v>
                </c:pt>
                <c:pt idx="5">
                  <c:v>0.96458333333333302</c:v>
                </c:pt>
                <c:pt idx="6">
                  <c:v>0.95500000000000096</c:v>
                </c:pt>
                <c:pt idx="7">
                  <c:v>0.85617021276595795</c:v>
                </c:pt>
                <c:pt idx="8">
                  <c:v>0.79791666666666705</c:v>
                </c:pt>
                <c:pt idx="9">
                  <c:v>1.067083333333334</c:v>
                </c:pt>
                <c:pt idx="10">
                  <c:v>1.3291489361702129</c:v>
                </c:pt>
                <c:pt idx="11">
                  <c:v>1.7972916666666661</c:v>
                </c:pt>
                <c:pt idx="12">
                  <c:v>1.770416666666667</c:v>
                </c:pt>
                <c:pt idx="13">
                  <c:v>1.5640425531914901</c:v>
                </c:pt>
                <c:pt idx="14">
                  <c:v>1.5060416666666661</c:v>
                </c:pt>
                <c:pt idx="15">
                  <c:v>1.3447916666666659</c:v>
                </c:pt>
                <c:pt idx="16">
                  <c:v>1.36808510638298</c:v>
                </c:pt>
                <c:pt idx="17">
                  <c:v>1.2183333333333339</c:v>
                </c:pt>
                <c:pt idx="18">
                  <c:v>1.5293749999999999</c:v>
                </c:pt>
                <c:pt idx="19">
                  <c:v>2.157234042553192</c:v>
                </c:pt>
                <c:pt idx="20">
                  <c:v>3.5170833333333338</c:v>
                </c:pt>
                <c:pt idx="21">
                  <c:v>3.9956249999999991</c:v>
                </c:pt>
                <c:pt idx="22">
                  <c:v>3.3314893617021282</c:v>
                </c:pt>
                <c:pt idx="23">
                  <c:v>3.5960416666666668</c:v>
                </c:pt>
                <c:pt idx="24">
                  <c:v>2.5818750000000001</c:v>
                </c:pt>
                <c:pt idx="25">
                  <c:v>1.4970212765957449</c:v>
                </c:pt>
                <c:pt idx="26">
                  <c:v>1.675833333333334</c:v>
                </c:pt>
                <c:pt idx="27">
                  <c:v>1.495833333333334</c:v>
                </c:pt>
                <c:pt idx="28">
                  <c:v>1.003617021276596</c:v>
                </c:pt>
                <c:pt idx="29">
                  <c:v>0.89645833333333302</c:v>
                </c:pt>
                <c:pt idx="30">
                  <c:v>0.93854166666666705</c:v>
                </c:pt>
                <c:pt idx="31">
                  <c:v>0.840425531914894</c:v>
                </c:pt>
                <c:pt idx="32">
                  <c:v>1.096041666666667</c:v>
                </c:pt>
                <c:pt idx="33">
                  <c:v>1.8654166666666661</c:v>
                </c:pt>
                <c:pt idx="34">
                  <c:v>2.0172340425531918</c:v>
                </c:pt>
                <c:pt idx="35">
                  <c:v>1.815833333333333</c:v>
                </c:pt>
                <c:pt idx="36">
                  <c:v>1.2358333333333329</c:v>
                </c:pt>
                <c:pt idx="37">
                  <c:v>1.17468085106383</c:v>
                </c:pt>
                <c:pt idx="38">
                  <c:v>1.145625000000001</c:v>
                </c:pt>
                <c:pt idx="39">
                  <c:v>1.376458333333334</c:v>
                </c:pt>
                <c:pt idx="40">
                  <c:v>1.363404255319147</c:v>
                </c:pt>
                <c:pt idx="41">
                  <c:v>1.687916666666667</c:v>
                </c:pt>
                <c:pt idx="42">
                  <c:v>2.0272916666666672</c:v>
                </c:pt>
                <c:pt idx="43">
                  <c:v>1.5299999999999989</c:v>
                </c:pt>
                <c:pt idx="44">
                  <c:v>1.2389583333333329</c:v>
                </c:pt>
                <c:pt idx="45">
                  <c:v>0.92937499999999995</c:v>
                </c:pt>
                <c:pt idx="46">
                  <c:v>0.96446808510638204</c:v>
                </c:pt>
                <c:pt idx="47">
                  <c:v>2.291458333333332</c:v>
                </c:pt>
                <c:pt idx="48">
                  <c:v>3.7260416666666671</c:v>
                </c:pt>
                <c:pt idx="49">
                  <c:v>3.7146808510638301</c:v>
                </c:pt>
                <c:pt idx="50">
                  <c:v>1.8456250000000001</c:v>
                </c:pt>
                <c:pt idx="51">
                  <c:v>1.6835416666666669</c:v>
                </c:pt>
                <c:pt idx="52">
                  <c:v>2.19127659574468</c:v>
                </c:pt>
                <c:pt idx="53">
                  <c:v>2.8524999999999978</c:v>
                </c:pt>
                <c:pt idx="54">
                  <c:v>1.8533333333333331</c:v>
                </c:pt>
                <c:pt idx="55">
                  <c:v>1.078510638297872</c:v>
                </c:pt>
                <c:pt idx="56">
                  <c:v>1.107499999999999</c:v>
                </c:pt>
                <c:pt idx="57">
                  <c:v>1.903958333333333</c:v>
                </c:pt>
                <c:pt idx="58">
                  <c:v>1.6014893617021271</c:v>
                </c:pt>
                <c:pt idx="59">
                  <c:v>1.2675000000000001</c:v>
                </c:pt>
                <c:pt idx="60">
                  <c:v>1.0060416666666661</c:v>
                </c:pt>
                <c:pt idx="61">
                  <c:v>0.93063829787233998</c:v>
                </c:pt>
                <c:pt idx="62">
                  <c:v>0.92979166666666702</c:v>
                </c:pt>
                <c:pt idx="63">
                  <c:v>1.0602083333333341</c:v>
                </c:pt>
                <c:pt idx="64">
                  <c:v>1.7351063829787241</c:v>
                </c:pt>
                <c:pt idx="65">
                  <c:v>1.3158333333333321</c:v>
                </c:pt>
                <c:pt idx="66">
                  <c:v>1.107291666666667</c:v>
                </c:pt>
                <c:pt idx="67">
                  <c:v>1.0074468085106381</c:v>
                </c:pt>
                <c:pt idx="68">
                  <c:v>1.1287499999999999</c:v>
                </c:pt>
                <c:pt idx="69">
                  <c:v>1.203125</c:v>
                </c:pt>
                <c:pt idx="70">
                  <c:v>1.2463829787234051</c:v>
                </c:pt>
                <c:pt idx="71">
                  <c:v>0.98166666666666602</c:v>
                </c:pt>
                <c:pt idx="72">
                  <c:v>0.91520833333333296</c:v>
                </c:pt>
                <c:pt idx="73">
                  <c:v>1.0110638297872341</c:v>
                </c:pt>
                <c:pt idx="74">
                  <c:v>1.1297916666666661</c:v>
                </c:pt>
                <c:pt idx="75">
                  <c:v>0.96250000000000002</c:v>
                </c:pt>
                <c:pt idx="76">
                  <c:v>0.74127659574468097</c:v>
                </c:pt>
                <c:pt idx="77">
                  <c:v>0.78729166666666694</c:v>
                </c:pt>
                <c:pt idx="78">
                  <c:v>0.84624999999999995</c:v>
                </c:pt>
                <c:pt idx="79">
                  <c:v>0.93531914893616996</c:v>
                </c:pt>
                <c:pt idx="80">
                  <c:v>2.085833333333333</c:v>
                </c:pt>
                <c:pt idx="81">
                  <c:v>2.3827083333333321</c:v>
                </c:pt>
                <c:pt idx="82">
                  <c:v>1.4125531914893621</c:v>
                </c:pt>
                <c:pt idx="83">
                  <c:v>1.451875</c:v>
                </c:pt>
                <c:pt idx="84">
                  <c:v>1.7314583333333331</c:v>
                </c:pt>
                <c:pt idx="85">
                  <c:v>2.2365957446808511</c:v>
                </c:pt>
                <c:pt idx="86">
                  <c:v>2.0289583333333341</c:v>
                </c:pt>
                <c:pt idx="87">
                  <c:v>1.7150000000000001</c:v>
                </c:pt>
                <c:pt idx="88">
                  <c:v>2.8563829787234032</c:v>
                </c:pt>
                <c:pt idx="89">
                  <c:v>1.9835416666666661</c:v>
                </c:pt>
                <c:pt idx="90">
                  <c:v>1.3225</c:v>
                </c:pt>
                <c:pt idx="91">
                  <c:v>1.682340425531915</c:v>
                </c:pt>
                <c:pt idx="92">
                  <c:v>1.7041666666666671</c:v>
                </c:pt>
                <c:pt idx="93">
                  <c:v>1.2860416666666661</c:v>
                </c:pt>
                <c:pt idx="94">
                  <c:v>1.098510638297872</c:v>
                </c:pt>
                <c:pt idx="95">
                  <c:v>1.279374999999999</c:v>
                </c:pt>
                <c:pt idx="96">
                  <c:v>1.692708333333333</c:v>
                </c:pt>
                <c:pt idx="97">
                  <c:v>2.2346808510638292</c:v>
                </c:pt>
                <c:pt idx="98">
                  <c:v>1.6854166666666659</c:v>
                </c:pt>
                <c:pt idx="99">
                  <c:v>1.4293750000000001</c:v>
                </c:pt>
                <c:pt idx="100">
                  <c:v>1.412765957446809</c:v>
                </c:pt>
                <c:pt idx="101">
                  <c:v>1.2060416666666669</c:v>
                </c:pt>
                <c:pt idx="102">
                  <c:v>1.7333333333333341</c:v>
                </c:pt>
                <c:pt idx="103">
                  <c:v>1.917446808510638</c:v>
                </c:pt>
                <c:pt idx="104">
                  <c:v>1.4422916666666661</c:v>
                </c:pt>
                <c:pt idx="105">
                  <c:v>1.094166666666667</c:v>
                </c:pt>
                <c:pt idx="106">
                  <c:v>1.17404255319149</c:v>
                </c:pt>
                <c:pt idx="107">
                  <c:v>1.262291666666667</c:v>
                </c:pt>
                <c:pt idx="108">
                  <c:v>1.9650000000000001</c:v>
                </c:pt>
                <c:pt idx="109">
                  <c:v>2.2880851063829781</c:v>
                </c:pt>
                <c:pt idx="110">
                  <c:v>1.7002083333333331</c:v>
                </c:pt>
                <c:pt idx="111">
                  <c:v>1.693125</c:v>
                </c:pt>
                <c:pt idx="112">
                  <c:v>2.2895744680851058</c:v>
                </c:pt>
                <c:pt idx="113">
                  <c:v>2.6349999999999989</c:v>
                </c:pt>
                <c:pt idx="114">
                  <c:v>2.0862499999999979</c:v>
                </c:pt>
                <c:pt idx="115">
                  <c:v>2.2238297872340431</c:v>
                </c:pt>
                <c:pt idx="116">
                  <c:v>2.4433333333333338</c:v>
                </c:pt>
                <c:pt idx="117">
                  <c:v>1.7860416666666661</c:v>
                </c:pt>
                <c:pt idx="118">
                  <c:v>1.2723404255319151</c:v>
                </c:pt>
                <c:pt idx="119">
                  <c:v>1.40625</c:v>
                </c:pt>
                <c:pt idx="120">
                  <c:v>1.2489583333333341</c:v>
                </c:pt>
                <c:pt idx="121">
                  <c:v>1.235106382978723</c:v>
                </c:pt>
                <c:pt idx="122">
                  <c:v>1.356458333333334</c:v>
                </c:pt>
                <c:pt idx="123">
                  <c:v>1.2229166666666671</c:v>
                </c:pt>
                <c:pt idx="124">
                  <c:v>2.4380851063829789</c:v>
                </c:pt>
                <c:pt idx="125">
                  <c:v>2.4087499999999991</c:v>
                </c:pt>
                <c:pt idx="126">
                  <c:v>1.7020833333333341</c:v>
                </c:pt>
                <c:pt idx="127">
                  <c:v>1.338085106382978</c:v>
                </c:pt>
                <c:pt idx="128">
                  <c:v>0.96833333333333305</c:v>
                </c:pt>
                <c:pt idx="129">
                  <c:v>0.91500000000000004</c:v>
                </c:pt>
                <c:pt idx="130">
                  <c:v>1.40404255319149</c:v>
                </c:pt>
                <c:pt idx="131">
                  <c:v>2.1870833333333342</c:v>
                </c:pt>
                <c:pt idx="132">
                  <c:v>1.9993749999999999</c:v>
                </c:pt>
                <c:pt idx="133">
                  <c:v>1.676170212765957</c:v>
                </c:pt>
                <c:pt idx="134">
                  <c:v>1.4381250000000001</c:v>
                </c:pt>
                <c:pt idx="135">
                  <c:v>1.5729166666666661</c:v>
                </c:pt>
                <c:pt idx="136">
                  <c:v>1.3104255319148941</c:v>
                </c:pt>
                <c:pt idx="137">
                  <c:v>1.1425000000000001</c:v>
                </c:pt>
                <c:pt idx="138">
                  <c:v>1.1191666666666671</c:v>
                </c:pt>
                <c:pt idx="139">
                  <c:v>1.163404255319147</c:v>
                </c:pt>
                <c:pt idx="140">
                  <c:v>1.107708333333334</c:v>
                </c:pt>
                <c:pt idx="141">
                  <c:v>1.148541666666667</c:v>
                </c:pt>
                <c:pt idx="142">
                  <c:v>1.087234042553191</c:v>
                </c:pt>
                <c:pt idx="143">
                  <c:v>0.97624999999999995</c:v>
                </c:pt>
                <c:pt idx="144">
                  <c:v>0.99604166666666705</c:v>
                </c:pt>
                <c:pt idx="145">
                  <c:v>1.0768085106382981</c:v>
                </c:pt>
                <c:pt idx="146">
                  <c:v>1.085833333333333</c:v>
                </c:pt>
                <c:pt idx="147">
                  <c:v>1.197708333333334</c:v>
                </c:pt>
                <c:pt idx="148">
                  <c:v>1.250425531914894</c:v>
                </c:pt>
                <c:pt idx="149">
                  <c:v>1.14375</c:v>
                </c:pt>
                <c:pt idx="150">
                  <c:v>1.23875</c:v>
                </c:pt>
                <c:pt idx="151">
                  <c:v>1.3823404255319161</c:v>
                </c:pt>
                <c:pt idx="152">
                  <c:v>1.493333333333333</c:v>
                </c:pt>
                <c:pt idx="153">
                  <c:v>1.449583333333333</c:v>
                </c:pt>
                <c:pt idx="154">
                  <c:v>1.315744680851064</c:v>
                </c:pt>
                <c:pt idx="155">
                  <c:v>1.198333333333333</c:v>
                </c:pt>
                <c:pt idx="156">
                  <c:v>1.1216666666666659</c:v>
                </c:pt>
                <c:pt idx="157">
                  <c:v>1.195957446808511</c:v>
                </c:pt>
                <c:pt idx="158">
                  <c:v>1.2725</c:v>
                </c:pt>
                <c:pt idx="159">
                  <c:v>1.417083333333333</c:v>
                </c:pt>
                <c:pt idx="160">
                  <c:v>1.7189361702127659</c:v>
                </c:pt>
                <c:pt idx="161">
                  <c:v>1.5458333333333341</c:v>
                </c:pt>
                <c:pt idx="162">
                  <c:v>1.224166666666666</c:v>
                </c:pt>
                <c:pt idx="163">
                  <c:v>1.0565957446808509</c:v>
                </c:pt>
                <c:pt idx="164">
                  <c:v>1.124166666666667</c:v>
                </c:pt>
                <c:pt idx="165">
                  <c:v>1.1077083333333331</c:v>
                </c:pt>
                <c:pt idx="166">
                  <c:v>1.16468085106383</c:v>
                </c:pt>
                <c:pt idx="167">
                  <c:v>1.212083333333333</c:v>
                </c:pt>
                <c:pt idx="168">
                  <c:v>1.431875</c:v>
                </c:pt>
                <c:pt idx="169">
                  <c:v>1.6206382978723399</c:v>
                </c:pt>
                <c:pt idx="170">
                  <c:v>1.443958333333333</c:v>
                </c:pt>
                <c:pt idx="171">
                  <c:v>1.3414583333333341</c:v>
                </c:pt>
                <c:pt idx="172">
                  <c:v>1.3938297872340411</c:v>
                </c:pt>
                <c:pt idx="173">
                  <c:v>1.3487499999999999</c:v>
                </c:pt>
                <c:pt idx="174">
                  <c:v>1.169166666666666</c:v>
                </c:pt>
                <c:pt idx="175">
                  <c:v>1.2548936170212761</c:v>
                </c:pt>
                <c:pt idx="176">
                  <c:v>1.1520833333333329</c:v>
                </c:pt>
                <c:pt idx="177">
                  <c:v>1.1383333333333341</c:v>
                </c:pt>
                <c:pt idx="178">
                  <c:v>1.228723404255319</c:v>
                </c:pt>
                <c:pt idx="179">
                  <c:v>1.2860416666666661</c:v>
                </c:pt>
                <c:pt idx="180">
                  <c:v>1.182291666666667</c:v>
                </c:pt>
                <c:pt idx="181">
                  <c:v>1.155957446808511</c:v>
                </c:pt>
                <c:pt idx="182">
                  <c:v>1.147708333333334</c:v>
                </c:pt>
                <c:pt idx="183">
                  <c:v>0.89124999999999999</c:v>
                </c:pt>
                <c:pt idx="184">
                  <c:v>0.85510638297872299</c:v>
                </c:pt>
                <c:pt idx="185">
                  <c:v>0.93583333333333296</c:v>
                </c:pt>
                <c:pt idx="186">
                  <c:v>1.165416666666667</c:v>
                </c:pt>
                <c:pt idx="187">
                  <c:v>1.1572340425531911</c:v>
                </c:pt>
                <c:pt idx="188">
                  <c:v>1.0520833333333339</c:v>
                </c:pt>
                <c:pt idx="189">
                  <c:v>1.484583333333334</c:v>
                </c:pt>
                <c:pt idx="190">
                  <c:v>1.419148936170213</c:v>
                </c:pt>
                <c:pt idx="191">
                  <c:v>1.2831250000000001</c:v>
                </c:pt>
                <c:pt idx="192">
                  <c:v>1.247291666666666</c:v>
                </c:pt>
                <c:pt idx="193">
                  <c:v>1.07531914893617</c:v>
                </c:pt>
                <c:pt idx="194">
                  <c:v>1.0789583333333339</c:v>
                </c:pt>
                <c:pt idx="195">
                  <c:v>1.2091666666666669</c:v>
                </c:pt>
                <c:pt idx="196">
                  <c:v>1.3640425531914899</c:v>
                </c:pt>
                <c:pt idx="197">
                  <c:v>1.4206249999999989</c:v>
                </c:pt>
                <c:pt idx="198">
                  <c:v>1.3183333333333329</c:v>
                </c:pt>
                <c:pt idx="199">
                  <c:v>1.28276595744681</c:v>
                </c:pt>
                <c:pt idx="200">
                  <c:v>0.97708333333333297</c:v>
                </c:pt>
                <c:pt idx="201">
                  <c:v>0.85333333333333306</c:v>
                </c:pt>
                <c:pt idx="202">
                  <c:v>0.84659574468085197</c:v>
                </c:pt>
                <c:pt idx="203">
                  <c:v>0.78249999999999997</c:v>
                </c:pt>
                <c:pt idx="204">
                  <c:v>0.87104166666666705</c:v>
                </c:pt>
                <c:pt idx="205">
                  <c:v>1.0419148936170211</c:v>
                </c:pt>
                <c:pt idx="206">
                  <c:v>0.94750000000000001</c:v>
                </c:pt>
                <c:pt idx="207">
                  <c:v>1.196458333333333</c:v>
                </c:pt>
                <c:pt idx="208">
                  <c:v>1.2661702127659571</c:v>
                </c:pt>
                <c:pt idx="209">
                  <c:v>1.2706249999999999</c:v>
                </c:pt>
                <c:pt idx="210">
                  <c:v>1.2037500000000001</c:v>
                </c:pt>
                <c:pt idx="211">
                  <c:v>1.172340425531915</c:v>
                </c:pt>
                <c:pt idx="212">
                  <c:v>1.178333333333333</c:v>
                </c:pt>
                <c:pt idx="213">
                  <c:v>0.96041666666666703</c:v>
                </c:pt>
                <c:pt idx="214">
                  <c:v>0.84510638297872298</c:v>
                </c:pt>
                <c:pt idx="215">
                  <c:v>0.87729166666666702</c:v>
                </c:pt>
                <c:pt idx="216">
                  <c:v>1.1179166666666669</c:v>
                </c:pt>
                <c:pt idx="217">
                  <c:v>1.194255319148936</c:v>
                </c:pt>
                <c:pt idx="218">
                  <c:v>1.0185416666666669</c:v>
                </c:pt>
                <c:pt idx="219">
                  <c:v>1.337291666666667</c:v>
                </c:pt>
                <c:pt idx="220">
                  <c:v>1.5102127659574469</c:v>
                </c:pt>
                <c:pt idx="221">
                  <c:v>1.3062499999999999</c:v>
                </c:pt>
                <c:pt idx="222">
                  <c:v>1.2554166666666671</c:v>
                </c:pt>
                <c:pt idx="223">
                  <c:v>1.138510638297872</c:v>
                </c:pt>
                <c:pt idx="224">
                  <c:v>1.0545833333333341</c:v>
                </c:pt>
                <c:pt idx="225">
                  <c:v>1.159791666666667</c:v>
                </c:pt>
                <c:pt idx="226">
                  <c:v>1.344468085106383</c:v>
                </c:pt>
                <c:pt idx="227">
                  <c:v>1.402916666666667</c:v>
                </c:pt>
                <c:pt idx="228">
                  <c:v>1.3654166666666669</c:v>
                </c:pt>
                <c:pt idx="229">
                  <c:v>1.2887234042553199</c:v>
                </c:pt>
                <c:pt idx="230">
                  <c:v>1.081666666666667</c:v>
                </c:pt>
                <c:pt idx="231">
                  <c:v>0.86979166666666696</c:v>
                </c:pt>
                <c:pt idx="232">
                  <c:v>0.86574468085106404</c:v>
                </c:pt>
                <c:pt idx="233">
                  <c:v>0.78666666666666596</c:v>
                </c:pt>
                <c:pt idx="234">
                  <c:v>0.80270833333333402</c:v>
                </c:pt>
                <c:pt idx="235">
                  <c:v>1.036170212765958</c:v>
                </c:pt>
                <c:pt idx="236">
                  <c:v>0.984375</c:v>
                </c:pt>
                <c:pt idx="237">
                  <c:v>1.0666666666666671</c:v>
                </c:pt>
                <c:pt idx="238">
                  <c:v>1.291190476190476</c:v>
                </c:pt>
              </c:numCache>
            </c:numRef>
          </c:val>
          <c:smooth val="0"/>
          <c:extLst>
            <c:ext xmlns:c16="http://schemas.microsoft.com/office/drawing/2014/chart" uri="{C3380CC4-5D6E-409C-BE32-E72D297353CC}">
              <c16:uniqueId val="{00000002-809C-45FF-B973-78A070F6793B}"/>
            </c:ext>
          </c:extLst>
        </c:ser>
        <c:dLbls>
          <c:showLegendKey val="0"/>
          <c:showVal val="0"/>
          <c:showCatName val="0"/>
          <c:showSerName val="0"/>
          <c:showPercent val="0"/>
          <c:showBubbleSize val="0"/>
        </c:dLbls>
        <c:smooth val="0"/>
        <c:axId val="1230610368"/>
        <c:axId val="1220368960"/>
      </c:lineChart>
      <c:catAx>
        <c:axId val="123061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50" b="0" i="0" u="none" strike="noStrike" kern="1200" baseline="0">
                <a:solidFill>
                  <a:schemeClr val="tx1"/>
                </a:solidFill>
                <a:latin typeface="Cambria" panose="02040503050406030204" pitchFamily="18" charset="0"/>
                <a:ea typeface="+mn-ea"/>
                <a:cs typeface="+mn-cs"/>
              </a:defRPr>
            </a:pPr>
            <a:endParaRPr lang="en-US"/>
          </a:p>
        </c:txPr>
        <c:crossAx val="1220368960"/>
        <c:crosses val="autoZero"/>
        <c:auto val="1"/>
        <c:lblAlgn val="ctr"/>
        <c:lblOffset val="100"/>
        <c:noMultiLvlLbl val="0"/>
      </c:catAx>
      <c:valAx>
        <c:axId val="1220368960"/>
        <c:scaling>
          <c:orientation val="minMax"/>
        </c:scaling>
        <c:delete val="0"/>
        <c:axPos val="l"/>
        <c:title>
          <c:tx>
            <c:rich>
              <a:bodyPr rot="-5400000" spcFirstLastPara="1" vertOverflow="ellipsis" vert="horz" wrap="square" anchor="ctr" anchorCtr="1"/>
              <a:lstStyle/>
              <a:p>
                <a:pPr>
                  <a:defRPr sz="1050" b="1" i="0" u="none" strike="noStrike" kern="1200" baseline="0">
                    <a:solidFill>
                      <a:schemeClr val="tx1"/>
                    </a:solidFill>
                    <a:latin typeface="Cambria" panose="02040503050406030204" pitchFamily="18" charset="0"/>
                    <a:ea typeface="+mn-ea"/>
                    <a:cs typeface="+mn-cs"/>
                  </a:defRPr>
                </a:pPr>
                <a:r>
                  <a:rPr lang="en-US"/>
                  <a:t>Average Wave Height (m)</a:t>
                </a:r>
              </a:p>
            </c:rich>
          </c:tx>
          <c:layout>
            <c:manualLayout>
              <c:xMode val="edge"/>
              <c:yMode val="edge"/>
              <c:x val="2.78798631352173E-2"/>
              <c:y val="0.20665402093369201"/>
            </c:manualLayout>
          </c:layout>
          <c:overlay val="0"/>
          <c:spPr>
            <a:noFill/>
            <a:ln w="25400">
              <a:noFill/>
            </a:ln>
            <a:effectLst/>
          </c:spPr>
        </c:title>
        <c:numFmt formatCode="General" sourceLinked="1"/>
        <c:majorTickMark val="none"/>
        <c:minorTickMark val="none"/>
        <c:tickLblPos val="nextTo"/>
        <c:spPr>
          <a:noFill/>
          <a:ln w="635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50" b="0" i="0" u="none" strike="noStrike" kern="1200" baseline="0">
                <a:solidFill>
                  <a:schemeClr val="tx1"/>
                </a:solidFill>
                <a:latin typeface="Cambria" panose="02040503050406030204" pitchFamily="18" charset="0"/>
                <a:ea typeface="+mn-ea"/>
                <a:cs typeface="+mn-cs"/>
              </a:defRPr>
            </a:pPr>
            <a:endParaRPr lang="en-US"/>
          </a:p>
        </c:txPr>
        <c:crossAx val="1230610368"/>
        <c:crosses val="autoZero"/>
        <c:crossBetween val="between"/>
      </c:valAx>
      <c:spPr>
        <a:noFill/>
        <a:ln w="25400">
          <a:noFill/>
        </a:ln>
        <a:effectLst/>
      </c:spPr>
    </c:plotArea>
    <c:legend>
      <c:legendPos val="t"/>
      <c:overlay val="0"/>
      <c:spPr>
        <a:noFill/>
        <a:ln w="25400">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50">
          <a:latin typeface="Cambria" panose="02040503050406030204" pitchFamily="18" charset="0"/>
        </a:defRPr>
      </a:pPr>
      <a:endParaRPr lang="en-US"/>
    </a:p>
  </c:tx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1" i="1"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100" i="1"/>
              <a:t>Cryptopleura farlowiana</a:t>
            </a:r>
          </a:p>
        </c:rich>
      </c:tx>
      <c:overlay val="0"/>
      <c:spPr>
        <a:noFill/>
        <a:ln w="25400">
          <a:noFill/>
        </a:ln>
        <a:effectLst/>
      </c:spPr>
    </c:title>
    <c:autoTitleDeleted val="0"/>
    <c:plotArea>
      <c:layout/>
      <c:lineChart>
        <c:grouping val="standard"/>
        <c:varyColors val="0"/>
        <c:ser>
          <c:idx val="0"/>
          <c:order val="0"/>
          <c:tx>
            <c:strRef>
              <c:f>Graphs_error!$B$183</c:f>
              <c:strCache>
                <c:ptCount val="1"/>
                <c:pt idx="0">
                  <c:v>FS</c:v>
                </c:pt>
              </c:strCache>
            </c:strRef>
          </c:tx>
          <c:spPr>
            <a:ln w="19050" cap="rnd" cmpd="sng" algn="ctr">
              <a:solidFill>
                <a:schemeClr val="dk1">
                  <a:tint val="88500"/>
                </a:schemeClr>
              </a:solidFill>
              <a:prstDash val="dash"/>
              <a:round/>
            </a:ln>
            <a:effectLst/>
          </c:spPr>
          <c:marker>
            <c:symbol val="none"/>
          </c:marker>
          <c:errBars>
            <c:errDir val="y"/>
            <c:errBarType val="both"/>
            <c:errValType val="cust"/>
            <c:noEndCap val="0"/>
            <c:plus>
              <c:numRef>
                <c:f>Graphs_error!$F$184:$F$189</c:f>
                <c:numCache>
                  <c:formatCode>General</c:formatCode>
                  <c:ptCount val="6"/>
                  <c:pt idx="0">
                    <c:v>0</c:v>
                  </c:pt>
                  <c:pt idx="1">
                    <c:v>0</c:v>
                  </c:pt>
                  <c:pt idx="2">
                    <c:v>0</c:v>
                  </c:pt>
                  <c:pt idx="3">
                    <c:v>2.5</c:v>
                  </c:pt>
                  <c:pt idx="4">
                    <c:v>3.5999999999999992</c:v>
                  </c:pt>
                  <c:pt idx="5">
                    <c:v>2.4</c:v>
                  </c:pt>
                </c:numCache>
              </c:numRef>
            </c:plus>
            <c:minus>
              <c:numRef>
                <c:f>Graphs_error!$F$184:$F$189</c:f>
                <c:numCache>
                  <c:formatCode>General</c:formatCode>
                  <c:ptCount val="6"/>
                  <c:pt idx="0">
                    <c:v>0</c:v>
                  </c:pt>
                  <c:pt idx="1">
                    <c:v>0</c:v>
                  </c:pt>
                  <c:pt idx="2">
                    <c:v>0</c:v>
                  </c:pt>
                  <c:pt idx="3">
                    <c:v>2.5</c:v>
                  </c:pt>
                  <c:pt idx="4">
                    <c:v>3.5999999999999992</c:v>
                  </c:pt>
                  <c:pt idx="5">
                    <c:v>2.4</c:v>
                  </c:pt>
                </c:numCache>
              </c:numRef>
            </c:minus>
            <c:spPr>
              <a:solidFill>
                <a:schemeClr val="tx1"/>
              </a:solidFill>
              <a:ln w="3175" cap="flat" cmpd="sng" algn="ctr">
                <a:solidFill>
                  <a:srgbClr val="333333"/>
                </a:solidFill>
                <a:prstDash val="solid"/>
                <a:round/>
              </a:ln>
              <a:effectLst/>
            </c:spPr>
          </c:errBars>
          <c:cat>
            <c:strRef>
              <c:f>Graphs_error!$A$184:$A$189</c:f>
              <c:strCache>
                <c:ptCount val="6"/>
                <c:pt idx="0">
                  <c:v>Fall 2015</c:v>
                </c:pt>
                <c:pt idx="1">
                  <c:v>Spring 2016</c:v>
                </c:pt>
                <c:pt idx="2">
                  <c:v>Summer 2016</c:v>
                </c:pt>
                <c:pt idx="3">
                  <c:v>Fall 2016</c:v>
                </c:pt>
                <c:pt idx="4">
                  <c:v>Spring 2017</c:v>
                </c:pt>
                <c:pt idx="5">
                  <c:v>Summer 2017</c:v>
                </c:pt>
              </c:strCache>
            </c:strRef>
          </c:cat>
          <c:val>
            <c:numRef>
              <c:f>Graphs_error!$B$184:$B$189</c:f>
              <c:numCache>
                <c:formatCode>General</c:formatCode>
                <c:ptCount val="6"/>
                <c:pt idx="0">
                  <c:v>0</c:v>
                </c:pt>
                <c:pt idx="1">
                  <c:v>0</c:v>
                </c:pt>
                <c:pt idx="2">
                  <c:v>0</c:v>
                </c:pt>
                <c:pt idx="3">
                  <c:v>8.3000000000000007</c:v>
                </c:pt>
                <c:pt idx="4">
                  <c:v>8.3000000000000007</c:v>
                </c:pt>
                <c:pt idx="5">
                  <c:v>8.7000000000000011</c:v>
                </c:pt>
              </c:numCache>
            </c:numRef>
          </c:val>
          <c:smooth val="0"/>
          <c:extLst>
            <c:ext xmlns:c16="http://schemas.microsoft.com/office/drawing/2014/chart" uri="{C3380CC4-5D6E-409C-BE32-E72D297353CC}">
              <c16:uniqueId val="{00000000-E4C0-45E9-B2C2-7E09319C0DE4}"/>
            </c:ext>
          </c:extLst>
        </c:ser>
        <c:ser>
          <c:idx val="1"/>
          <c:order val="1"/>
          <c:tx>
            <c:strRef>
              <c:f>Graphs_error!$C$183</c:f>
              <c:strCache>
                <c:ptCount val="1"/>
                <c:pt idx="0">
                  <c:v>IS</c:v>
                </c:pt>
              </c:strCache>
            </c:strRef>
          </c:tx>
          <c:spPr>
            <a:ln w="19050" cap="rnd" cmpd="sng" algn="ctr">
              <a:solidFill>
                <a:schemeClr val="dk1">
                  <a:tint val="55000"/>
                </a:schemeClr>
              </a:solidFill>
              <a:prstDash val="solid"/>
              <a:round/>
            </a:ln>
            <a:effectLst/>
          </c:spPr>
          <c:marker>
            <c:symbol val="none"/>
          </c:marker>
          <c:errBars>
            <c:errDir val="y"/>
            <c:errBarType val="both"/>
            <c:errValType val="cust"/>
            <c:noEndCap val="0"/>
            <c:plus>
              <c:numRef>
                <c:f>Graphs_error!$G$184:$G$189</c:f>
                <c:numCache>
                  <c:formatCode>General</c:formatCode>
                  <c:ptCount val="6"/>
                  <c:pt idx="0">
                    <c:v>0</c:v>
                  </c:pt>
                  <c:pt idx="1">
                    <c:v>0</c:v>
                  </c:pt>
                  <c:pt idx="2">
                    <c:v>0</c:v>
                  </c:pt>
                  <c:pt idx="3">
                    <c:v>1.7</c:v>
                  </c:pt>
                  <c:pt idx="4">
                    <c:v>2.8</c:v>
                  </c:pt>
                  <c:pt idx="5">
                    <c:v>1.4</c:v>
                  </c:pt>
                </c:numCache>
              </c:numRef>
            </c:plus>
            <c:minus>
              <c:numRef>
                <c:f>Graphs_error!$G$184:$G$189</c:f>
                <c:numCache>
                  <c:formatCode>General</c:formatCode>
                  <c:ptCount val="6"/>
                  <c:pt idx="0">
                    <c:v>0</c:v>
                  </c:pt>
                  <c:pt idx="1">
                    <c:v>0</c:v>
                  </c:pt>
                  <c:pt idx="2">
                    <c:v>0</c:v>
                  </c:pt>
                  <c:pt idx="3">
                    <c:v>1.7</c:v>
                  </c:pt>
                  <c:pt idx="4">
                    <c:v>2.8</c:v>
                  </c:pt>
                  <c:pt idx="5">
                    <c:v>1.4</c:v>
                  </c:pt>
                </c:numCache>
              </c:numRef>
            </c:minus>
            <c:spPr>
              <a:solidFill>
                <a:schemeClr val="tx1"/>
              </a:solidFill>
              <a:ln w="3175" cap="flat" cmpd="sng" algn="ctr">
                <a:solidFill>
                  <a:srgbClr val="333333"/>
                </a:solidFill>
                <a:prstDash val="solid"/>
                <a:round/>
              </a:ln>
              <a:effectLst/>
            </c:spPr>
          </c:errBars>
          <c:cat>
            <c:strRef>
              <c:f>Graphs_error!$A$184:$A$189</c:f>
              <c:strCache>
                <c:ptCount val="6"/>
                <c:pt idx="0">
                  <c:v>Fall 2015</c:v>
                </c:pt>
                <c:pt idx="1">
                  <c:v>Spring 2016</c:v>
                </c:pt>
                <c:pt idx="2">
                  <c:v>Summer 2016</c:v>
                </c:pt>
                <c:pt idx="3">
                  <c:v>Fall 2016</c:v>
                </c:pt>
                <c:pt idx="4">
                  <c:v>Spring 2017</c:v>
                </c:pt>
                <c:pt idx="5">
                  <c:v>Summer 2017</c:v>
                </c:pt>
              </c:strCache>
            </c:strRef>
          </c:cat>
          <c:val>
            <c:numRef>
              <c:f>Graphs_error!$C$184:$C$189</c:f>
              <c:numCache>
                <c:formatCode>General</c:formatCode>
                <c:ptCount val="6"/>
                <c:pt idx="0">
                  <c:v>0</c:v>
                </c:pt>
                <c:pt idx="1">
                  <c:v>0</c:v>
                </c:pt>
                <c:pt idx="2">
                  <c:v>0</c:v>
                </c:pt>
                <c:pt idx="3">
                  <c:v>4.3999999999999986</c:v>
                </c:pt>
                <c:pt idx="4">
                  <c:v>3.5</c:v>
                </c:pt>
                <c:pt idx="5">
                  <c:v>1.4</c:v>
                </c:pt>
              </c:numCache>
            </c:numRef>
          </c:val>
          <c:smooth val="0"/>
          <c:extLst>
            <c:ext xmlns:c16="http://schemas.microsoft.com/office/drawing/2014/chart" uri="{C3380CC4-5D6E-409C-BE32-E72D297353CC}">
              <c16:uniqueId val="{00000001-E4C0-45E9-B2C2-7E09319C0DE4}"/>
            </c:ext>
          </c:extLst>
        </c:ser>
        <c:ser>
          <c:idx val="2"/>
          <c:order val="2"/>
          <c:tx>
            <c:strRef>
              <c:f>Graphs_error!$D$183</c:f>
              <c:strCache>
                <c:ptCount val="1"/>
                <c:pt idx="0">
                  <c:v>Control</c:v>
                </c:pt>
              </c:strCache>
            </c:strRef>
          </c:tx>
          <c:spPr>
            <a:ln w="19050" cap="rnd" cmpd="sng" algn="ctr">
              <a:solidFill>
                <a:schemeClr val="dk1">
                  <a:tint val="75000"/>
                </a:schemeClr>
              </a:solidFill>
              <a:prstDash val="sysDot"/>
              <a:round/>
            </a:ln>
            <a:effectLst/>
          </c:spPr>
          <c:marker>
            <c:symbol val="none"/>
          </c:marker>
          <c:errBars>
            <c:errDir val="y"/>
            <c:errBarType val="both"/>
            <c:errValType val="cust"/>
            <c:noEndCap val="0"/>
            <c:plus>
              <c:numRef>
                <c:f>Graphs_error!$H$184:$H$189</c:f>
                <c:numCache>
                  <c:formatCode>General</c:formatCode>
                  <c:ptCount val="6"/>
                  <c:pt idx="0">
                    <c:v>0</c:v>
                  </c:pt>
                  <c:pt idx="1">
                    <c:v>0</c:v>
                  </c:pt>
                  <c:pt idx="2">
                    <c:v>0</c:v>
                  </c:pt>
                  <c:pt idx="3">
                    <c:v>1</c:v>
                  </c:pt>
                  <c:pt idx="4">
                    <c:v>1.6</c:v>
                  </c:pt>
                  <c:pt idx="5">
                    <c:v>3.4</c:v>
                  </c:pt>
                </c:numCache>
              </c:numRef>
            </c:plus>
            <c:minus>
              <c:numRef>
                <c:f>Graphs_error!$H$184:$H$189</c:f>
                <c:numCache>
                  <c:formatCode>General</c:formatCode>
                  <c:ptCount val="6"/>
                  <c:pt idx="0">
                    <c:v>0</c:v>
                  </c:pt>
                  <c:pt idx="1">
                    <c:v>0</c:v>
                  </c:pt>
                  <c:pt idx="2">
                    <c:v>0</c:v>
                  </c:pt>
                  <c:pt idx="3">
                    <c:v>1</c:v>
                  </c:pt>
                  <c:pt idx="4">
                    <c:v>1.6</c:v>
                  </c:pt>
                  <c:pt idx="5">
                    <c:v>3.4</c:v>
                  </c:pt>
                </c:numCache>
              </c:numRef>
            </c:minus>
            <c:spPr>
              <a:solidFill>
                <a:schemeClr val="tx1"/>
              </a:solidFill>
              <a:ln w="3175" cap="flat" cmpd="sng" algn="ctr">
                <a:solidFill>
                  <a:srgbClr val="333333"/>
                </a:solidFill>
                <a:prstDash val="solid"/>
                <a:round/>
              </a:ln>
              <a:effectLst/>
            </c:spPr>
          </c:errBars>
          <c:cat>
            <c:strRef>
              <c:f>Graphs_error!$A$184:$A$189</c:f>
              <c:strCache>
                <c:ptCount val="6"/>
                <c:pt idx="0">
                  <c:v>Fall 2015</c:v>
                </c:pt>
                <c:pt idx="1">
                  <c:v>Spring 2016</c:v>
                </c:pt>
                <c:pt idx="2">
                  <c:v>Summer 2016</c:v>
                </c:pt>
                <c:pt idx="3">
                  <c:v>Fall 2016</c:v>
                </c:pt>
                <c:pt idx="4">
                  <c:v>Spring 2017</c:v>
                </c:pt>
                <c:pt idx="5">
                  <c:v>Summer 2017</c:v>
                </c:pt>
              </c:strCache>
            </c:strRef>
          </c:cat>
          <c:val>
            <c:numRef>
              <c:f>Graphs_error!$D$184:$D$189</c:f>
              <c:numCache>
                <c:formatCode>General</c:formatCode>
                <c:ptCount val="6"/>
                <c:pt idx="0">
                  <c:v>0</c:v>
                </c:pt>
                <c:pt idx="1">
                  <c:v>0</c:v>
                </c:pt>
                <c:pt idx="2">
                  <c:v>0</c:v>
                </c:pt>
                <c:pt idx="3">
                  <c:v>1.6</c:v>
                </c:pt>
                <c:pt idx="4">
                  <c:v>2.2999999999999998</c:v>
                </c:pt>
                <c:pt idx="5">
                  <c:v>12.7</c:v>
                </c:pt>
              </c:numCache>
            </c:numRef>
          </c:val>
          <c:smooth val="0"/>
          <c:extLst>
            <c:ext xmlns:c16="http://schemas.microsoft.com/office/drawing/2014/chart" uri="{C3380CC4-5D6E-409C-BE32-E72D297353CC}">
              <c16:uniqueId val="{00000002-E4C0-45E9-B2C2-7E09319C0DE4}"/>
            </c:ext>
          </c:extLst>
        </c:ser>
        <c:ser>
          <c:idx val="3"/>
          <c:order val="3"/>
          <c:tx>
            <c:strRef>
              <c:f>Graphs_error!$E$183</c:f>
              <c:strCache>
                <c:ptCount val="1"/>
                <c:pt idx="0">
                  <c:v>FW</c:v>
                </c:pt>
              </c:strCache>
            </c:strRef>
          </c:tx>
          <c:spPr>
            <a:ln w="19050" cap="rnd" cmpd="sng" algn="ctr">
              <a:solidFill>
                <a:schemeClr val="dk1">
                  <a:tint val="98500"/>
                </a:schemeClr>
              </a:solidFill>
              <a:prstDash val="solid"/>
              <a:round/>
            </a:ln>
            <a:effectLst/>
          </c:spPr>
          <c:marker>
            <c:symbol val="none"/>
          </c:marker>
          <c:errBars>
            <c:errDir val="y"/>
            <c:errBarType val="both"/>
            <c:errValType val="cust"/>
            <c:noEndCap val="0"/>
            <c:plus>
              <c:numRef>
                <c:f>Graphs_error!$I$184:$I$189</c:f>
                <c:numCache>
                  <c:formatCode>General</c:formatCode>
                  <c:ptCount val="6"/>
                  <c:pt idx="0">
                    <c:v>0</c:v>
                  </c:pt>
                  <c:pt idx="1">
                    <c:v>0</c:v>
                  </c:pt>
                  <c:pt idx="2">
                    <c:v>0</c:v>
                  </c:pt>
                  <c:pt idx="3">
                    <c:v>2.4</c:v>
                  </c:pt>
                  <c:pt idx="4">
                    <c:v>1</c:v>
                  </c:pt>
                  <c:pt idx="5">
                    <c:v>0.5</c:v>
                  </c:pt>
                </c:numCache>
              </c:numRef>
            </c:plus>
            <c:minus>
              <c:numRef>
                <c:f>Graphs_error!$I$184:$I$189</c:f>
                <c:numCache>
                  <c:formatCode>General</c:formatCode>
                  <c:ptCount val="6"/>
                  <c:pt idx="0">
                    <c:v>0</c:v>
                  </c:pt>
                  <c:pt idx="1">
                    <c:v>0</c:v>
                  </c:pt>
                  <c:pt idx="2">
                    <c:v>0</c:v>
                  </c:pt>
                  <c:pt idx="3">
                    <c:v>2.4</c:v>
                  </c:pt>
                  <c:pt idx="4">
                    <c:v>1</c:v>
                  </c:pt>
                  <c:pt idx="5">
                    <c:v>0.5</c:v>
                  </c:pt>
                </c:numCache>
              </c:numRef>
            </c:minus>
            <c:spPr>
              <a:solidFill>
                <a:schemeClr val="tx1"/>
              </a:solidFill>
              <a:ln w="3175" cap="flat" cmpd="sng" algn="ctr">
                <a:solidFill>
                  <a:srgbClr val="333333"/>
                </a:solidFill>
                <a:prstDash val="solid"/>
                <a:round/>
              </a:ln>
              <a:effectLst/>
            </c:spPr>
          </c:errBars>
          <c:cat>
            <c:strRef>
              <c:f>Graphs_error!$A$184:$A$189</c:f>
              <c:strCache>
                <c:ptCount val="6"/>
                <c:pt idx="0">
                  <c:v>Fall 2015</c:v>
                </c:pt>
                <c:pt idx="1">
                  <c:v>Spring 2016</c:v>
                </c:pt>
                <c:pt idx="2">
                  <c:v>Summer 2016</c:v>
                </c:pt>
                <c:pt idx="3">
                  <c:v>Fall 2016</c:v>
                </c:pt>
                <c:pt idx="4">
                  <c:v>Spring 2017</c:v>
                </c:pt>
                <c:pt idx="5">
                  <c:v>Summer 2017</c:v>
                </c:pt>
              </c:strCache>
            </c:strRef>
          </c:cat>
          <c:val>
            <c:numRef>
              <c:f>Graphs_error!$E$184:$E$189</c:f>
              <c:numCache>
                <c:formatCode>General</c:formatCode>
                <c:ptCount val="6"/>
                <c:pt idx="0">
                  <c:v>0</c:v>
                </c:pt>
                <c:pt idx="1">
                  <c:v>0</c:v>
                </c:pt>
                <c:pt idx="2">
                  <c:v>0</c:v>
                </c:pt>
                <c:pt idx="3">
                  <c:v>2.4</c:v>
                </c:pt>
                <c:pt idx="4">
                  <c:v>1.7</c:v>
                </c:pt>
                <c:pt idx="5">
                  <c:v>0.7</c:v>
                </c:pt>
              </c:numCache>
            </c:numRef>
          </c:val>
          <c:smooth val="0"/>
          <c:extLst>
            <c:ext xmlns:c16="http://schemas.microsoft.com/office/drawing/2014/chart" uri="{C3380CC4-5D6E-409C-BE32-E72D297353CC}">
              <c16:uniqueId val="{00000003-E4C0-45E9-B2C2-7E09319C0DE4}"/>
            </c:ext>
          </c:extLst>
        </c:ser>
        <c:dLbls>
          <c:showLegendKey val="0"/>
          <c:showVal val="0"/>
          <c:showCatName val="0"/>
          <c:showSerName val="0"/>
          <c:showPercent val="0"/>
          <c:showBubbleSize val="0"/>
        </c:dLbls>
        <c:smooth val="0"/>
        <c:axId val="1281471840"/>
        <c:axId val="1297747808"/>
      </c:lineChart>
      <c:catAx>
        <c:axId val="128147184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Season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7747808"/>
        <c:crosses val="autoZero"/>
        <c:auto val="1"/>
        <c:lblAlgn val="ctr"/>
        <c:lblOffset val="100"/>
        <c:noMultiLvlLbl val="0"/>
      </c:catAx>
      <c:valAx>
        <c:axId val="1297747808"/>
        <c:scaling>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 Cover  </a:t>
                </a:r>
              </a:p>
            </c:rich>
          </c:tx>
          <c:overlay val="0"/>
          <c:spPr>
            <a:noFill/>
            <a:ln>
              <a:noFill/>
            </a:ln>
            <a:effectLst/>
          </c:spPr>
        </c:title>
        <c:numFmt formatCode="General" sourceLinked="1"/>
        <c:majorTickMark val="none"/>
        <c:minorTickMark val="none"/>
        <c:tickLblPos val="nextTo"/>
        <c:spPr>
          <a:noFill/>
          <a:ln w="6350" cap="flat" cmpd="sng" algn="ctr">
            <a:solidFill>
              <a:schemeClr val="bg1">
                <a:lumMod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81471840"/>
        <c:crosses val="autoZero"/>
        <c:crossBetween val="between"/>
      </c:valAx>
      <c:spPr>
        <a:noFill/>
        <a:ln w="25400">
          <a:noFill/>
        </a:ln>
        <a:effectLst/>
      </c:spPr>
    </c:plotArea>
    <c:legend>
      <c:legendPos val="b"/>
      <c:overlay val="0"/>
      <c:spPr>
        <a:noFill/>
        <a:ln w="25400">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1" i="1"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100" i="1"/>
              <a:t>Acrosorium venulosum </a:t>
            </a:r>
          </a:p>
        </c:rich>
      </c:tx>
      <c:overlay val="0"/>
      <c:spPr>
        <a:noFill/>
        <a:ln w="25400">
          <a:noFill/>
        </a:ln>
        <a:effectLst/>
      </c:spPr>
    </c:title>
    <c:autoTitleDeleted val="0"/>
    <c:plotArea>
      <c:layout/>
      <c:lineChart>
        <c:grouping val="standard"/>
        <c:varyColors val="0"/>
        <c:ser>
          <c:idx val="0"/>
          <c:order val="0"/>
          <c:tx>
            <c:strRef>
              <c:f>Graphs_error!$B$218</c:f>
              <c:strCache>
                <c:ptCount val="1"/>
                <c:pt idx="0">
                  <c:v>FS</c:v>
                </c:pt>
              </c:strCache>
            </c:strRef>
          </c:tx>
          <c:spPr>
            <a:ln w="19050" cap="rnd" cmpd="sng" algn="ctr">
              <a:solidFill>
                <a:schemeClr val="dk1">
                  <a:tint val="88500"/>
                </a:schemeClr>
              </a:solidFill>
              <a:prstDash val="dash"/>
              <a:round/>
            </a:ln>
            <a:effectLst/>
          </c:spPr>
          <c:marker>
            <c:symbol val="none"/>
          </c:marker>
          <c:errBars>
            <c:errDir val="y"/>
            <c:errBarType val="both"/>
            <c:errValType val="cust"/>
            <c:noEndCap val="0"/>
            <c:plus>
              <c:numRef>
                <c:f>Graphs_error!$F$219:$F$224</c:f>
                <c:numCache>
                  <c:formatCode>General</c:formatCode>
                  <c:ptCount val="6"/>
                  <c:pt idx="0">
                    <c:v>7.8</c:v>
                  </c:pt>
                  <c:pt idx="1">
                    <c:v>4.9000000000000004</c:v>
                  </c:pt>
                  <c:pt idx="2">
                    <c:v>4.2</c:v>
                  </c:pt>
                  <c:pt idx="3">
                    <c:v>2</c:v>
                  </c:pt>
                  <c:pt idx="4">
                    <c:v>2.5</c:v>
                  </c:pt>
                  <c:pt idx="5">
                    <c:v>0.9</c:v>
                  </c:pt>
                </c:numCache>
              </c:numRef>
            </c:plus>
            <c:minus>
              <c:numRef>
                <c:f>Graphs_error!$F$219:$F$224</c:f>
                <c:numCache>
                  <c:formatCode>General</c:formatCode>
                  <c:ptCount val="6"/>
                  <c:pt idx="0">
                    <c:v>7.8</c:v>
                  </c:pt>
                  <c:pt idx="1">
                    <c:v>4.9000000000000004</c:v>
                  </c:pt>
                  <c:pt idx="2">
                    <c:v>4.2</c:v>
                  </c:pt>
                  <c:pt idx="3">
                    <c:v>2</c:v>
                  </c:pt>
                  <c:pt idx="4">
                    <c:v>2.5</c:v>
                  </c:pt>
                  <c:pt idx="5">
                    <c:v>0.9</c:v>
                  </c:pt>
                </c:numCache>
              </c:numRef>
            </c:minus>
            <c:spPr>
              <a:solidFill>
                <a:schemeClr val="tx1"/>
              </a:solidFill>
              <a:ln w="3175" cap="flat" cmpd="sng" algn="ctr">
                <a:solidFill>
                  <a:srgbClr val="333333"/>
                </a:solidFill>
                <a:prstDash val="solid"/>
                <a:round/>
              </a:ln>
              <a:effectLst/>
            </c:spPr>
          </c:errBars>
          <c:cat>
            <c:strRef>
              <c:f>Graphs_error!$A$219:$A$224</c:f>
              <c:strCache>
                <c:ptCount val="6"/>
                <c:pt idx="0">
                  <c:v>Fall 2015</c:v>
                </c:pt>
                <c:pt idx="1">
                  <c:v>Spring 2016</c:v>
                </c:pt>
                <c:pt idx="2">
                  <c:v>Summer 2016</c:v>
                </c:pt>
                <c:pt idx="3">
                  <c:v>Fall 2016</c:v>
                </c:pt>
                <c:pt idx="4">
                  <c:v>Spring 2017</c:v>
                </c:pt>
                <c:pt idx="5">
                  <c:v>Summer 2017</c:v>
                </c:pt>
              </c:strCache>
            </c:strRef>
          </c:cat>
          <c:val>
            <c:numRef>
              <c:f>Graphs_error!$B$219:$B$224</c:f>
              <c:numCache>
                <c:formatCode>General</c:formatCode>
                <c:ptCount val="6"/>
                <c:pt idx="0">
                  <c:v>31.7</c:v>
                </c:pt>
                <c:pt idx="1">
                  <c:v>23.1</c:v>
                </c:pt>
                <c:pt idx="2">
                  <c:v>16.3</c:v>
                </c:pt>
                <c:pt idx="3">
                  <c:v>3.5</c:v>
                </c:pt>
                <c:pt idx="4">
                  <c:v>5.6</c:v>
                </c:pt>
                <c:pt idx="5">
                  <c:v>0.9</c:v>
                </c:pt>
              </c:numCache>
            </c:numRef>
          </c:val>
          <c:smooth val="0"/>
          <c:extLst>
            <c:ext xmlns:c16="http://schemas.microsoft.com/office/drawing/2014/chart" uri="{C3380CC4-5D6E-409C-BE32-E72D297353CC}">
              <c16:uniqueId val="{00000000-94D5-47CE-BA64-D51E1B42DAD7}"/>
            </c:ext>
          </c:extLst>
        </c:ser>
        <c:ser>
          <c:idx val="1"/>
          <c:order val="1"/>
          <c:tx>
            <c:strRef>
              <c:f>Graphs_error!$C$218</c:f>
              <c:strCache>
                <c:ptCount val="1"/>
                <c:pt idx="0">
                  <c:v>IS</c:v>
                </c:pt>
              </c:strCache>
            </c:strRef>
          </c:tx>
          <c:spPr>
            <a:ln w="19050" cap="rnd" cmpd="sng" algn="ctr">
              <a:solidFill>
                <a:schemeClr val="dk1">
                  <a:tint val="55000"/>
                </a:schemeClr>
              </a:solidFill>
              <a:prstDash val="solid"/>
              <a:round/>
            </a:ln>
            <a:effectLst/>
          </c:spPr>
          <c:marker>
            <c:symbol val="none"/>
          </c:marker>
          <c:errBars>
            <c:errDir val="y"/>
            <c:errBarType val="both"/>
            <c:errValType val="cust"/>
            <c:noEndCap val="0"/>
            <c:plus>
              <c:numRef>
                <c:f>Graphs_error!$G$219:$G$224</c:f>
                <c:numCache>
                  <c:formatCode>General</c:formatCode>
                  <c:ptCount val="6"/>
                  <c:pt idx="0">
                    <c:v>8.2000000000000011</c:v>
                  </c:pt>
                  <c:pt idx="1">
                    <c:v>2.7</c:v>
                  </c:pt>
                  <c:pt idx="2">
                    <c:v>3.1</c:v>
                  </c:pt>
                  <c:pt idx="3">
                    <c:v>0.9</c:v>
                  </c:pt>
                  <c:pt idx="4">
                    <c:v>0</c:v>
                  </c:pt>
                  <c:pt idx="5">
                    <c:v>0</c:v>
                  </c:pt>
                </c:numCache>
              </c:numRef>
            </c:plus>
            <c:minus>
              <c:numRef>
                <c:f>Graphs_error!$G$219:$G$224</c:f>
                <c:numCache>
                  <c:formatCode>General</c:formatCode>
                  <c:ptCount val="6"/>
                  <c:pt idx="0">
                    <c:v>8.2000000000000011</c:v>
                  </c:pt>
                  <c:pt idx="1">
                    <c:v>2.7</c:v>
                  </c:pt>
                  <c:pt idx="2">
                    <c:v>3.1</c:v>
                  </c:pt>
                  <c:pt idx="3">
                    <c:v>0.9</c:v>
                  </c:pt>
                  <c:pt idx="4">
                    <c:v>0</c:v>
                  </c:pt>
                  <c:pt idx="5">
                    <c:v>0</c:v>
                  </c:pt>
                </c:numCache>
              </c:numRef>
            </c:minus>
            <c:spPr>
              <a:solidFill>
                <a:schemeClr val="tx1"/>
              </a:solidFill>
              <a:ln w="3175" cap="flat" cmpd="sng" algn="ctr">
                <a:solidFill>
                  <a:srgbClr val="333333"/>
                </a:solidFill>
                <a:prstDash val="solid"/>
                <a:round/>
              </a:ln>
              <a:effectLst/>
            </c:spPr>
          </c:errBars>
          <c:cat>
            <c:strRef>
              <c:f>Graphs_error!$A$219:$A$224</c:f>
              <c:strCache>
                <c:ptCount val="6"/>
                <c:pt idx="0">
                  <c:v>Fall 2015</c:v>
                </c:pt>
                <c:pt idx="1">
                  <c:v>Spring 2016</c:v>
                </c:pt>
                <c:pt idx="2">
                  <c:v>Summer 2016</c:v>
                </c:pt>
                <c:pt idx="3">
                  <c:v>Fall 2016</c:v>
                </c:pt>
                <c:pt idx="4">
                  <c:v>Spring 2017</c:v>
                </c:pt>
                <c:pt idx="5">
                  <c:v>Summer 2017</c:v>
                </c:pt>
              </c:strCache>
            </c:strRef>
          </c:cat>
          <c:val>
            <c:numRef>
              <c:f>Graphs_error!$C$219:$C$224</c:f>
              <c:numCache>
                <c:formatCode>General</c:formatCode>
                <c:ptCount val="6"/>
                <c:pt idx="0">
                  <c:v>23.79999999999999</c:v>
                </c:pt>
                <c:pt idx="1">
                  <c:v>10.199999999999999</c:v>
                </c:pt>
                <c:pt idx="2">
                  <c:v>11.5</c:v>
                </c:pt>
                <c:pt idx="3">
                  <c:v>0.9</c:v>
                </c:pt>
                <c:pt idx="4">
                  <c:v>0</c:v>
                </c:pt>
                <c:pt idx="5">
                  <c:v>0</c:v>
                </c:pt>
              </c:numCache>
            </c:numRef>
          </c:val>
          <c:smooth val="0"/>
          <c:extLst>
            <c:ext xmlns:c16="http://schemas.microsoft.com/office/drawing/2014/chart" uri="{C3380CC4-5D6E-409C-BE32-E72D297353CC}">
              <c16:uniqueId val="{00000001-94D5-47CE-BA64-D51E1B42DAD7}"/>
            </c:ext>
          </c:extLst>
        </c:ser>
        <c:ser>
          <c:idx val="2"/>
          <c:order val="2"/>
          <c:tx>
            <c:strRef>
              <c:f>Graphs_error!$D$218</c:f>
              <c:strCache>
                <c:ptCount val="1"/>
                <c:pt idx="0">
                  <c:v>Control</c:v>
                </c:pt>
              </c:strCache>
            </c:strRef>
          </c:tx>
          <c:spPr>
            <a:ln w="19050" cap="rnd" cmpd="sng" algn="ctr">
              <a:solidFill>
                <a:schemeClr val="dk1">
                  <a:tint val="75000"/>
                </a:schemeClr>
              </a:solidFill>
              <a:prstDash val="sysDot"/>
              <a:round/>
            </a:ln>
            <a:effectLst/>
          </c:spPr>
          <c:marker>
            <c:symbol val="none"/>
          </c:marker>
          <c:errBars>
            <c:errDir val="y"/>
            <c:errBarType val="both"/>
            <c:errValType val="cust"/>
            <c:noEndCap val="0"/>
            <c:plus>
              <c:numRef>
                <c:f>Graphs_error!$H$219:$H$224</c:f>
                <c:numCache>
                  <c:formatCode>General</c:formatCode>
                  <c:ptCount val="6"/>
                  <c:pt idx="0">
                    <c:v>7.5</c:v>
                  </c:pt>
                  <c:pt idx="1">
                    <c:v>2.6</c:v>
                  </c:pt>
                  <c:pt idx="2">
                    <c:v>2.2000000000000002</c:v>
                  </c:pt>
                  <c:pt idx="3">
                    <c:v>0</c:v>
                  </c:pt>
                  <c:pt idx="4">
                    <c:v>0.2</c:v>
                  </c:pt>
                  <c:pt idx="5">
                    <c:v>0</c:v>
                  </c:pt>
                </c:numCache>
              </c:numRef>
            </c:plus>
            <c:minus>
              <c:numRef>
                <c:f>Graphs_error!$H$219:$H$224</c:f>
                <c:numCache>
                  <c:formatCode>General</c:formatCode>
                  <c:ptCount val="6"/>
                  <c:pt idx="0">
                    <c:v>7.5</c:v>
                  </c:pt>
                  <c:pt idx="1">
                    <c:v>2.6</c:v>
                  </c:pt>
                  <c:pt idx="2">
                    <c:v>2.2000000000000002</c:v>
                  </c:pt>
                  <c:pt idx="3">
                    <c:v>0</c:v>
                  </c:pt>
                  <c:pt idx="4">
                    <c:v>0.2</c:v>
                  </c:pt>
                  <c:pt idx="5">
                    <c:v>0</c:v>
                  </c:pt>
                </c:numCache>
              </c:numRef>
            </c:minus>
            <c:spPr>
              <a:solidFill>
                <a:schemeClr val="tx1"/>
              </a:solidFill>
              <a:ln w="3175" cap="flat" cmpd="sng" algn="ctr">
                <a:solidFill>
                  <a:srgbClr val="333333"/>
                </a:solidFill>
                <a:prstDash val="solid"/>
                <a:round/>
              </a:ln>
              <a:effectLst/>
            </c:spPr>
          </c:errBars>
          <c:cat>
            <c:strRef>
              <c:f>Graphs_error!$A$219:$A$224</c:f>
              <c:strCache>
                <c:ptCount val="6"/>
                <c:pt idx="0">
                  <c:v>Fall 2015</c:v>
                </c:pt>
                <c:pt idx="1">
                  <c:v>Spring 2016</c:v>
                </c:pt>
                <c:pt idx="2">
                  <c:v>Summer 2016</c:v>
                </c:pt>
                <c:pt idx="3">
                  <c:v>Fall 2016</c:v>
                </c:pt>
                <c:pt idx="4">
                  <c:v>Spring 2017</c:v>
                </c:pt>
                <c:pt idx="5">
                  <c:v>Summer 2017</c:v>
                </c:pt>
              </c:strCache>
            </c:strRef>
          </c:cat>
          <c:val>
            <c:numRef>
              <c:f>Graphs_error!$D$219:$D$224</c:f>
              <c:numCache>
                <c:formatCode>General</c:formatCode>
                <c:ptCount val="6"/>
                <c:pt idx="0">
                  <c:v>7.5</c:v>
                </c:pt>
                <c:pt idx="1">
                  <c:v>11.4</c:v>
                </c:pt>
                <c:pt idx="2">
                  <c:v>6.6</c:v>
                </c:pt>
                <c:pt idx="3">
                  <c:v>0</c:v>
                </c:pt>
                <c:pt idx="4">
                  <c:v>0.2</c:v>
                </c:pt>
                <c:pt idx="5">
                  <c:v>0</c:v>
                </c:pt>
              </c:numCache>
            </c:numRef>
          </c:val>
          <c:smooth val="0"/>
          <c:extLst>
            <c:ext xmlns:c16="http://schemas.microsoft.com/office/drawing/2014/chart" uri="{C3380CC4-5D6E-409C-BE32-E72D297353CC}">
              <c16:uniqueId val="{00000002-94D5-47CE-BA64-D51E1B42DAD7}"/>
            </c:ext>
          </c:extLst>
        </c:ser>
        <c:ser>
          <c:idx val="3"/>
          <c:order val="3"/>
          <c:tx>
            <c:strRef>
              <c:f>Graphs_error!$E$218</c:f>
              <c:strCache>
                <c:ptCount val="1"/>
                <c:pt idx="0">
                  <c:v>FW</c:v>
                </c:pt>
              </c:strCache>
            </c:strRef>
          </c:tx>
          <c:spPr>
            <a:ln w="19050" cap="rnd" cmpd="sng" algn="ctr">
              <a:solidFill>
                <a:schemeClr val="dk1">
                  <a:tint val="98500"/>
                </a:schemeClr>
              </a:solidFill>
              <a:prstDash val="solid"/>
              <a:round/>
            </a:ln>
            <a:effectLst/>
          </c:spPr>
          <c:marker>
            <c:symbol val="none"/>
          </c:marker>
          <c:errBars>
            <c:errDir val="y"/>
            <c:errBarType val="both"/>
            <c:errValType val="cust"/>
            <c:noEndCap val="0"/>
            <c:plus>
              <c:numRef>
                <c:f>Graphs_error!$I$219:$I$224</c:f>
                <c:numCache>
                  <c:formatCode>General</c:formatCode>
                  <c:ptCount val="6"/>
                  <c:pt idx="0">
                    <c:v>3.4</c:v>
                  </c:pt>
                  <c:pt idx="1">
                    <c:v>5.3</c:v>
                  </c:pt>
                  <c:pt idx="2">
                    <c:v>4.9000000000000004</c:v>
                  </c:pt>
                  <c:pt idx="3">
                    <c:v>0</c:v>
                  </c:pt>
                  <c:pt idx="4">
                    <c:v>0.2</c:v>
                  </c:pt>
                  <c:pt idx="5">
                    <c:v>0</c:v>
                  </c:pt>
                </c:numCache>
              </c:numRef>
            </c:plus>
            <c:minus>
              <c:numRef>
                <c:f>Graphs_error!$I$219:$I$224</c:f>
                <c:numCache>
                  <c:formatCode>General</c:formatCode>
                  <c:ptCount val="6"/>
                  <c:pt idx="0">
                    <c:v>3.4</c:v>
                  </c:pt>
                  <c:pt idx="1">
                    <c:v>5.3</c:v>
                  </c:pt>
                  <c:pt idx="2">
                    <c:v>4.9000000000000004</c:v>
                  </c:pt>
                  <c:pt idx="3">
                    <c:v>0</c:v>
                  </c:pt>
                  <c:pt idx="4">
                    <c:v>0.2</c:v>
                  </c:pt>
                  <c:pt idx="5">
                    <c:v>0</c:v>
                  </c:pt>
                </c:numCache>
              </c:numRef>
            </c:minus>
            <c:spPr>
              <a:solidFill>
                <a:schemeClr val="tx1"/>
              </a:solidFill>
              <a:ln w="3175" cap="flat" cmpd="sng" algn="ctr">
                <a:solidFill>
                  <a:srgbClr val="333333"/>
                </a:solidFill>
                <a:prstDash val="solid"/>
                <a:round/>
              </a:ln>
              <a:effectLst/>
            </c:spPr>
          </c:errBars>
          <c:cat>
            <c:strRef>
              <c:f>Graphs_error!$A$219:$A$224</c:f>
              <c:strCache>
                <c:ptCount val="6"/>
                <c:pt idx="0">
                  <c:v>Fall 2015</c:v>
                </c:pt>
                <c:pt idx="1">
                  <c:v>Spring 2016</c:v>
                </c:pt>
                <c:pt idx="2">
                  <c:v>Summer 2016</c:v>
                </c:pt>
                <c:pt idx="3">
                  <c:v>Fall 2016</c:v>
                </c:pt>
                <c:pt idx="4">
                  <c:v>Spring 2017</c:v>
                </c:pt>
                <c:pt idx="5">
                  <c:v>Summer 2017</c:v>
                </c:pt>
              </c:strCache>
            </c:strRef>
          </c:cat>
          <c:val>
            <c:numRef>
              <c:f>Graphs_error!$E$219:$E$224</c:f>
              <c:numCache>
                <c:formatCode>General</c:formatCode>
                <c:ptCount val="6"/>
                <c:pt idx="0">
                  <c:v>14.3</c:v>
                </c:pt>
                <c:pt idx="1">
                  <c:v>26.2</c:v>
                </c:pt>
                <c:pt idx="2">
                  <c:v>12.8</c:v>
                </c:pt>
                <c:pt idx="3">
                  <c:v>0</c:v>
                </c:pt>
                <c:pt idx="4">
                  <c:v>0.2</c:v>
                </c:pt>
                <c:pt idx="5">
                  <c:v>0</c:v>
                </c:pt>
              </c:numCache>
            </c:numRef>
          </c:val>
          <c:smooth val="0"/>
          <c:extLst>
            <c:ext xmlns:c16="http://schemas.microsoft.com/office/drawing/2014/chart" uri="{C3380CC4-5D6E-409C-BE32-E72D297353CC}">
              <c16:uniqueId val="{00000003-94D5-47CE-BA64-D51E1B42DAD7}"/>
            </c:ext>
          </c:extLst>
        </c:ser>
        <c:dLbls>
          <c:showLegendKey val="0"/>
          <c:showVal val="0"/>
          <c:showCatName val="0"/>
          <c:showSerName val="0"/>
          <c:showPercent val="0"/>
          <c:showBubbleSize val="0"/>
        </c:dLbls>
        <c:smooth val="0"/>
        <c:axId val="1297595488"/>
        <c:axId val="1278572400"/>
      </c:lineChart>
      <c:catAx>
        <c:axId val="1297595488"/>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Season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78572400"/>
        <c:crosses val="autoZero"/>
        <c:auto val="1"/>
        <c:lblAlgn val="ctr"/>
        <c:lblOffset val="100"/>
        <c:noMultiLvlLbl val="0"/>
      </c:catAx>
      <c:valAx>
        <c:axId val="1278572400"/>
        <c:scaling>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 Cover  </a:t>
                </a:r>
              </a:p>
            </c:rich>
          </c:tx>
          <c:overlay val="0"/>
          <c:spPr>
            <a:noFill/>
            <a:ln>
              <a:noFill/>
            </a:ln>
            <a:effectLst/>
          </c:spPr>
        </c:title>
        <c:numFmt formatCode="General" sourceLinked="1"/>
        <c:majorTickMark val="none"/>
        <c:minorTickMark val="none"/>
        <c:tickLblPos val="nextTo"/>
        <c:spPr>
          <a:noFill/>
          <a:ln w="6350" cap="flat" cmpd="sng" algn="ctr">
            <a:solidFill>
              <a:schemeClr val="bg1">
                <a:lumMod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7595488"/>
        <c:crosses val="autoZero"/>
        <c:crossBetween val="between"/>
      </c:valAx>
      <c:spPr>
        <a:noFill/>
        <a:ln w="25400">
          <a:noFill/>
        </a:ln>
        <a:effectLst/>
      </c:spPr>
    </c:plotArea>
    <c:legend>
      <c:legendPos val="b"/>
      <c:overlay val="0"/>
      <c:spPr>
        <a:noFill/>
        <a:ln w="25400">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100"/>
              <a:t>Percent</a:t>
            </a:r>
            <a:r>
              <a:rPr lang="en-US" sz="1100" baseline="0"/>
              <a:t> variation contributing to red algae community composition  </a:t>
            </a:r>
            <a:endParaRPr lang="en-US" sz="1100"/>
          </a:p>
        </c:rich>
      </c:tx>
      <c:overlay val="0"/>
      <c:spPr>
        <a:noFill/>
        <a:ln w="25400">
          <a:noFill/>
        </a:ln>
        <a:effectLst/>
      </c:spPr>
    </c:title>
    <c:autoTitleDeleted val="0"/>
    <c:plotArea>
      <c:layout/>
      <c:barChart>
        <c:barDir val="col"/>
        <c:grouping val="clustered"/>
        <c:varyColors val="0"/>
        <c:ser>
          <c:idx val="0"/>
          <c:order val="0"/>
          <c:tx>
            <c:strRef>
              <c:f>'PERMANOVA output'!$N$378</c:f>
              <c:strCache>
                <c:ptCount val="1"/>
                <c:pt idx="0">
                  <c:v>V(SI)</c:v>
                </c:pt>
              </c:strCache>
            </c:strRef>
          </c:tx>
          <c:spPr>
            <a:solidFill>
              <a:schemeClr val="tx1"/>
            </a:solidFill>
            <a:ln>
              <a:noFill/>
            </a:ln>
            <a:effectLst/>
          </c:spPr>
          <c:invertIfNegative val="0"/>
          <c:cat>
            <c:strRef>
              <c:f>'PERMANOVA output'!$O$377:$T$377</c:f>
              <c:strCache>
                <c:ptCount val="6"/>
                <c:pt idx="0">
                  <c:v>Fall 15</c:v>
                </c:pt>
                <c:pt idx="1">
                  <c:v>Spring 16</c:v>
                </c:pt>
                <c:pt idx="2">
                  <c:v>Summer 16</c:v>
                </c:pt>
                <c:pt idx="3">
                  <c:v>Fall 16</c:v>
                </c:pt>
                <c:pt idx="4">
                  <c:v>Spring 17</c:v>
                </c:pt>
                <c:pt idx="5">
                  <c:v>Summer 17</c:v>
                </c:pt>
              </c:strCache>
            </c:strRef>
          </c:cat>
          <c:val>
            <c:numRef>
              <c:f>'PERMANOVA output'!$O$378:$T$378</c:f>
              <c:numCache>
                <c:formatCode>0.00</c:formatCode>
                <c:ptCount val="6"/>
                <c:pt idx="0">
                  <c:v>10.66090154953827</c:v>
                </c:pt>
                <c:pt idx="1">
                  <c:v>10.903943104693431</c:v>
                </c:pt>
                <c:pt idx="2">
                  <c:v>7.3294040076199893</c:v>
                </c:pt>
                <c:pt idx="3">
                  <c:v>6.6646884272996987</c:v>
                </c:pt>
                <c:pt idx="4">
                  <c:v>3.6200562681126209</c:v>
                </c:pt>
                <c:pt idx="5">
                  <c:v>5.7183159550824456</c:v>
                </c:pt>
              </c:numCache>
            </c:numRef>
          </c:val>
          <c:extLst>
            <c:ext xmlns:c16="http://schemas.microsoft.com/office/drawing/2014/chart" uri="{C3380CC4-5D6E-409C-BE32-E72D297353CC}">
              <c16:uniqueId val="{00000000-C0E5-4C80-AAA2-2F75B5F38700}"/>
            </c:ext>
          </c:extLst>
        </c:ser>
        <c:ser>
          <c:idx val="1"/>
          <c:order val="1"/>
          <c:tx>
            <c:strRef>
              <c:f>'PERMANOVA output'!$N$379</c:f>
              <c:strCache>
                <c:ptCount val="1"/>
                <c:pt idx="0">
                  <c:v>S(TR)</c:v>
                </c:pt>
              </c:strCache>
            </c:strRef>
          </c:tx>
          <c:spPr>
            <a:solidFill>
              <a:schemeClr val="bg1">
                <a:lumMod val="95000"/>
              </a:schemeClr>
            </a:solidFill>
            <a:ln>
              <a:solidFill>
                <a:schemeClr val="tx1"/>
              </a:solidFill>
            </a:ln>
            <a:effectLst/>
          </c:spPr>
          <c:invertIfNegative val="0"/>
          <c:cat>
            <c:strRef>
              <c:f>'PERMANOVA output'!$O$377:$T$377</c:f>
              <c:strCache>
                <c:ptCount val="6"/>
                <c:pt idx="0">
                  <c:v>Fall 15</c:v>
                </c:pt>
                <c:pt idx="1">
                  <c:v>Spring 16</c:v>
                </c:pt>
                <c:pt idx="2">
                  <c:v>Summer 16</c:v>
                </c:pt>
                <c:pt idx="3">
                  <c:v>Fall 16</c:v>
                </c:pt>
                <c:pt idx="4">
                  <c:v>Spring 17</c:v>
                </c:pt>
                <c:pt idx="5">
                  <c:v>Summer 17</c:v>
                </c:pt>
              </c:strCache>
            </c:strRef>
          </c:cat>
          <c:val>
            <c:numRef>
              <c:f>'PERMANOVA output'!$O$379:$T$379</c:f>
              <c:numCache>
                <c:formatCode>0.00</c:formatCode>
                <c:ptCount val="6"/>
                <c:pt idx="0">
                  <c:v>4.3663914540616702</c:v>
                </c:pt>
                <c:pt idx="1">
                  <c:v>1.933501282403091</c:v>
                </c:pt>
                <c:pt idx="2">
                  <c:v>0.783186333690711</c:v>
                </c:pt>
                <c:pt idx="3">
                  <c:v>0</c:v>
                </c:pt>
                <c:pt idx="4">
                  <c:v>4.9481388510869317</c:v>
                </c:pt>
                <c:pt idx="5">
                  <c:v>5.8088271299743628</c:v>
                </c:pt>
              </c:numCache>
            </c:numRef>
          </c:val>
          <c:extLst>
            <c:ext xmlns:c16="http://schemas.microsoft.com/office/drawing/2014/chart" uri="{C3380CC4-5D6E-409C-BE32-E72D297353CC}">
              <c16:uniqueId val="{00000001-C0E5-4C80-AAA2-2F75B5F38700}"/>
            </c:ext>
          </c:extLst>
        </c:ser>
        <c:ser>
          <c:idx val="2"/>
          <c:order val="2"/>
          <c:tx>
            <c:strRef>
              <c:f>'PERMANOVA output'!$N$380</c:f>
              <c:strCache>
                <c:ptCount val="1"/>
                <c:pt idx="0">
                  <c:v>V(SIxTR)</c:v>
                </c:pt>
              </c:strCache>
            </c:strRef>
          </c:tx>
          <c:spPr>
            <a:solidFill>
              <a:schemeClr val="dk1">
                <a:tint val="75000"/>
              </a:schemeClr>
            </a:solidFill>
            <a:ln>
              <a:solidFill>
                <a:schemeClr val="tx1"/>
              </a:solidFill>
            </a:ln>
            <a:effectLst/>
          </c:spPr>
          <c:invertIfNegative val="0"/>
          <c:cat>
            <c:strRef>
              <c:f>'PERMANOVA output'!$O$377:$T$377</c:f>
              <c:strCache>
                <c:ptCount val="6"/>
                <c:pt idx="0">
                  <c:v>Fall 15</c:v>
                </c:pt>
                <c:pt idx="1">
                  <c:v>Spring 16</c:v>
                </c:pt>
                <c:pt idx="2">
                  <c:v>Summer 16</c:v>
                </c:pt>
                <c:pt idx="3">
                  <c:v>Fall 16</c:v>
                </c:pt>
                <c:pt idx="4">
                  <c:v>Spring 17</c:v>
                </c:pt>
                <c:pt idx="5">
                  <c:v>Summer 17</c:v>
                </c:pt>
              </c:strCache>
            </c:strRef>
          </c:cat>
          <c:val>
            <c:numRef>
              <c:f>'PERMANOVA output'!$O$380:$T$380</c:f>
              <c:numCache>
                <c:formatCode>0.00</c:formatCode>
                <c:ptCount val="6"/>
                <c:pt idx="0">
                  <c:v>0</c:v>
                </c:pt>
                <c:pt idx="1">
                  <c:v>1.2588849383762959</c:v>
                </c:pt>
                <c:pt idx="2">
                  <c:v>24.7467155671069</c:v>
                </c:pt>
                <c:pt idx="3">
                  <c:v>12.68249258160238</c:v>
                </c:pt>
                <c:pt idx="4">
                  <c:v>11.90021223937217</c:v>
                </c:pt>
                <c:pt idx="5">
                  <c:v>11.03446532853345</c:v>
                </c:pt>
              </c:numCache>
            </c:numRef>
          </c:val>
          <c:extLst>
            <c:ext xmlns:c16="http://schemas.microsoft.com/office/drawing/2014/chart" uri="{C3380CC4-5D6E-409C-BE32-E72D297353CC}">
              <c16:uniqueId val="{00000002-C0E5-4C80-AAA2-2F75B5F38700}"/>
            </c:ext>
          </c:extLst>
        </c:ser>
        <c:ser>
          <c:idx val="3"/>
          <c:order val="3"/>
          <c:tx>
            <c:strRef>
              <c:f>'PERMANOVA output'!$N$381</c:f>
              <c:strCache>
                <c:ptCount val="1"/>
                <c:pt idx="0">
                  <c:v>V(Res)</c:v>
                </c:pt>
              </c:strCache>
            </c:strRef>
          </c:tx>
          <c:spPr>
            <a:pattFill prst="ltHorz">
              <a:fgClr>
                <a:schemeClr val="tx1"/>
              </a:fgClr>
              <a:bgClr>
                <a:schemeClr val="bg1"/>
              </a:bgClr>
            </a:pattFill>
            <a:ln>
              <a:solidFill>
                <a:schemeClr val="tx1"/>
              </a:solidFill>
            </a:ln>
            <a:effectLst/>
          </c:spPr>
          <c:invertIfNegative val="0"/>
          <c:cat>
            <c:strRef>
              <c:f>'PERMANOVA output'!$O$377:$T$377</c:f>
              <c:strCache>
                <c:ptCount val="6"/>
                <c:pt idx="0">
                  <c:v>Fall 15</c:v>
                </c:pt>
                <c:pt idx="1">
                  <c:v>Spring 16</c:v>
                </c:pt>
                <c:pt idx="2">
                  <c:v>Summer 16</c:v>
                </c:pt>
                <c:pt idx="3">
                  <c:v>Fall 16</c:v>
                </c:pt>
                <c:pt idx="4">
                  <c:v>Spring 17</c:v>
                </c:pt>
                <c:pt idx="5">
                  <c:v>Summer 17</c:v>
                </c:pt>
              </c:strCache>
            </c:strRef>
          </c:cat>
          <c:val>
            <c:numRef>
              <c:f>'PERMANOVA output'!$O$381:$T$381</c:f>
              <c:numCache>
                <c:formatCode>0.00</c:formatCode>
                <c:ptCount val="6"/>
                <c:pt idx="0">
                  <c:v>84.972706996400035</c:v>
                </c:pt>
                <c:pt idx="1">
                  <c:v>85.903670674527206</c:v>
                </c:pt>
                <c:pt idx="2">
                  <c:v>67.140694091582375</c:v>
                </c:pt>
                <c:pt idx="3">
                  <c:v>80.652818991097902</c:v>
                </c:pt>
                <c:pt idx="4">
                  <c:v>79.531592641428276</c:v>
                </c:pt>
                <c:pt idx="5">
                  <c:v>77.438391586409693</c:v>
                </c:pt>
              </c:numCache>
            </c:numRef>
          </c:val>
          <c:extLst>
            <c:ext xmlns:c16="http://schemas.microsoft.com/office/drawing/2014/chart" uri="{C3380CC4-5D6E-409C-BE32-E72D297353CC}">
              <c16:uniqueId val="{00000003-C0E5-4C80-AAA2-2F75B5F38700}"/>
            </c:ext>
          </c:extLst>
        </c:ser>
        <c:dLbls>
          <c:showLegendKey val="0"/>
          <c:showVal val="0"/>
          <c:showCatName val="0"/>
          <c:showSerName val="0"/>
          <c:showPercent val="0"/>
          <c:showBubbleSize val="0"/>
        </c:dLbls>
        <c:gapWidth val="219"/>
        <c:overlap val="-27"/>
        <c:axId val="1298095408"/>
        <c:axId val="1298100272"/>
      </c:barChart>
      <c:catAx>
        <c:axId val="129809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8100272"/>
        <c:crosses val="autoZero"/>
        <c:auto val="1"/>
        <c:lblAlgn val="ctr"/>
        <c:lblOffset val="100"/>
        <c:noMultiLvlLbl val="0"/>
      </c:catAx>
      <c:valAx>
        <c:axId val="1298100272"/>
        <c:scaling>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 variation</a:t>
                </a:r>
              </a:p>
            </c:rich>
          </c:tx>
          <c:overlay val="0"/>
          <c:spPr>
            <a:noFill/>
            <a:ln w="25400">
              <a:noFill/>
            </a:ln>
            <a:effectLst/>
          </c:spPr>
        </c:title>
        <c:numFmt formatCode="0" sourceLinked="0"/>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8095408"/>
        <c:crosses val="autoZero"/>
        <c:crossBetween val="between"/>
      </c:valAx>
      <c:spPr>
        <a:noFill/>
        <a:ln w="25400">
          <a:noFill/>
        </a:ln>
        <a:effectLst/>
      </c:spPr>
    </c:plotArea>
    <c:legend>
      <c:legendPos val="b"/>
      <c:overlay val="0"/>
      <c:spPr>
        <a:noFill/>
        <a:ln w="25400">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50"/>
              <a:t>Red Algae Spp. across season</a:t>
            </a:r>
          </a:p>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50"/>
              <a:t>Carmel Bay</a:t>
            </a:r>
          </a:p>
        </c:rich>
      </c:tx>
      <c:overlay val="0"/>
      <c:spPr>
        <a:noFill/>
        <a:ln w="25400">
          <a:noFill/>
        </a:ln>
        <a:effectLst/>
      </c:spPr>
    </c:title>
    <c:autoTitleDeleted val="0"/>
    <c:plotArea>
      <c:layout/>
      <c:lineChart>
        <c:grouping val="standard"/>
        <c:varyColors val="0"/>
        <c:ser>
          <c:idx val="0"/>
          <c:order val="0"/>
          <c:tx>
            <c:strRef>
              <c:f>Graphs_error!$B$45</c:f>
              <c:strCache>
                <c:ptCount val="1"/>
                <c:pt idx="0">
                  <c:v>Prionitis linearis</c:v>
                </c:pt>
              </c:strCache>
            </c:strRef>
          </c:tx>
          <c:spPr>
            <a:ln w="19050" cap="rnd" cmpd="sng" algn="ctr">
              <a:solidFill>
                <a:schemeClr val="bg2">
                  <a:lumMod val="75000"/>
                </a:schemeClr>
              </a:solidFill>
              <a:prstDash val="solid"/>
              <a:round/>
            </a:ln>
            <a:effectLst/>
          </c:spPr>
          <c:marker>
            <c:symbol val="none"/>
          </c:marker>
          <c:errBars>
            <c:errDir val="y"/>
            <c:errBarType val="both"/>
            <c:errValType val="cust"/>
            <c:noEndCap val="0"/>
            <c:plus>
              <c:numRef>
                <c:f>Graphs_error!$B$52:$B$57</c:f>
                <c:numCache>
                  <c:formatCode>General</c:formatCode>
                  <c:ptCount val="6"/>
                  <c:pt idx="0">
                    <c:v>0.8</c:v>
                  </c:pt>
                  <c:pt idx="1">
                    <c:v>0.9</c:v>
                  </c:pt>
                  <c:pt idx="2">
                    <c:v>0.8</c:v>
                  </c:pt>
                  <c:pt idx="3">
                    <c:v>0</c:v>
                  </c:pt>
                  <c:pt idx="4">
                    <c:v>0.1</c:v>
                  </c:pt>
                  <c:pt idx="5">
                    <c:v>0.3</c:v>
                  </c:pt>
                </c:numCache>
              </c:numRef>
            </c:plus>
            <c:minus>
              <c:numRef>
                <c:f>Graphs_error!$B$52:$B$57</c:f>
                <c:numCache>
                  <c:formatCode>General</c:formatCode>
                  <c:ptCount val="6"/>
                  <c:pt idx="0">
                    <c:v>0.8</c:v>
                  </c:pt>
                  <c:pt idx="1">
                    <c:v>0.9</c:v>
                  </c:pt>
                  <c:pt idx="2">
                    <c:v>0.8</c:v>
                  </c:pt>
                  <c:pt idx="3">
                    <c:v>0</c:v>
                  </c:pt>
                  <c:pt idx="4">
                    <c:v>0.1</c:v>
                  </c:pt>
                  <c:pt idx="5">
                    <c:v>0.3</c:v>
                  </c:pt>
                </c:numCache>
              </c:numRef>
            </c:minus>
            <c:spPr>
              <a:solidFill>
                <a:schemeClr val="tx1"/>
              </a:solidFill>
              <a:ln w="3175" cap="flat" cmpd="sng" algn="ctr">
                <a:solidFill>
                  <a:srgbClr val="333333"/>
                </a:solidFill>
                <a:prstDash val="solid"/>
                <a:round/>
              </a:ln>
              <a:effectLst/>
            </c:spPr>
          </c:errBars>
          <c:cat>
            <c:strRef>
              <c:f>Graphs_error!$A$46:$A$51</c:f>
              <c:strCache>
                <c:ptCount val="6"/>
                <c:pt idx="0">
                  <c:v>Spring 2016</c:v>
                </c:pt>
                <c:pt idx="1">
                  <c:v>Summer 2016</c:v>
                </c:pt>
                <c:pt idx="2">
                  <c:v>Fall 2016</c:v>
                </c:pt>
                <c:pt idx="3">
                  <c:v>Winter 2016</c:v>
                </c:pt>
                <c:pt idx="4">
                  <c:v>Spring 2017</c:v>
                </c:pt>
                <c:pt idx="5">
                  <c:v>Summer 2017</c:v>
                </c:pt>
              </c:strCache>
            </c:strRef>
          </c:cat>
          <c:val>
            <c:numRef>
              <c:f>Graphs_error!$B$46:$B$51</c:f>
              <c:numCache>
                <c:formatCode>General</c:formatCode>
                <c:ptCount val="6"/>
                <c:pt idx="0">
                  <c:v>3.4</c:v>
                </c:pt>
                <c:pt idx="1">
                  <c:v>4.7</c:v>
                </c:pt>
                <c:pt idx="2">
                  <c:v>3.5</c:v>
                </c:pt>
                <c:pt idx="3">
                  <c:v>0</c:v>
                </c:pt>
                <c:pt idx="4">
                  <c:v>0.1</c:v>
                </c:pt>
                <c:pt idx="5">
                  <c:v>0.8</c:v>
                </c:pt>
              </c:numCache>
            </c:numRef>
          </c:val>
          <c:smooth val="0"/>
          <c:extLst>
            <c:ext xmlns:c16="http://schemas.microsoft.com/office/drawing/2014/chart" uri="{C3380CC4-5D6E-409C-BE32-E72D297353CC}">
              <c16:uniqueId val="{00000000-1CF8-4096-A3B2-AE350C58AEC9}"/>
            </c:ext>
          </c:extLst>
        </c:ser>
        <c:ser>
          <c:idx val="1"/>
          <c:order val="1"/>
          <c:tx>
            <c:strRef>
              <c:f>Graphs_error!$C$45</c:f>
              <c:strCache>
                <c:ptCount val="1"/>
                <c:pt idx="0">
                  <c:v>Plocamium cartilagineum</c:v>
                </c:pt>
              </c:strCache>
            </c:strRef>
          </c:tx>
          <c:spPr>
            <a:ln w="19050" cap="rnd" cmpd="sng" algn="ctr">
              <a:solidFill>
                <a:schemeClr val="bg2">
                  <a:lumMod val="50000"/>
                </a:schemeClr>
              </a:solidFill>
              <a:prstDash val="sysDash"/>
              <a:round/>
            </a:ln>
            <a:effectLst/>
          </c:spPr>
          <c:marker>
            <c:symbol val="none"/>
          </c:marker>
          <c:errBars>
            <c:errDir val="y"/>
            <c:errBarType val="both"/>
            <c:errValType val="cust"/>
            <c:noEndCap val="0"/>
            <c:plus>
              <c:numRef>
                <c:f>Graphs_error!$C$52:$C$57</c:f>
                <c:numCache>
                  <c:formatCode>General</c:formatCode>
                  <c:ptCount val="6"/>
                  <c:pt idx="0">
                    <c:v>0.6</c:v>
                  </c:pt>
                  <c:pt idx="1">
                    <c:v>1.1000000000000001</c:v>
                  </c:pt>
                  <c:pt idx="2">
                    <c:v>0.6</c:v>
                  </c:pt>
                  <c:pt idx="3">
                    <c:v>1.4</c:v>
                  </c:pt>
                  <c:pt idx="4">
                    <c:v>1.1000000000000001</c:v>
                  </c:pt>
                  <c:pt idx="5">
                    <c:v>0.9</c:v>
                  </c:pt>
                </c:numCache>
              </c:numRef>
            </c:plus>
            <c:minus>
              <c:numRef>
                <c:f>Graphs_error!$C$52:$C$57</c:f>
                <c:numCache>
                  <c:formatCode>General</c:formatCode>
                  <c:ptCount val="6"/>
                  <c:pt idx="0">
                    <c:v>0.6</c:v>
                  </c:pt>
                  <c:pt idx="1">
                    <c:v>1.1000000000000001</c:v>
                  </c:pt>
                  <c:pt idx="2">
                    <c:v>0.6</c:v>
                  </c:pt>
                  <c:pt idx="3">
                    <c:v>1.4</c:v>
                  </c:pt>
                  <c:pt idx="4">
                    <c:v>1.1000000000000001</c:v>
                  </c:pt>
                  <c:pt idx="5">
                    <c:v>0.9</c:v>
                  </c:pt>
                </c:numCache>
              </c:numRef>
            </c:minus>
            <c:spPr>
              <a:solidFill>
                <a:schemeClr val="tx1"/>
              </a:solidFill>
              <a:ln w="3175" cap="flat" cmpd="sng" algn="ctr">
                <a:solidFill>
                  <a:srgbClr val="333333"/>
                </a:solidFill>
                <a:prstDash val="solid"/>
                <a:round/>
              </a:ln>
              <a:effectLst/>
            </c:spPr>
          </c:errBars>
          <c:cat>
            <c:strRef>
              <c:f>Graphs_error!$A$46:$A$51</c:f>
              <c:strCache>
                <c:ptCount val="6"/>
                <c:pt idx="0">
                  <c:v>Spring 2016</c:v>
                </c:pt>
                <c:pt idx="1">
                  <c:v>Summer 2016</c:v>
                </c:pt>
                <c:pt idx="2">
                  <c:v>Fall 2016</c:v>
                </c:pt>
                <c:pt idx="3">
                  <c:v>Winter 2016</c:v>
                </c:pt>
                <c:pt idx="4">
                  <c:v>Spring 2017</c:v>
                </c:pt>
                <c:pt idx="5">
                  <c:v>Summer 2017</c:v>
                </c:pt>
              </c:strCache>
            </c:strRef>
          </c:cat>
          <c:val>
            <c:numRef>
              <c:f>Graphs_error!$C$46:$C$51</c:f>
              <c:numCache>
                <c:formatCode>General</c:formatCode>
                <c:ptCount val="6"/>
                <c:pt idx="0">
                  <c:v>3</c:v>
                </c:pt>
                <c:pt idx="1">
                  <c:v>6.1</c:v>
                </c:pt>
                <c:pt idx="2">
                  <c:v>3.2</c:v>
                </c:pt>
                <c:pt idx="3">
                  <c:v>3</c:v>
                </c:pt>
                <c:pt idx="4">
                  <c:v>5.7</c:v>
                </c:pt>
                <c:pt idx="5">
                  <c:v>1.9</c:v>
                </c:pt>
              </c:numCache>
            </c:numRef>
          </c:val>
          <c:smooth val="0"/>
          <c:extLst>
            <c:ext xmlns:c16="http://schemas.microsoft.com/office/drawing/2014/chart" uri="{C3380CC4-5D6E-409C-BE32-E72D297353CC}">
              <c16:uniqueId val="{00000001-1CF8-4096-A3B2-AE350C58AEC9}"/>
            </c:ext>
          </c:extLst>
        </c:ser>
        <c:ser>
          <c:idx val="2"/>
          <c:order val="2"/>
          <c:tx>
            <c:strRef>
              <c:f>Graphs_error!$D$45</c:f>
              <c:strCache>
                <c:ptCount val="1"/>
                <c:pt idx="0">
                  <c:v>Rhodomenia californica</c:v>
                </c:pt>
              </c:strCache>
            </c:strRef>
          </c:tx>
          <c:spPr>
            <a:ln w="19050" cap="rnd" cmpd="sng" algn="ctr">
              <a:solidFill>
                <a:schemeClr val="bg2">
                  <a:lumMod val="50000"/>
                </a:schemeClr>
              </a:solidFill>
              <a:prstDash val="sysDot"/>
              <a:round/>
            </a:ln>
            <a:effectLst/>
          </c:spPr>
          <c:marker>
            <c:symbol val="none"/>
          </c:marker>
          <c:errBars>
            <c:errDir val="y"/>
            <c:errBarType val="both"/>
            <c:errValType val="cust"/>
            <c:noEndCap val="0"/>
            <c:plus>
              <c:numRef>
                <c:f>Graphs_error!$D$52:$D$57</c:f>
                <c:numCache>
                  <c:formatCode>General</c:formatCode>
                  <c:ptCount val="6"/>
                  <c:pt idx="0">
                    <c:v>0.5</c:v>
                  </c:pt>
                  <c:pt idx="1">
                    <c:v>0.6</c:v>
                  </c:pt>
                  <c:pt idx="2">
                    <c:v>0.5</c:v>
                  </c:pt>
                  <c:pt idx="3">
                    <c:v>0.6</c:v>
                  </c:pt>
                  <c:pt idx="4">
                    <c:v>0.5</c:v>
                  </c:pt>
                  <c:pt idx="5">
                    <c:v>0</c:v>
                  </c:pt>
                </c:numCache>
              </c:numRef>
            </c:plus>
            <c:minus>
              <c:numRef>
                <c:f>Graphs_error!$D$52:$D$57</c:f>
                <c:numCache>
                  <c:formatCode>General</c:formatCode>
                  <c:ptCount val="6"/>
                  <c:pt idx="0">
                    <c:v>0.5</c:v>
                  </c:pt>
                  <c:pt idx="1">
                    <c:v>0.6</c:v>
                  </c:pt>
                  <c:pt idx="2">
                    <c:v>0.5</c:v>
                  </c:pt>
                  <c:pt idx="3">
                    <c:v>0.6</c:v>
                  </c:pt>
                  <c:pt idx="4">
                    <c:v>0.5</c:v>
                  </c:pt>
                  <c:pt idx="5">
                    <c:v>0</c:v>
                  </c:pt>
                </c:numCache>
              </c:numRef>
            </c:minus>
            <c:spPr>
              <a:solidFill>
                <a:schemeClr val="tx1"/>
              </a:solidFill>
              <a:ln w="3175" cap="flat" cmpd="sng" algn="ctr">
                <a:solidFill>
                  <a:srgbClr val="333333"/>
                </a:solidFill>
                <a:prstDash val="solid"/>
                <a:round/>
              </a:ln>
              <a:effectLst/>
            </c:spPr>
          </c:errBars>
          <c:cat>
            <c:strRef>
              <c:f>Graphs_error!$A$46:$A$51</c:f>
              <c:strCache>
                <c:ptCount val="6"/>
                <c:pt idx="0">
                  <c:v>Spring 2016</c:v>
                </c:pt>
                <c:pt idx="1">
                  <c:v>Summer 2016</c:v>
                </c:pt>
                <c:pt idx="2">
                  <c:v>Fall 2016</c:v>
                </c:pt>
                <c:pt idx="3">
                  <c:v>Winter 2016</c:v>
                </c:pt>
                <c:pt idx="4">
                  <c:v>Spring 2017</c:v>
                </c:pt>
                <c:pt idx="5">
                  <c:v>Summer 2017</c:v>
                </c:pt>
              </c:strCache>
            </c:strRef>
          </c:cat>
          <c:val>
            <c:numRef>
              <c:f>Graphs_error!$D$46:$D$51</c:f>
              <c:numCache>
                <c:formatCode>General</c:formatCode>
                <c:ptCount val="6"/>
                <c:pt idx="0">
                  <c:v>1.7</c:v>
                </c:pt>
                <c:pt idx="1">
                  <c:v>2.1</c:v>
                </c:pt>
                <c:pt idx="2">
                  <c:v>1.7</c:v>
                </c:pt>
                <c:pt idx="3">
                  <c:v>1.5</c:v>
                </c:pt>
                <c:pt idx="4">
                  <c:v>1.5</c:v>
                </c:pt>
                <c:pt idx="5">
                  <c:v>0</c:v>
                </c:pt>
              </c:numCache>
            </c:numRef>
          </c:val>
          <c:smooth val="0"/>
          <c:extLst>
            <c:ext xmlns:c16="http://schemas.microsoft.com/office/drawing/2014/chart" uri="{C3380CC4-5D6E-409C-BE32-E72D297353CC}">
              <c16:uniqueId val="{00000002-1CF8-4096-A3B2-AE350C58AEC9}"/>
            </c:ext>
          </c:extLst>
        </c:ser>
        <c:ser>
          <c:idx val="3"/>
          <c:order val="3"/>
          <c:tx>
            <c:strRef>
              <c:f>Graphs_error!$E$45</c:f>
              <c:strCache>
                <c:ptCount val="1"/>
                <c:pt idx="0">
                  <c:v>Cryptopleura farlowiana</c:v>
                </c:pt>
              </c:strCache>
            </c:strRef>
          </c:tx>
          <c:spPr>
            <a:ln w="19050" cap="rnd" cmpd="sng" algn="ctr">
              <a:solidFill>
                <a:schemeClr val="bg2">
                  <a:lumMod val="50000"/>
                </a:schemeClr>
              </a:solidFill>
              <a:prstDash val="solid"/>
              <a:round/>
            </a:ln>
            <a:effectLst/>
          </c:spPr>
          <c:marker>
            <c:symbol val="none"/>
          </c:marker>
          <c:errBars>
            <c:errDir val="y"/>
            <c:errBarType val="both"/>
            <c:errValType val="cust"/>
            <c:noEndCap val="0"/>
            <c:plus>
              <c:numRef>
                <c:f>Graphs_error!$E$52:$E$57</c:f>
                <c:numCache>
                  <c:formatCode>General</c:formatCode>
                  <c:ptCount val="6"/>
                  <c:pt idx="0">
                    <c:v>0.2</c:v>
                  </c:pt>
                  <c:pt idx="1">
                    <c:v>0</c:v>
                  </c:pt>
                  <c:pt idx="2">
                    <c:v>0.2</c:v>
                  </c:pt>
                  <c:pt idx="3">
                    <c:v>0</c:v>
                  </c:pt>
                  <c:pt idx="4">
                    <c:v>0.2</c:v>
                  </c:pt>
                  <c:pt idx="5">
                    <c:v>0.1</c:v>
                  </c:pt>
                </c:numCache>
              </c:numRef>
            </c:plus>
            <c:minus>
              <c:numRef>
                <c:f>Graphs_error!$E$52:$E$57</c:f>
                <c:numCache>
                  <c:formatCode>General</c:formatCode>
                  <c:ptCount val="6"/>
                  <c:pt idx="0">
                    <c:v>0.2</c:v>
                  </c:pt>
                  <c:pt idx="1">
                    <c:v>0</c:v>
                  </c:pt>
                  <c:pt idx="2">
                    <c:v>0.2</c:v>
                  </c:pt>
                  <c:pt idx="3">
                    <c:v>0</c:v>
                  </c:pt>
                  <c:pt idx="4">
                    <c:v>0.2</c:v>
                  </c:pt>
                  <c:pt idx="5">
                    <c:v>0.1</c:v>
                  </c:pt>
                </c:numCache>
              </c:numRef>
            </c:minus>
            <c:spPr>
              <a:solidFill>
                <a:schemeClr val="tx1"/>
              </a:solidFill>
              <a:ln w="3175" cap="flat" cmpd="sng" algn="ctr">
                <a:solidFill>
                  <a:srgbClr val="333333"/>
                </a:solidFill>
                <a:prstDash val="solid"/>
                <a:round/>
              </a:ln>
              <a:effectLst/>
            </c:spPr>
          </c:errBars>
          <c:cat>
            <c:strRef>
              <c:f>Graphs_error!$A$46:$A$51</c:f>
              <c:strCache>
                <c:ptCount val="6"/>
                <c:pt idx="0">
                  <c:v>Spring 2016</c:v>
                </c:pt>
                <c:pt idx="1">
                  <c:v>Summer 2016</c:v>
                </c:pt>
                <c:pt idx="2">
                  <c:v>Fall 2016</c:v>
                </c:pt>
                <c:pt idx="3">
                  <c:v>Winter 2016</c:v>
                </c:pt>
                <c:pt idx="4">
                  <c:v>Spring 2017</c:v>
                </c:pt>
                <c:pt idx="5">
                  <c:v>Summer 2017</c:v>
                </c:pt>
              </c:strCache>
            </c:strRef>
          </c:cat>
          <c:val>
            <c:numRef>
              <c:f>Graphs_error!$E$46:$E$51</c:f>
              <c:numCache>
                <c:formatCode>General</c:formatCode>
                <c:ptCount val="6"/>
                <c:pt idx="0">
                  <c:v>0.6</c:v>
                </c:pt>
                <c:pt idx="1">
                  <c:v>0</c:v>
                </c:pt>
                <c:pt idx="2">
                  <c:v>0.9</c:v>
                </c:pt>
                <c:pt idx="3">
                  <c:v>0</c:v>
                </c:pt>
                <c:pt idx="4">
                  <c:v>0.3</c:v>
                </c:pt>
                <c:pt idx="5">
                  <c:v>0.3</c:v>
                </c:pt>
              </c:numCache>
            </c:numRef>
          </c:val>
          <c:smooth val="0"/>
          <c:extLst>
            <c:ext xmlns:c16="http://schemas.microsoft.com/office/drawing/2014/chart" uri="{C3380CC4-5D6E-409C-BE32-E72D297353CC}">
              <c16:uniqueId val="{00000003-1CF8-4096-A3B2-AE350C58AEC9}"/>
            </c:ext>
          </c:extLst>
        </c:ser>
        <c:dLbls>
          <c:showLegendKey val="0"/>
          <c:showVal val="0"/>
          <c:showCatName val="0"/>
          <c:showSerName val="0"/>
          <c:showPercent val="0"/>
          <c:showBubbleSize val="0"/>
        </c:dLbls>
        <c:smooth val="0"/>
        <c:axId val="1297267552"/>
        <c:axId val="1278804752"/>
      </c:lineChart>
      <c:catAx>
        <c:axId val="1297267552"/>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Season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78804752"/>
        <c:crosses val="autoZero"/>
        <c:auto val="1"/>
        <c:lblAlgn val="ctr"/>
        <c:lblOffset val="100"/>
        <c:noMultiLvlLbl val="0"/>
      </c:catAx>
      <c:valAx>
        <c:axId val="1278804752"/>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 % Cover</a:t>
                </a:r>
              </a:p>
            </c:rich>
          </c:tx>
          <c:overlay val="0"/>
          <c:spPr>
            <a:noFill/>
            <a:ln>
              <a:noFill/>
            </a:ln>
            <a:effectLst/>
          </c:spPr>
        </c:title>
        <c:numFmt formatCode="General" sourceLinked="0"/>
        <c:majorTickMark val="none"/>
        <c:minorTickMark val="none"/>
        <c:tickLblPos val="nextTo"/>
        <c:spPr>
          <a:noFill/>
          <a:ln w="6350" cap="flat" cmpd="sng" algn="ctr">
            <a:solidFill>
              <a:schemeClr val="bg1">
                <a:lumMod val="75000"/>
              </a:schemeClr>
            </a:solidFill>
            <a:prstDash val="solid"/>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97267552"/>
        <c:crosses val="autoZero"/>
        <c:crossBetween val="between"/>
      </c:valAx>
      <c:spPr>
        <a:noFill/>
        <a:ln w="25400">
          <a:noFill/>
        </a:ln>
        <a:effectLst/>
      </c:spPr>
    </c:plotArea>
    <c:legend>
      <c:legendPos val="b"/>
      <c:overlay val="0"/>
      <c:spPr>
        <a:noFill/>
        <a:ln w="25400">
          <a:noFill/>
        </a:ln>
        <a:effectLst/>
      </c:spPr>
      <c:txPr>
        <a:bodyPr rot="0" spcFirstLastPara="1" vertOverflow="ellipsis" vert="horz" wrap="square" anchor="ctr" anchorCtr="1"/>
        <a:lstStyle/>
        <a:p>
          <a:pPr>
            <a:defRPr sz="1000" b="0" i="1"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1" i="0" u="none" strike="noStrike" kern="1200" baseline="0">
                <a:solidFill>
                  <a:schemeClr val="tx1"/>
                </a:solidFill>
                <a:latin typeface="Cambria" panose="02040503050406030204" pitchFamily="18" charset="0"/>
                <a:ea typeface="+mn-ea"/>
                <a:cs typeface="+mn-cs"/>
              </a:defRPr>
            </a:pPr>
            <a:r>
              <a:rPr lang="en-US" sz="1050" i="1"/>
              <a:t>Plocamium cartilagineum</a:t>
            </a:r>
          </a:p>
        </c:rich>
      </c:tx>
      <c:layout>
        <c:manualLayout>
          <c:xMode val="edge"/>
          <c:yMode val="edge"/>
          <c:x val="0.35125227315589602"/>
          <c:y val="2.7777861037260002E-2"/>
        </c:manualLayout>
      </c:layout>
      <c:overlay val="0"/>
      <c:spPr>
        <a:noFill/>
        <a:ln w="25400">
          <a:noFill/>
        </a:ln>
        <a:effectLst/>
      </c:spPr>
    </c:title>
    <c:autoTitleDeleted val="0"/>
    <c:plotArea>
      <c:layout/>
      <c:lineChart>
        <c:grouping val="standard"/>
        <c:varyColors val="0"/>
        <c:ser>
          <c:idx val="0"/>
          <c:order val="0"/>
          <c:tx>
            <c:strRef>
              <c:f>Graphs_error!$T$62</c:f>
              <c:strCache>
                <c:ptCount val="1"/>
                <c:pt idx="0">
                  <c:v>FS</c:v>
                </c:pt>
              </c:strCache>
            </c:strRef>
          </c:tx>
          <c:spPr>
            <a:ln w="19050" cap="rnd" cmpd="sng" algn="ctr">
              <a:solidFill>
                <a:schemeClr val="dk1">
                  <a:tint val="88500"/>
                </a:schemeClr>
              </a:solidFill>
              <a:prstDash val="dash"/>
              <a:round/>
            </a:ln>
            <a:effectLst/>
          </c:spPr>
          <c:marker>
            <c:symbol val="none"/>
          </c:marker>
          <c:errBars>
            <c:errDir val="y"/>
            <c:errBarType val="both"/>
            <c:errValType val="cust"/>
            <c:noEndCap val="0"/>
            <c:plus>
              <c:numRef>
                <c:f>Graphs_error!$X$63:$X$68</c:f>
                <c:numCache>
                  <c:formatCode>General</c:formatCode>
                  <c:ptCount val="6"/>
                  <c:pt idx="0">
                    <c:v>1.3</c:v>
                  </c:pt>
                  <c:pt idx="1">
                    <c:v>2.7</c:v>
                  </c:pt>
                  <c:pt idx="2">
                    <c:v>1.3</c:v>
                  </c:pt>
                  <c:pt idx="3">
                    <c:v>3.3</c:v>
                  </c:pt>
                  <c:pt idx="4">
                    <c:v>2.5</c:v>
                  </c:pt>
                  <c:pt idx="5">
                    <c:v>0.2</c:v>
                  </c:pt>
                </c:numCache>
              </c:numRef>
            </c:plus>
            <c:minus>
              <c:numRef>
                <c:f>Graphs_error!$X$63:$X$68</c:f>
                <c:numCache>
                  <c:formatCode>General</c:formatCode>
                  <c:ptCount val="6"/>
                  <c:pt idx="0">
                    <c:v>1.3</c:v>
                  </c:pt>
                  <c:pt idx="1">
                    <c:v>2.7</c:v>
                  </c:pt>
                  <c:pt idx="2">
                    <c:v>1.3</c:v>
                  </c:pt>
                  <c:pt idx="3">
                    <c:v>3.3</c:v>
                  </c:pt>
                  <c:pt idx="4">
                    <c:v>2.5</c:v>
                  </c:pt>
                  <c:pt idx="5">
                    <c:v>0.2</c:v>
                  </c:pt>
                </c:numCache>
              </c:numRef>
            </c:minus>
            <c:spPr>
              <a:solidFill>
                <a:schemeClr val="tx1"/>
              </a:solidFill>
              <a:ln w="3175" cap="flat" cmpd="sng" algn="ctr">
                <a:solidFill>
                  <a:srgbClr val="333333"/>
                </a:solidFill>
                <a:prstDash val="solid"/>
                <a:round/>
              </a:ln>
              <a:effectLst/>
            </c:spPr>
          </c:errBars>
          <c:cat>
            <c:strRef>
              <c:f>Graphs_error!$S$63:$S$68</c:f>
              <c:strCache>
                <c:ptCount val="6"/>
                <c:pt idx="0">
                  <c:v>Spring 2016</c:v>
                </c:pt>
                <c:pt idx="1">
                  <c:v>Summer 2016</c:v>
                </c:pt>
                <c:pt idx="2">
                  <c:v>Fall 2016</c:v>
                </c:pt>
                <c:pt idx="3">
                  <c:v>Winter 2016</c:v>
                </c:pt>
                <c:pt idx="4">
                  <c:v>Spring 2017</c:v>
                </c:pt>
                <c:pt idx="5">
                  <c:v>Summer 2017</c:v>
                </c:pt>
              </c:strCache>
            </c:strRef>
          </c:cat>
          <c:val>
            <c:numRef>
              <c:f>Graphs_error!$T$63:$T$68</c:f>
              <c:numCache>
                <c:formatCode>General</c:formatCode>
                <c:ptCount val="6"/>
                <c:pt idx="0">
                  <c:v>3</c:v>
                </c:pt>
                <c:pt idx="1">
                  <c:v>12.7</c:v>
                </c:pt>
                <c:pt idx="2">
                  <c:v>3</c:v>
                </c:pt>
                <c:pt idx="3">
                  <c:v>11</c:v>
                </c:pt>
                <c:pt idx="4">
                  <c:v>9.3000000000000007</c:v>
                </c:pt>
                <c:pt idx="5">
                  <c:v>0.2</c:v>
                </c:pt>
              </c:numCache>
            </c:numRef>
          </c:val>
          <c:smooth val="0"/>
          <c:extLst>
            <c:ext xmlns:c16="http://schemas.microsoft.com/office/drawing/2014/chart" uri="{C3380CC4-5D6E-409C-BE32-E72D297353CC}">
              <c16:uniqueId val="{00000000-B5D5-4208-B2B8-116D8DA4DB5B}"/>
            </c:ext>
          </c:extLst>
        </c:ser>
        <c:ser>
          <c:idx val="1"/>
          <c:order val="1"/>
          <c:tx>
            <c:strRef>
              <c:f>Graphs_error!$U$62</c:f>
              <c:strCache>
                <c:ptCount val="1"/>
                <c:pt idx="0">
                  <c:v>IS</c:v>
                </c:pt>
              </c:strCache>
            </c:strRef>
          </c:tx>
          <c:spPr>
            <a:ln w="19050" cap="rnd" cmpd="sng" algn="ctr">
              <a:solidFill>
                <a:schemeClr val="dk1">
                  <a:tint val="55000"/>
                </a:schemeClr>
              </a:solidFill>
              <a:prstDash val="solid"/>
              <a:round/>
            </a:ln>
            <a:effectLst/>
          </c:spPr>
          <c:marker>
            <c:symbol val="none"/>
          </c:marker>
          <c:errBars>
            <c:errDir val="y"/>
            <c:errBarType val="both"/>
            <c:errValType val="cust"/>
            <c:noEndCap val="0"/>
            <c:plus>
              <c:numRef>
                <c:f>Graphs_error!$Y$63:$Y$68</c:f>
                <c:numCache>
                  <c:formatCode>General</c:formatCode>
                  <c:ptCount val="6"/>
                  <c:pt idx="0">
                    <c:v>0.9</c:v>
                  </c:pt>
                  <c:pt idx="1">
                    <c:v>1.3</c:v>
                  </c:pt>
                  <c:pt idx="2">
                    <c:v>0.9</c:v>
                  </c:pt>
                  <c:pt idx="3">
                    <c:v>2.4</c:v>
                  </c:pt>
                  <c:pt idx="4">
                    <c:v>1.5</c:v>
                  </c:pt>
                  <c:pt idx="5">
                    <c:v>0</c:v>
                  </c:pt>
                </c:numCache>
              </c:numRef>
            </c:plus>
            <c:minus>
              <c:numRef>
                <c:f>Graphs_error!$Y$63:$Y$68</c:f>
                <c:numCache>
                  <c:formatCode>General</c:formatCode>
                  <c:ptCount val="6"/>
                  <c:pt idx="0">
                    <c:v>0.9</c:v>
                  </c:pt>
                  <c:pt idx="1">
                    <c:v>1.3</c:v>
                  </c:pt>
                  <c:pt idx="2">
                    <c:v>0.9</c:v>
                  </c:pt>
                  <c:pt idx="3">
                    <c:v>2.4</c:v>
                  </c:pt>
                  <c:pt idx="4">
                    <c:v>1.5</c:v>
                  </c:pt>
                  <c:pt idx="5">
                    <c:v>0</c:v>
                  </c:pt>
                </c:numCache>
              </c:numRef>
            </c:minus>
            <c:spPr>
              <a:solidFill>
                <a:schemeClr val="tx1"/>
              </a:solidFill>
              <a:ln w="3175" cap="flat" cmpd="sng" algn="ctr">
                <a:solidFill>
                  <a:srgbClr val="333333"/>
                </a:solidFill>
                <a:prstDash val="solid"/>
                <a:round/>
              </a:ln>
              <a:effectLst/>
            </c:spPr>
          </c:errBars>
          <c:cat>
            <c:strRef>
              <c:f>Graphs_error!$S$63:$S$68</c:f>
              <c:strCache>
                <c:ptCount val="6"/>
                <c:pt idx="0">
                  <c:v>Spring 2016</c:v>
                </c:pt>
                <c:pt idx="1">
                  <c:v>Summer 2016</c:v>
                </c:pt>
                <c:pt idx="2">
                  <c:v>Fall 2016</c:v>
                </c:pt>
                <c:pt idx="3">
                  <c:v>Winter 2016</c:v>
                </c:pt>
                <c:pt idx="4">
                  <c:v>Spring 2017</c:v>
                </c:pt>
                <c:pt idx="5">
                  <c:v>Summer 2017</c:v>
                </c:pt>
              </c:strCache>
            </c:strRef>
          </c:cat>
          <c:val>
            <c:numRef>
              <c:f>Graphs_error!$U$63:$U$68</c:f>
              <c:numCache>
                <c:formatCode>General</c:formatCode>
                <c:ptCount val="6"/>
                <c:pt idx="0">
                  <c:v>1.6</c:v>
                </c:pt>
                <c:pt idx="1">
                  <c:v>2.1</c:v>
                </c:pt>
                <c:pt idx="2">
                  <c:v>1.6</c:v>
                </c:pt>
                <c:pt idx="3">
                  <c:v>6</c:v>
                </c:pt>
                <c:pt idx="4">
                  <c:v>2.2999999999999998</c:v>
                </c:pt>
                <c:pt idx="5">
                  <c:v>0</c:v>
                </c:pt>
              </c:numCache>
            </c:numRef>
          </c:val>
          <c:smooth val="0"/>
          <c:extLst>
            <c:ext xmlns:c16="http://schemas.microsoft.com/office/drawing/2014/chart" uri="{C3380CC4-5D6E-409C-BE32-E72D297353CC}">
              <c16:uniqueId val="{00000001-B5D5-4208-B2B8-116D8DA4DB5B}"/>
            </c:ext>
          </c:extLst>
        </c:ser>
        <c:ser>
          <c:idx val="2"/>
          <c:order val="2"/>
          <c:tx>
            <c:strRef>
              <c:f>Graphs_error!$V$62</c:f>
              <c:strCache>
                <c:ptCount val="1"/>
                <c:pt idx="0">
                  <c:v>Control</c:v>
                </c:pt>
              </c:strCache>
            </c:strRef>
          </c:tx>
          <c:spPr>
            <a:ln w="19050" cap="rnd" cmpd="sng" algn="ctr">
              <a:solidFill>
                <a:schemeClr val="dk1">
                  <a:tint val="75000"/>
                </a:schemeClr>
              </a:solidFill>
              <a:prstDash val="sysDot"/>
              <a:round/>
            </a:ln>
            <a:effectLst/>
          </c:spPr>
          <c:marker>
            <c:symbol val="none"/>
          </c:marker>
          <c:errBars>
            <c:errDir val="y"/>
            <c:errBarType val="both"/>
            <c:errValType val="cust"/>
            <c:noEndCap val="0"/>
            <c:plus>
              <c:numRef>
                <c:f>Graphs_error!$Z$63:$Z$68</c:f>
                <c:numCache>
                  <c:formatCode>General</c:formatCode>
                  <c:ptCount val="6"/>
                  <c:pt idx="0">
                    <c:v>1.2</c:v>
                  </c:pt>
                  <c:pt idx="1">
                    <c:v>2</c:v>
                  </c:pt>
                  <c:pt idx="2">
                    <c:v>1.2</c:v>
                  </c:pt>
                  <c:pt idx="3">
                    <c:v>2.6</c:v>
                  </c:pt>
                  <c:pt idx="4">
                    <c:v>2.5</c:v>
                  </c:pt>
                  <c:pt idx="5">
                    <c:v>3</c:v>
                  </c:pt>
                </c:numCache>
              </c:numRef>
            </c:plus>
            <c:minus>
              <c:numRef>
                <c:f>Graphs_error!$Z$63:$Z$68</c:f>
                <c:numCache>
                  <c:formatCode>General</c:formatCode>
                  <c:ptCount val="6"/>
                  <c:pt idx="0">
                    <c:v>1.2</c:v>
                  </c:pt>
                  <c:pt idx="1">
                    <c:v>2</c:v>
                  </c:pt>
                  <c:pt idx="2">
                    <c:v>1.2</c:v>
                  </c:pt>
                  <c:pt idx="3">
                    <c:v>2.6</c:v>
                  </c:pt>
                  <c:pt idx="4">
                    <c:v>2.5</c:v>
                  </c:pt>
                  <c:pt idx="5">
                    <c:v>3</c:v>
                  </c:pt>
                </c:numCache>
              </c:numRef>
            </c:minus>
            <c:spPr>
              <a:solidFill>
                <a:schemeClr val="tx1"/>
              </a:solidFill>
              <a:ln w="3175" cap="flat" cmpd="sng" algn="ctr">
                <a:solidFill>
                  <a:srgbClr val="333333"/>
                </a:solidFill>
                <a:prstDash val="solid"/>
                <a:round/>
              </a:ln>
              <a:effectLst/>
            </c:spPr>
          </c:errBars>
          <c:cat>
            <c:strRef>
              <c:f>Graphs_error!$S$63:$S$68</c:f>
              <c:strCache>
                <c:ptCount val="6"/>
                <c:pt idx="0">
                  <c:v>Spring 2016</c:v>
                </c:pt>
                <c:pt idx="1">
                  <c:v>Summer 2016</c:v>
                </c:pt>
                <c:pt idx="2">
                  <c:v>Fall 2016</c:v>
                </c:pt>
                <c:pt idx="3">
                  <c:v>Winter 2016</c:v>
                </c:pt>
                <c:pt idx="4">
                  <c:v>Spring 2017</c:v>
                </c:pt>
                <c:pt idx="5">
                  <c:v>Summer 2017</c:v>
                </c:pt>
              </c:strCache>
            </c:strRef>
          </c:cat>
          <c:val>
            <c:numRef>
              <c:f>Graphs_error!$V$63:$V$68</c:f>
              <c:numCache>
                <c:formatCode>General</c:formatCode>
                <c:ptCount val="6"/>
                <c:pt idx="0">
                  <c:v>3.7</c:v>
                </c:pt>
                <c:pt idx="1">
                  <c:v>5.6</c:v>
                </c:pt>
                <c:pt idx="2">
                  <c:v>3.7</c:v>
                </c:pt>
                <c:pt idx="3">
                  <c:v>9.3000000000000007</c:v>
                </c:pt>
                <c:pt idx="4">
                  <c:v>6.9</c:v>
                </c:pt>
                <c:pt idx="5">
                  <c:v>5.8000000000000007</c:v>
                </c:pt>
              </c:numCache>
            </c:numRef>
          </c:val>
          <c:smooth val="0"/>
          <c:extLst>
            <c:ext xmlns:c16="http://schemas.microsoft.com/office/drawing/2014/chart" uri="{C3380CC4-5D6E-409C-BE32-E72D297353CC}">
              <c16:uniqueId val="{00000002-B5D5-4208-B2B8-116D8DA4DB5B}"/>
            </c:ext>
          </c:extLst>
        </c:ser>
        <c:ser>
          <c:idx val="3"/>
          <c:order val="3"/>
          <c:tx>
            <c:strRef>
              <c:f>Graphs_error!$W$62</c:f>
              <c:strCache>
                <c:ptCount val="1"/>
                <c:pt idx="0">
                  <c:v>FW</c:v>
                </c:pt>
              </c:strCache>
            </c:strRef>
          </c:tx>
          <c:spPr>
            <a:ln w="19050" cap="rnd" cmpd="sng" algn="ctr">
              <a:solidFill>
                <a:schemeClr val="dk1">
                  <a:tint val="98500"/>
                </a:schemeClr>
              </a:solidFill>
              <a:prstDash val="solid"/>
              <a:round/>
            </a:ln>
            <a:effectLst/>
          </c:spPr>
          <c:marker>
            <c:symbol val="none"/>
          </c:marker>
          <c:errBars>
            <c:errDir val="y"/>
            <c:errBarType val="both"/>
            <c:errValType val="cust"/>
            <c:noEndCap val="0"/>
            <c:plus>
              <c:numRef>
                <c:f>Graphs_error!$AA$63:$AA$68</c:f>
                <c:numCache>
                  <c:formatCode>General</c:formatCode>
                  <c:ptCount val="6"/>
                  <c:pt idx="0">
                    <c:v>1.6</c:v>
                  </c:pt>
                  <c:pt idx="1">
                    <c:v>2</c:v>
                  </c:pt>
                  <c:pt idx="2">
                    <c:v>1.6</c:v>
                  </c:pt>
                  <c:pt idx="3">
                    <c:v>2.9</c:v>
                  </c:pt>
                  <c:pt idx="4">
                    <c:v>1.7</c:v>
                  </c:pt>
                  <c:pt idx="5">
                    <c:v>1.7</c:v>
                  </c:pt>
                </c:numCache>
              </c:numRef>
            </c:plus>
            <c:minus>
              <c:numRef>
                <c:f>Graphs_error!$AA$63:$AA$68</c:f>
                <c:numCache>
                  <c:formatCode>General</c:formatCode>
                  <c:ptCount val="6"/>
                  <c:pt idx="0">
                    <c:v>1.6</c:v>
                  </c:pt>
                  <c:pt idx="1">
                    <c:v>2</c:v>
                  </c:pt>
                  <c:pt idx="2">
                    <c:v>1.6</c:v>
                  </c:pt>
                  <c:pt idx="3">
                    <c:v>2.9</c:v>
                  </c:pt>
                  <c:pt idx="4">
                    <c:v>1.7</c:v>
                  </c:pt>
                  <c:pt idx="5">
                    <c:v>1.7</c:v>
                  </c:pt>
                </c:numCache>
              </c:numRef>
            </c:minus>
            <c:spPr>
              <a:solidFill>
                <a:schemeClr val="tx1"/>
              </a:solidFill>
              <a:ln w="3175" cap="flat" cmpd="sng" algn="ctr">
                <a:solidFill>
                  <a:srgbClr val="333333"/>
                </a:solidFill>
                <a:prstDash val="solid"/>
                <a:round/>
              </a:ln>
              <a:effectLst/>
            </c:spPr>
          </c:errBars>
          <c:cat>
            <c:strRef>
              <c:f>Graphs_error!$S$63:$S$68</c:f>
              <c:strCache>
                <c:ptCount val="6"/>
                <c:pt idx="0">
                  <c:v>Spring 2016</c:v>
                </c:pt>
                <c:pt idx="1">
                  <c:v>Summer 2016</c:v>
                </c:pt>
                <c:pt idx="2">
                  <c:v>Fall 2016</c:v>
                </c:pt>
                <c:pt idx="3">
                  <c:v>Winter 2016</c:v>
                </c:pt>
                <c:pt idx="4">
                  <c:v>Spring 2017</c:v>
                </c:pt>
                <c:pt idx="5">
                  <c:v>Summer 2017</c:v>
                </c:pt>
              </c:strCache>
            </c:strRef>
          </c:cat>
          <c:val>
            <c:numRef>
              <c:f>Graphs_error!$W$63:$W$68</c:f>
              <c:numCache>
                <c:formatCode>General</c:formatCode>
                <c:ptCount val="6"/>
                <c:pt idx="0">
                  <c:v>3.5999999999999992</c:v>
                </c:pt>
                <c:pt idx="1">
                  <c:v>4.1000000000000014</c:v>
                </c:pt>
                <c:pt idx="2">
                  <c:v>3.5999999999999992</c:v>
                </c:pt>
                <c:pt idx="3">
                  <c:v>7.0000000000000009</c:v>
                </c:pt>
                <c:pt idx="4">
                  <c:v>4.1000000000000014</c:v>
                </c:pt>
                <c:pt idx="5">
                  <c:v>1.7</c:v>
                </c:pt>
              </c:numCache>
            </c:numRef>
          </c:val>
          <c:smooth val="0"/>
          <c:extLst>
            <c:ext xmlns:c16="http://schemas.microsoft.com/office/drawing/2014/chart" uri="{C3380CC4-5D6E-409C-BE32-E72D297353CC}">
              <c16:uniqueId val="{00000003-B5D5-4208-B2B8-116D8DA4DB5B}"/>
            </c:ext>
          </c:extLst>
        </c:ser>
        <c:dLbls>
          <c:showLegendKey val="0"/>
          <c:showVal val="0"/>
          <c:showCatName val="0"/>
          <c:showSerName val="0"/>
          <c:showPercent val="0"/>
          <c:showBubbleSize val="0"/>
        </c:dLbls>
        <c:smooth val="0"/>
        <c:axId val="1295939328"/>
        <c:axId val="1295886752"/>
      </c:lineChart>
      <c:catAx>
        <c:axId val="129593932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Cambria" panose="02040503050406030204" pitchFamily="18" charset="0"/>
                    <a:ea typeface="+mn-ea"/>
                    <a:cs typeface="+mn-cs"/>
                  </a:defRPr>
                </a:pPr>
                <a:r>
                  <a:rPr lang="en-US"/>
                  <a:t>Season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mn-ea"/>
                <a:cs typeface="+mn-cs"/>
              </a:defRPr>
            </a:pPr>
            <a:endParaRPr lang="en-US"/>
          </a:p>
        </c:txPr>
        <c:crossAx val="1295886752"/>
        <c:crosses val="autoZero"/>
        <c:auto val="1"/>
        <c:lblAlgn val="ctr"/>
        <c:lblOffset val="100"/>
        <c:noMultiLvlLbl val="0"/>
      </c:catAx>
      <c:valAx>
        <c:axId val="1295886752"/>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 Cover</a:t>
                </a:r>
              </a:p>
            </c:rich>
          </c:tx>
          <c:overlay val="0"/>
          <c:spPr>
            <a:noFill/>
            <a:ln>
              <a:noFill/>
            </a:ln>
            <a:effectLst/>
          </c:spPr>
        </c:title>
        <c:numFmt formatCode="General" sourceLinked="1"/>
        <c:majorTickMark val="none"/>
        <c:minorTickMark val="none"/>
        <c:tickLblPos val="nextTo"/>
        <c:spPr>
          <a:noFill/>
          <a:ln w="635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mn-ea"/>
                <a:cs typeface="+mn-cs"/>
              </a:defRPr>
            </a:pPr>
            <a:endParaRPr lang="en-US"/>
          </a:p>
        </c:txPr>
        <c:crossAx val="1295939328"/>
        <c:crosses val="autoZero"/>
        <c:crossBetween val="between"/>
      </c:valAx>
      <c:spPr>
        <a:noFill/>
        <a:ln w="25400">
          <a:noFill/>
        </a:ln>
        <a:effectLst/>
      </c:spPr>
    </c:plotArea>
    <c:legend>
      <c:legendPos val="b"/>
      <c:overlay val="0"/>
      <c:spPr>
        <a:noFill/>
        <a:ln w="25400">
          <a:noFill/>
        </a:ln>
        <a:effectLst/>
      </c:spPr>
      <c:txPr>
        <a:bodyPr rot="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latin typeface="Cambria" panose="02040503050406030204" pitchFamily="18" charset="0"/>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1" i="1" u="none" strike="noStrike" kern="1200" baseline="0">
                <a:solidFill>
                  <a:schemeClr val="tx1"/>
                </a:solidFill>
                <a:latin typeface="Cambria" panose="02040503050406030204" pitchFamily="18" charset="0"/>
                <a:ea typeface="+mn-ea"/>
                <a:cs typeface="+mn-cs"/>
              </a:defRPr>
            </a:pPr>
            <a:r>
              <a:rPr lang="en-US" sz="1050" i="1"/>
              <a:t>Prionitis linearis</a:t>
            </a:r>
          </a:p>
        </c:rich>
      </c:tx>
      <c:overlay val="0"/>
      <c:spPr>
        <a:noFill/>
        <a:ln w="25400">
          <a:noFill/>
        </a:ln>
        <a:effectLst/>
      </c:spPr>
    </c:title>
    <c:autoTitleDeleted val="0"/>
    <c:plotArea>
      <c:layout/>
      <c:lineChart>
        <c:grouping val="standard"/>
        <c:varyColors val="0"/>
        <c:ser>
          <c:idx val="0"/>
          <c:order val="0"/>
          <c:tx>
            <c:strRef>
              <c:f>Graphs_error!$J$62</c:f>
              <c:strCache>
                <c:ptCount val="1"/>
                <c:pt idx="0">
                  <c:v>FS</c:v>
                </c:pt>
              </c:strCache>
            </c:strRef>
          </c:tx>
          <c:spPr>
            <a:ln w="19050" cap="rnd" cmpd="sng" algn="ctr">
              <a:solidFill>
                <a:schemeClr val="dk1">
                  <a:tint val="88500"/>
                </a:schemeClr>
              </a:solidFill>
              <a:prstDash val="dash"/>
              <a:round/>
            </a:ln>
            <a:effectLst/>
          </c:spPr>
          <c:marker>
            <c:symbol val="none"/>
          </c:marker>
          <c:errBars>
            <c:errDir val="y"/>
            <c:errBarType val="both"/>
            <c:errValType val="cust"/>
            <c:noEndCap val="0"/>
            <c:plus>
              <c:numRef>
                <c:f>Graphs_error!$N$63:$N$68</c:f>
                <c:numCache>
                  <c:formatCode>General</c:formatCode>
                  <c:ptCount val="6"/>
                  <c:pt idx="0">
                    <c:v>2.8</c:v>
                  </c:pt>
                  <c:pt idx="1">
                    <c:v>2.2000000000000002</c:v>
                  </c:pt>
                  <c:pt idx="2">
                    <c:v>2.8</c:v>
                  </c:pt>
                  <c:pt idx="3">
                    <c:v>0</c:v>
                  </c:pt>
                  <c:pt idx="4">
                    <c:v>0</c:v>
                  </c:pt>
                  <c:pt idx="5">
                    <c:v>0.6</c:v>
                  </c:pt>
                </c:numCache>
              </c:numRef>
            </c:plus>
            <c:minus>
              <c:numRef>
                <c:f>Graphs_error!$N$63:$N$68</c:f>
                <c:numCache>
                  <c:formatCode>General</c:formatCode>
                  <c:ptCount val="6"/>
                  <c:pt idx="0">
                    <c:v>2.8</c:v>
                  </c:pt>
                  <c:pt idx="1">
                    <c:v>2.2000000000000002</c:v>
                  </c:pt>
                  <c:pt idx="2">
                    <c:v>2.8</c:v>
                  </c:pt>
                  <c:pt idx="3">
                    <c:v>0</c:v>
                  </c:pt>
                  <c:pt idx="4">
                    <c:v>0</c:v>
                  </c:pt>
                  <c:pt idx="5">
                    <c:v>0.6</c:v>
                  </c:pt>
                </c:numCache>
              </c:numRef>
            </c:minus>
            <c:spPr>
              <a:solidFill>
                <a:schemeClr val="tx1"/>
              </a:solidFill>
              <a:ln w="3175" cap="flat" cmpd="sng" algn="ctr">
                <a:solidFill>
                  <a:srgbClr val="333333"/>
                </a:solidFill>
                <a:prstDash val="solid"/>
                <a:round/>
              </a:ln>
              <a:effectLst/>
            </c:spPr>
          </c:errBars>
          <c:cat>
            <c:strRef>
              <c:f>Graphs_error!$I$63:$I$68</c:f>
              <c:strCache>
                <c:ptCount val="6"/>
                <c:pt idx="0">
                  <c:v>Spring 2016</c:v>
                </c:pt>
                <c:pt idx="1">
                  <c:v>Summer 2016</c:v>
                </c:pt>
                <c:pt idx="2">
                  <c:v>Fall 2016</c:v>
                </c:pt>
                <c:pt idx="3">
                  <c:v>Winter 2016</c:v>
                </c:pt>
                <c:pt idx="4">
                  <c:v>Spring 2017</c:v>
                </c:pt>
                <c:pt idx="5">
                  <c:v>Summer 2017</c:v>
                </c:pt>
              </c:strCache>
            </c:strRef>
          </c:cat>
          <c:val>
            <c:numRef>
              <c:f>Graphs_error!$J$63:$J$68</c:f>
              <c:numCache>
                <c:formatCode>General</c:formatCode>
                <c:ptCount val="6"/>
                <c:pt idx="0">
                  <c:v>6.5</c:v>
                </c:pt>
                <c:pt idx="1">
                  <c:v>6.9</c:v>
                </c:pt>
                <c:pt idx="2">
                  <c:v>6.5</c:v>
                </c:pt>
                <c:pt idx="3">
                  <c:v>0</c:v>
                </c:pt>
                <c:pt idx="4">
                  <c:v>0</c:v>
                </c:pt>
                <c:pt idx="5">
                  <c:v>0.9</c:v>
                </c:pt>
              </c:numCache>
            </c:numRef>
          </c:val>
          <c:smooth val="0"/>
          <c:extLst>
            <c:ext xmlns:c16="http://schemas.microsoft.com/office/drawing/2014/chart" uri="{C3380CC4-5D6E-409C-BE32-E72D297353CC}">
              <c16:uniqueId val="{00000000-7023-47D1-89F7-40029AEC4F49}"/>
            </c:ext>
          </c:extLst>
        </c:ser>
        <c:ser>
          <c:idx val="1"/>
          <c:order val="1"/>
          <c:tx>
            <c:strRef>
              <c:f>Graphs_error!$K$62</c:f>
              <c:strCache>
                <c:ptCount val="1"/>
                <c:pt idx="0">
                  <c:v>IS</c:v>
                </c:pt>
              </c:strCache>
            </c:strRef>
          </c:tx>
          <c:spPr>
            <a:ln w="19050" cap="rnd" cmpd="sng" algn="ctr">
              <a:solidFill>
                <a:schemeClr val="dk1">
                  <a:tint val="55000"/>
                </a:schemeClr>
              </a:solidFill>
              <a:prstDash val="solid"/>
              <a:round/>
            </a:ln>
            <a:effectLst/>
          </c:spPr>
          <c:marker>
            <c:symbol val="none"/>
          </c:marker>
          <c:errBars>
            <c:errDir val="y"/>
            <c:errBarType val="both"/>
            <c:errValType val="cust"/>
            <c:noEndCap val="0"/>
            <c:plus>
              <c:numRef>
                <c:f>Graphs_error!$O$63:$O$68</c:f>
                <c:numCache>
                  <c:formatCode>General</c:formatCode>
                  <c:ptCount val="6"/>
                  <c:pt idx="0">
                    <c:v>0.6</c:v>
                  </c:pt>
                  <c:pt idx="1">
                    <c:v>1.3</c:v>
                  </c:pt>
                  <c:pt idx="2">
                    <c:v>0.6</c:v>
                  </c:pt>
                  <c:pt idx="3">
                    <c:v>0</c:v>
                  </c:pt>
                  <c:pt idx="4">
                    <c:v>0.5</c:v>
                  </c:pt>
                  <c:pt idx="5">
                    <c:v>0.5</c:v>
                  </c:pt>
                </c:numCache>
              </c:numRef>
            </c:plus>
            <c:minus>
              <c:numRef>
                <c:f>Graphs_error!$O$63:$O$68</c:f>
                <c:numCache>
                  <c:formatCode>General</c:formatCode>
                  <c:ptCount val="6"/>
                  <c:pt idx="0">
                    <c:v>0.6</c:v>
                  </c:pt>
                  <c:pt idx="1">
                    <c:v>1.3</c:v>
                  </c:pt>
                  <c:pt idx="2">
                    <c:v>0.6</c:v>
                  </c:pt>
                  <c:pt idx="3">
                    <c:v>0</c:v>
                  </c:pt>
                  <c:pt idx="4">
                    <c:v>0.5</c:v>
                  </c:pt>
                  <c:pt idx="5">
                    <c:v>0.5</c:v>
                  </c:pt>
                </c:numCache>
              </c:numRef>
            </c:minus>
            <c:spPr>
              <a:solidFill>
                <a:schemeClr val="tx1"/>
              </a:solidFill>
              <a:ln w="3175" cap="flat" cmpd="sng" algn="ctr">
                <a:solidFill>
                  <a:srgbClr val="333333"/>
                </a:solidFill>
                <a:prstDash val="solid"/>
                <a:round/>
              </a:ln>
              <a:effectLst/>
            </c:spPr>
          </c:errBars>
          <c:cat>
            <c:strRef>
              <c:f>Graphs_error!$I$63:$I$68</c:f>
              <c:strCache>
                <c:ptCount val="6"/>
                <c:pt idx="0">
                  <c:v>Spring 2016</c:v>
                </c:pt>
                <c:pt idx="1">
                  <c:v>Summer 2016</c:v>
                </c:pt>
                <c:pt idx="2">
                  <c:v>Fall 2016</c:v>
                </c:pt>
                <c:pt idx="3">
                  <c:v>Winter 2016</c:v>
                </c:pt>
                <c:pt idx="4">
                  <c:v>Spring 2017</c:v>
                </c:pt>
                <c:pt idx="5">
                  <c:v>Summer 2017</c:v>
                </c:pt>
              </c:strCache>
            </c:strRef>
          </c:cat>
          <c:val>
            <c:numRef>
              <c:f>Graphs_error!$K$63:$K$68</c:f>
              <c:numCache>
                <c:formatCode>General</c:formatCode>
                <c:ptCount val="6"/>
                <c:pt idx="0">
                  <c:v>1.3</c:v>
                </c:pt>
                <c:pt idx="1">
                  <c:v>2.5</c:v>
                </c:pt>
                <c:pt idx="2">
                  <c:v>1.3</c:v>
                </c:pt>
                <c:pt idx="3">
                  <c:v>0</c:v>
                </c:pt>
                <c:pt idx="4">
                  <c:v>0.5</c:v>
                </c:pt>
                <c:pt idx="5">
                  <c:v>0.7</c:v>
                </c:pt>
              </c:numCache>
            </c:numRef>
          </c:val>
          <c:smooth val="0"/>
          <c:extLst>
            <c:ext xmlns:c16="http://schemas.microsoft.com/office/drawing/2014/chart" uri="{C3380CC4-5D6E-409C-BE32-E72D297353CC}">
              <c16:uniqueId val="{00000001-7023-47D1-89F7-40029AEC4F49}"/>
            </c:ext>
          </c:extLst>
        </c:ser>
        <c:ser>
          <c:idx val="2"/>
          <c:order val="2"/>
          <c:tx>
            <c:strRef>
              <c:f>Graphs_error!$L$62</c:f>
              <c:strCache>
                <c:ptCount val="1"/>
                <c:pt idx="0">
                  <c:v>Control</c:v>
                </c:pt>
              </c:strCache>
            </c:strRef>
          </c:tx>
          <c:spPr>
            <a:ln w="19050" cap="rnd" cmpd="sng" algn="ctr">
              <a:solidFill>
                <a:schemeClr val="dk1">
                  <a:tint val="75000"/>
                </a:schemeClr>
              </a:solidFill>
              <a:prstDash val="sysDot"/>
              <a:round/>
            </a:ln>
            <a:effectLst/>
          </c:spPr>
          <c:marker>
            <c:symbol val="none"/>
          </c:marker>
          <c:errBars>
            <c:errDir val="y"/>
            <c:errBarType val="both"/>
            <c:errValType val="cust"/>
            <c:noEndCap val="0"/>
            <c:plus>
              <c:numRef>
                <c:f>Graphs_error!$P$63:$P$68</c:f>
                <c:numCache>
                  <c:formatCode>General</c:formatCode>
                  <c:ptCount val="6"/>
                  <c:pt idx="0">
                    <c:v>1.5</c:v>
                  </c:pt>
                  <c:pt idx="1">
                    <c:v>1.6</c:v>
                  </c:pt>
                  <c:pt idx="2">
                    <c:v>1.5</c:v>
                  </c:pt>
                  <c:pt idx="3">
                    <c:v>0</c:v>
                  </c:pt>
                  <c:pt idx="4">
                    <c:v>0</c:v>
                  </c:pt>
                  <c:pt idx="5">
                    <c:v>0.7</c:v>
                  </c:pt>
                </c:numCache>
              </c:numRef>
            </c:plus>
            <c:minus>
              <c:numRef>
                <c:f>Graphs_error!$P$63:$P$68</c:f>
                <c:numCache>
                  <c:formatCode>General</c:formatCode>
                  <c:ptCount val="6"/>
                  <c:pt idx="0">
                    <c:v>1.5</c:v>
                  </c:pt>
                  <c:pt idx="1">
                    <c:v>1.6</c:v>
                  </c:pt>
                  <c:pt idx="2">
                    <c:v>1.5</c:v>
                  </c:pt>
                  <c:pt idx="3">
                    <c:v>0</c:v>
                  </c:pt>
                  <c:pt idx="4">
                    <c:v>0</c:v>
                  </c:pt>
                  <c:pt idx="5">
                    <c:v>0.7</c:v>
                  </c:pt>
                </c:numCache>
              </c:numRef>
            </c:minus>
            <c:spPr>
              <a:solidFill>
                <a:schemeClr val="tx1"/>
              </a:solidFill>
              <a:ln w="3175" cap="flat" cmpd="sng" algn="ctr">
                <a:solidFill>
                  <a:srgbClr val="333333"/>
                </a:solidFill>
                <a:prstDash val="solid"/>
                <a:round/>
              </a:ln>
              <a:effectLst/>
            </c:spPr>
          </c:errBars>
          <c:cat>
            <c:strRef>
              <c:f>Graphs_error!$I$63:$I$68</c:f>
              <c:strCache>
                <c:ptCount val="6"/>
                <c:pt idx="0">
                  <c:v>Spring 2016</c:v>
                </c:pt>
                <c:pt idx="1">
                  <c:v>Summer 2016</c:v>
                </c:pt>
                <c:pt idx="2">
                  <c:v>Fall 2016</c:v>
                </c:pt>
                <c:pt idx="3">
                  <c:v>Winter 2016</c:v>
                </c:pt>
                <c:pt idx="4">
                  <c:v>Spring 2017</c:v>
                </c:pt>
                <c:pt idx="5">
                  <c:v>Summer 2017</c:v>
                </c:pt>
              </c:strCache>
            </c:strRef>
          </c:cat>
          <c:val>
            <c:numRef>
              <c:f>Graphs_error!$L$63:$L$68</c:f>
              <c:numCache>
                <c:formatCode>General</c:formatCode>
                <c:ptCount val="6"/>
                <c:pt idx="0">
                  <c:v>3.2</c:v>
                </c:pt>
                <c:pt idx="1">
                  <c:v>4.9000000000000004</c:v>
                </c:pt>
                <c:pt idx="2">
                  <c:v>3.2</c:v>
                </c:pt>
                <c:pt idx="3">
                  <c:v>0</c:v>
                </c:pt>
                <c:pt idx="4">
                  <c:v>0</c:v>
                </c:pt>
                <c:pt idx="5">
                  <c:v>0.7</c:v>
                </c:pt>
              </c:numCache>
            </c:numRef>
          </c:val>
          <c:smooth val="0"/>
          <c:extLst>
            <c:ext xmlns:c16="http://schemas.microsoft.com/office/drawing/2014/chart" uri="{C3380CC4-5D6E-409C-BE32-E72D297353CC}">
              <c16:uniqueId val="{00000002-7023-47D1-89F7-40029AEC4F49}"/>
            </c:ext>
          </c:extLst>
        </c:ser>
        <c:ser>
          <c:idx val="3"/>
          <c:order val="3"/>
          <c:tx>
            <c:strRef>
              <c:f>Graphs_error!$M$62</c:f>
              <c:strCache>
                <c:ptCount val="1"/>
                <c:pt idx="0">
                  <c:v>FW</c:v>
                </c:pt>
              </c:strCache>
            </c:strRef>
          </c:tx>
          <c:spPr>
            <a:ln w="19050" cap="rnd" cmpd="sng" algn="ctr">
              <a:solidFill>
                <a:schemeClr val="dk1">
                  <a:tint val="98500"/>
                </a:schemeClr>
              </a:solidFill>
              <a:prstDash val="solid"/>
              <a:round/>
            </a:ln>
            <a:effectLst/>
          </c:spPr>
          <c:marker>
            <c:symbol val="none"/>
          </c:marker>
          <c:errBars>
            <c:errDir val="y"/>
            <c:errBarType val="both"/>
            <c:errValType val="cust"/>
            <c:noEndCap val="0"/>
            <c:plus>
              <c:numRef>
                <c:f>Graphs_error!$Q$63:$Q$68</c:f>
                <c:numCache>
                  <c:formatCode>General</c:formatCode>
                  <c:ptCount val="6"/>
                  <c:pt idx="0">
                    <c:v>1</c:v>
                  </c:pt>
                  <c:pt idx="1">
                    <c:v>1.7</c:v>
                  </c:pt>
                  <c:pt idx="2">
                    <c:v>1</c:v>
                  </c:pt>
                  <c:pt idx="3">
                    <c:v>0</c:v>
                  </c:pt>
                  <c:pt idx="4">
                    <c:v>0</c:v>
                  </c:pt>
                  <c:pt idx="5">
                    <c:v>0.7</c:v>
                  </c:pt>
                </c:numCache>
              </c:numRef>
            </c:plus>
            <c:minus>
              <c:numRef>
                <c:f>Graphs_error!$Q$63:$Q$68</c:f>
                <c:numCache>
                  <c:formatCode>General</c:formatCode>
                  <c:ptCount val="6"/>
                  <c:pt idx="0">
                    <c:v>1</c:v>
                  </c:pt>
                  <c:pt idx="1">
                    <c:v>1.7</c:v>
                  </c:pt>
                  <c:pt idx="2">
                    <c:v>1</c:v>
                  </c:pt>
                  <c:pt idx="3">
                    <c:v>0</c:v>
                  </c:pt>
                  <c:pt idx="4">
                    <c:v>0</c:v>
                  </c:pt>
                  <c:pt idx="5">
                    <c:v>0.7</c:v>
                  </c:pt>
                </c:numCache>
              </c:numRef>
            </c:minus>
            <c:spPr>
              <a:solidFill>
                <a:schemeClr val="tx1"/>
              </a:solidFill>
              <a:ln w="3175" cap="flat" cmpd="sng" algn="ctr">
                <a:solidFill>
                  <a:srgbClr val="333333"/>
                </a:solidFill>
                <a:prstDash val="solid"/>
                <a:round/>
              </a:ln>
              <a:effectLst/>
            </c:spPr>
          </c:errBars>
          <c:cat>
            <c:strRef>
              <c:f>Graphs_error!$I$63:$I$68</c:f>
              <c:strCache>
                <c:ptCount val="6"/>
                <c:pt idx="0">
                  <c:v>Spring 2016</c:v>
                </c:pt>
                <c:pt idx="1">
                  <c:v>Summer 2016</c:v>
                </c:pt>
                <c:pt idx="2">
                  <c:v>Fall 2016</c:v>
                </c:pt>
                <c:pt idx="3">
                  <c:v>Winter 2016</c:v>
                </c:pt>
                <c:pt idx="4">
                  <c:v>Spring 2017</c:v>
                </c:pt>
                <c:pt idx="5">
                  <c:v>Summer 2017</c:v>
                </c:pt>
              </c:strCache>
            </c:strRef>
          </c:cat>
          <c:val>
            <c:numRef>
              <c:f>Graphs_error!$M$63:$M$68</c:f>
              <c:numCache>
                <c:formatCode>General</c:formatCode>
                <c:ptCount val="6"/>
                <c:pt idx="0">
                  <c:v>2.6</c:v>
                </c:pt>
                <c:pt idx="1">
                  <c:v>4.5999999999999996</c:v>
                </c:pt>
                <c:pt idx="2">
                  <c:v>2.6</c:v>
                </c:pt>
                <c:pt idx="3">
                  <c:v>0</c:v>
                </c:pt>
                <c:pt idx="4">
                  <c:v>0</c:v>
                </c:pt>
                <c:pt idx="5">
                  <c:v>0.7</c:v>
                </c:pt>
              </c:numCache>
            </c:numRef>
          </c:val>
          <c:smooth val="0"/>
          <c:extLst>
            <c:ext xmlns:c16="http://schemas.microsoft.com/office/drawing/2014/chart" uri="{C3380CC4-5D6E-409C-BE32-E72D297353CC}">
              <c16:uniqueId val="{00000003-7023-47D1-89F7-40029AEC4F49}"/>
            </c:ext>
          </c:extLst>
        </c:ser>
        <c:dLbls>
          <c:showLegendKey val="0"/>
          <c:showVal val="0"/>
          <c:showCatName val="0"/>
          <c:showSerName val="0"/>
          <c:showPercent val="0"/>
          <c:showBubbleSize val="0"/>
        </c:dLbls>
        <c:smooth val="0"/>
        <c:axId val="1230680704"/>
        <c:axId val="1263477840"/>
      </c:lineChart>
      <c:catAx>
        <c:axId val="123068070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Cambria" panose="02040503050406030204" pitchFamily="18" charset="0"/>
                    <a:ea typeface="+mn-ea"/>
                    <a:cs typeface="+mn-cs"/>
                  </a:defRPr>
                </a:pPr>
                <a:r>
                  <a:rPr lang="en-US"/>
                  <a:t>Season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mn-ea"/>
                <a:cs typeface="+mn-cs"/>
              </a:defRPr>
            </a:pPr>
            <a:endParaRPr lang="en-US"/>
          </a:p>
        </c:txPr>
        <c:crossAx val="1263477840"/>
        <c:crosses val="autoZero"/>
        <c:auto val="1"/>
        <c:lblAlgn val="ctr"/>
        <c:lblOffset val="100"/>
        <c:noMultiLvlLbl val="0"/>
      </c:catAx>
      <c:valAx>
        <c:axId val="1263477840"/>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 Cover</a:t>
                </a:r>
              </a:p>
            </c:rich>
          </c:tx>
          <c:overlay val="0"/>
          <c:spPr>
            <a:noFill/>
            <a:ln>
              <a:noFill/>
            </a:ln>
            <a:effectLst/>
          </c:spPr>
        </c:title>
        <c:numFmt formatCode="General" sourceLinked="1"/>
        <c:majorTickMark val="none"/>
        <c:minorTickMark val="none"/>
        <c:tickLblPos val="nextTo"/>
        <c:spPr>
          <a:noFill/>
          <a:ln w="635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mn-ea"/>
                <a:cs typeface="+mn-cs"/>
              </a:defRPr>
            </a:pPr>
            <a:endParaRPr lang="en-US"/>
          </a:p>
        </c:txPr>
        <c:crossAx val="1230680704"/>
        <c:crosses val="autoZero"/>
        <c:crossBetween val="between"/>
      </c:valAx>
      <c:spPr>
        <a:noFill/>
        <a:ln w="25400">
          <a:noFill/>
        </a:ln>
        <a:effectLst/>
      </c:spPr>
    </c:plotArea>
    <c:legend>
      <c:legendPos val="b"/>
      <c:overlay val="0"/>
      <c:spPr>
        <a:noFill/>
        <a:ln w="25400">
          <a:noFill/>
        </a:ln>
        <a:effectLst/>
      </c:spPr>
      <c:txPr>
        <a:bodyPr rot="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latin typeface="Cambria" panose="02040503050406030204" pitchFamily="18" charset="0"/>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1" i="1"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50" i="1"/>
              <a:t>Rhodomenia californica</a:t>
            </a:r>
          </a:p>
        </c:rich>
      </c:tx>
      <c:layout>
        <c:manualLayout>
          <c:xMode val="edge"/>
          <c:yMode val="edge"/>
          <c:x val="0.36470742135840201"/>
          <c:y val="2.3001725129384702E-2"/>
        </c:manualLayout>
      </c:layout>
      <c:overlay val="0"/>
      <c:spPr>
        <a:noFill/>
        <a:ln w="25400">
          <a:noFill/>
        </a:ln>
        <a:effectLst/>
      </c:spPr>
    </c:title>
    <c:autoTitleDeleted val="0"/>
    <c:plotArea>
      <c:layout/>
      <c:lineChart>
        <c:grouping val="standard"/>
        <c:varyColors val="0"/>
        <c:ser>
          <c:idx val="0"/>
          <c:order val="0"/>
          <c:tx>
            <c:strRef>
              <c:f>Graphs_error!$J$106</c:f>
              <c:strCache>
                <c:ptCount val="1"/>
                <c:pt idx="0">
                  <c:v>FS</c:v>
                </c:pt>
              </c:strCache>
            </c:strRef>
          </c:tx>
          <c:spPr>
            <a:ln w="19050" cap="rnd" cmpd="sng" algn="ctr">
              <a:solidFill>
                <a:schemeClr val="dk1">
                  <a:tint val="88500"/>
                </a:schemeClr>
              </a:solidFill>
              <a:prstDash val="dash"/>
              <a:round/>
            </a:ln>
            <a:effectLst/>
          </c:spPr>
          <c:marker>
            <c:symbol val="none"/>
          </c:marker>
          <c:errBars>
            <c:errDir val="y"/>
            <c:errBarType val="both"/>
            <c:errValType val="cust"/>
            <c:noEndCap val="0"/>
            <c:plus>
              <c:numRef>
                <c:f>Graphs_error!$N$107:$N$112</c:f>
                <c:numCache>
                  <c:formatCode>General</c:formatCode>
                  <c:ptCount val="6"/>
                  <c:pt idx="0">
                    <c:v>1.3</c:v>
                  </c:pt>
                  <c:pt idx="1">
                    <c:v>1.2</c:v>
                  </c:pt>
                  <c:pt idx="2">
                    <c:v>1.3</c:v>
                  </c:pt>
                  <c:pt idx="3">
                    <c:v>1.2</c:v>
                  </c:pt>
                  <c:pt idx="4">
                    <c:v>0.8</c:v>
                  </c:pt>
                  <c:pt idx="5">
                    <c:v>0</c:v>
                  </c:pt>
                </c:numCache>
              </c:numRef>
            </c:plus>
            <c:minus>
              <c:numRef>
                <c:f>Graphs_error!$N$107:$N$112</c:f>
                <c:numCache>
                  <c:formatCode>General</c:formatCode>
                  <c:ptCount val="6"/>
                  <c:pt idx="0">
                    <c:v>1.3</c:v>
                  </c:pt>
                  <c:pt idx="1">
                    <c:v>1.2</c:v>
                  </c:pt>
                  <c:pt idx="2">
                    <c:v>1.3</c:v>
                  </c:pt>
                  <c:pt idx="3">
                    <c:v>1.2</c:v>
                  </c:pt>
                  <c:pt idx="4">
                    <c:v>0.8</c:v>
                  </c:pt>
                  <c:pt idx="5">
                    <c:v>0</c:v>
                  </c:pt>
                </c:numCache>
              </c:numRef>
            </c:minus>
            <c:spPr>
              <a:solidFill>
                <a:schemeClr val="tx1"/>
              </a:solidFill>
              <a:ln w="3175" cap="flat" cmpd="sng" algn="ctr">
                <a:solidFill>
                  <a:srgbClr val="333333"/>
                </a:solidFill>
                <a:prstDash val="solid"/>
                <a:round/>
              </a:ln>
              <a:effectLst/>
            </c:spPr>
          </c:errBars>
          <c:cat>
            <c:strRef>
              <c:f>Graphs_error!$I$107:$I$112</c:f>
              <c:strCache>
                <c:ptCount val="6"/>
                <c:pt idx="0">
                  <c:v>Spring 2016</c:v>
                </c:pt>
                <c:pt idx="1">
                  <c:v>Summer 2016</c:v>
                </c:pt>
                <c:pt idx="2">
                  <c:v>Fall 2016</c:v>
                </c:pt>
                <c:pt idx="3">
                  <c:v>Winter 2016</c:v>
                </c:pt>
                <c:pt idx="4">
                  <c:v>Spring 2017</c:v>
                </c:pt>
                <c:pt idx="5">
                  <c:v>Summer 2017</c:v>
                </c:pt>
              </c:strCache>
            </c:strRef>
          </c:cat>
          <c:val>
            <c:numRef>
              <c:f>Graphs_error!$J$107:$J$112</c:f>
              <c:numCache>
                <c:formatCode>General</c:formatCode>
                <c:ptCount val="6"/>
                <c:pt idx="0">
                  <c:v>3</c:v>
                </c:pt>
                <c:pt idx="1">
                  <c:v>2.2999999999999998</c:v>
                </c:pt>
                <c:pt idx="2">
                  <c:v>3</c:v>
                </c:pt>
                <c:pt idx="3">
                  <c:v>1.8</c:v>
                </c:pt>
                <c:pt idx="4">
                  <c:v>1.3</c:v>
                </c:pt>
                <c:pt idx="5">
                  <c:v>0</c:v>
                </c:pt>
              </c:numCache>
            </c:numRef>
          </c:val>
          <c:smooth val="0"/>
          <c:extLst>
            <c:ext xmlns:c16="http://schemas.microsoft.com/office/drawing/2014/chart" uri="{C3380CC4-5D6E-409C-BE32-E72D297353CC}">
              <c16:uniqueId val="{00000000-1FE0-411F-94D3-EEBE83ACE6FB}"/>
            </c:ext>
          </c:extLst>
        </c:ser>
        <c:ser>
          <c:idx val="1"/>
          <c:order val="1"/>
          <c:tx>
            <c:strRef>
              <c:f>Graphs_error!$K$106</c:f>
              <c:strCache>
                <c:ptCount val="1"/>
                <c:pt idx="0">
                  <c:v>IS</c:v>
                </c:pt>
              </c:strCache>
            </c:strRef>
          </c:tx>
          <c:spPr>
            <a:ln w="19050" cap="rnd" cmpd="sng" algn="ctr">
              <a:solidFill>
                <a:schemeClr val="dk1">
                  <a:tint val="55000"/>
                </a:schemeClr>
              </a:solidFill>
              <a:prstDash val="solid"/>
              <a:round/>
            </a:ln>
            <a:effectLst/>
          </c:spPr>
          <c:marker>
            <c:symbol val="none"/>
          </c:marker>
          <c:errBars>
            <c:errDir val="y"/>
            <c:errBarType val="both"/>
            <c:errValType val="cust"/>
            <c:noEndCap val="0"/>
            <c:plus>
              <c:numRef>
                <c:f>Graphs_error!$O$107:$O$112</c:f>
                <c:numCache>
                  <c:formatCode>General</c:formatCode>
                  <c:ptCount val="6"/>
                  <c:pt idx="0">
                    <c:v>0.9</c:v>
                  </c:pt>
                  <c:pt idx="1">
                    <c:v>1.2</c:v>
                  </c:pt>
                  <c:pt idx="2">
                    <c:v>0.9</c:v>
                  </c:pt>
                  <c:pt idx="3">
                    <c:v>0.7</c:v>
                  </c:pt>
                  <c:pt idx="4">
                    <c:v>0.7</c:v>
                  </c:pt>
                  <c:pt idx="5">
                    <c:v>0</c:v>
                  </c:pt>
                </c:numCache>
              </c:numRef>
            </c:plus>
            <c:minus>
              <c:numRef>
                <c:f>Graphs_error!$O$107:$O$112</c:f>
                <c:numCache>
                  <c:formatCode>General</c:formatCode>
                  <c:ptCount val="6"/>
                  <c:pt idx="0">
                    <c:v>0.9</c:v>
                  </c:pt>
                  <c:pt idx="1">
                    <c:v>1.2</c:v>
                  </c:pt>
                  <c:pt idx="2">
                    <c:v>0.9</c:v>
                  </c:pt>
                  <c:pt idx="3">
                    <c:v>0.7</c:v>
                  </c:pt>
                  <c:pt idx="4">
                    <c:v>0.7</c:v>
                  </c:pt>
                  <c:pt idx="5">
                    <c:v>0</c:v>
                  </c:pt>
                </c:numCache>
              </c:numRef>
            </c:minus>
            <c:spPr>
              <a:solidFill>
                <a:schemeClr val="tx1"/>
              </a:solidFill>
              <a:ln w="3175" cap="flat" cmpd="sng" algn="ctr">
                <a:solidFill>
                  <a:srgbClr val="333333"/>
                </a:solidFill>
                <a:prstDash val="solid"/>
                <a:round/>
              </a:ln>
              <a:effectLst/>
            </c:spPr>
          </c:errBars>
          <c:cat>
            <c:strRef>
              <c:f>Graphs_error!$I$107:$I$112</c:f>
              <c:strCache>
                <c:ptCount val="6"/>
                <c:pt idx="0">
                  <c:v>Spring 2016</c:v>
                </c:pt>
                <c:pt idx="1">
                  <c:v>Summer 2016</c:v>
                </c:pt>
                <c:pt idx="2">
                  <c:v>Fall 2016</c:v>
                </c:pt>
                <c:pt idx="3">
                  <c:v>Winter 2016</c:v>
                </c:pt>
                <c:pt idx="4">
                  <c:v>Spring 2017</c:v>
                </c:pt>
                <c:pt idx="5">
                  <c:v>Summer 2017</c:v>
                </c:pt>
              </c:strCache>
            </c:strRef>
          </c:cat>
          <c:val>
            <c:numRef>
              <c:f>Graphs_error!$K$107:$K$112</c:f>
              <c:numCache>
                <c:formatCode>General</c:formatCode>
                <c:ptCount val="6"/>
                <c:pt idx="0">
                  <c:v>1.1000000000000001</c:v>
                </c:pt>
                <c:pt idx="1">
                  <c:v>1.2</c:v>
                </c:pt>
                <c:pt idx="2">
                  <c:v>1.1000000000000001</c:v>
                </c:pt>
                <c:pt idx="3">
                  <c:v>0.7</c:v>
                </c:pt>
                <c:pt idx="4">
                  <c:v>1.2</c:v>
                </c:pt>
                <c:pt idx="5">
                  <c:v>0</c:v>
                </c:pt>
              </c:numCache>
            </c:numRef>
          </c:val>
          <c:smooth val="0"/>
          <c:extLst>
            <c:ext xmlns:c16="http://schemas.microsoft.com/office/drawing/2014/chart" uri="{C3380CC4-5D6E-409C-BE32-E72D297353CC}">
              <c16:uniqueId val="{00000001-1FE0-411F-94D3-EEBE83ACE6FB}"/>
            </c:ext>
          </c:extLst>
        </c:ser>
        <c:ser>
          <c:idx val="2"/>
          <c:order val="2"/>
          <c:tx>
            <c:strRef>
              <c:f>Graphs_error!$L$106</c:f>
              <c:strCache>
                <c:ptCount val="1"/>
                <c:pt idx="0">
                  <c:v>Control</c:v>
                </c:pt>
              </c:strCache>
            </c:strRef>
          </c:tx>
          <c:spPr>
            <a:ln w="19050" cap="rnd" cmpd="sng" algn="ctr">
              <a:solidFill>
                <a:schemeClr val="dk1">
                  <a:tint val="75000"/>
                </a:schemeClr>
              </a:solidFill>
              <a:prstDash val="sysDot"/>
              <a:round/>
            </a:ln>
            <a:effectLst/>
          </c:spPr>
          <c:marker>
            <c:symbol val="none"/>
          </c:marker>
          <c:errBars>
            <c:errDir val="y"/>
            <c:errBarType val="both"/>
            <c:errValType val="cust"/>
            <c:noEndCap val="0"/>
            <c:plus>
              <c:numRef>
                <c:f>Graphs_error!$P$107:$P$112</c:f>
                <c:numCache>
                  <c:formatCode>General</c:formatCode>
                  <c:ptCount val="6"/>
                  <c:pt idx="0">
                    <c:v>0.5</c:v>
                  </c:pt>
                  <c:pt idx="1">
                    <c:v>1</c:v>
                  </c:pt>
                  <c:pt idx="2">
                    <c:v>0.5</c:v>
                  </c:pt>
                  <c:pt idx="3">
                    <c:v>1.5</c:v>
                  </c:pt>
                  <c:pt idx="4">
                    <c:v>1.4</c:v>
                  </c:pt>
                  <c:pt idx="5">
                    <c:v>0</c:v>
                  </c:pt>
                </c:numCache>
              </c:numRef>
            </c:plus>
            <c:minus>
              <c:numRef>
                <c:f>Graphs_error!$P$107:$P$112</c:f>
                <c:numCache>
                  <c:formatCode>General</c:formatCode>
                  <c:ptCount val="6"/>
                  <c:pt idx="0">
                    <c:v>0.5</c:v>
                  </c:pt>
                  <c:pt idx="1">
                    <c:v>1</c:v>
                  </c:pt>
                  <c:pt idx="2">
                    <c:v>0.5</c:v>
                  </c:pt>
                  <c:pt idx="3">
                    <c:v>1.5</c:v>
                  </c:pt>
                  <c:pt idx="4">
                    <c:v>1.4</c:v>
                  </c:pt>
                  <c:pt idx="5">
                    <c:v>0</c:v>
                  </c:pt>
                </c:numCache>
              </c:numRef>
            </c:minus>
            <c:spPr>
              <a:solidFill>
                <a:schemeClr val="tx1"/>
              </a:solidFill>
              <a:ln w="3175" cap="flat" cmpd="sng" algn="ctr">
                <a:solidFill>
                  <a:srgbClr val="333333"/>
                </a:solidFill>
                <a:prstDash val="solid"/>
                <a:round/>
              </a:ln>
              <a:effectLst/>
            </c:spPr>
          </c:errBars>
          <c:cat>
            <c:strRef>
              <c:f>Graphs_error!$I$107:$I$112</c:f>
              <c:strCache>
                <c:ptCount val="6"/>
                <c:pt idx="0">
                  <c:v>Spring 2016</c:v>
                </c:pt>
                <c:pt idx="1">
                  <c:v>Summer 2016</c:v>
                </c:pt>
                <c:pt idx="2">
                  <c:v>Fall 2016</c:v>
                </c:pt>
                <c:pt idx="3">
                  <c:v>Winter 2016</c:v>
                </c:pt>
                <c:pt idx="4">
                  <c:v>Spring 2017</c:v>
                </c:pt>
                <c:pt idx="5">
                  <c:v>Summer 2017</c:v>
                </c:pt>
              </c:strCache>
            </c:strRef>
          </c:cat>
          <c:val>
            <c:numRef>
              <c:f>Graphs_error!$L$107:$L$112</c:f>
              <c:numCache>
                <c:formatCode>General</c:formatCode>
                <c:ptCount val="6"/>
                <c:pt idx="0">
                  <c:v>1.6</c:v>
                </c:pt>
                <c:pt idx="1">
                  <c:v>1.4</c:v>
                </c:pt>
                <c:pt idx="2">
                  <c:v>1.6</c:v>
                </c:pt>
                <c:pt idx="3">
                  <c:v>2.1</c:v>
                </c:pt>
                <c:pt idx="4">
                  <c:v>2.5</c:v>
                </c:pt>
                <c:pt idx="5">
                  <c:v>0</c:v>
                </c:pt>
              </c:numCache>
            </c:numRef>
          </c:val>
          <c:smooth val="0"/>
          <c:extLst>
            <c:ext xmlns:c16="http://schemas.microsoft.com/office/drawing/2014/chart" uri="{C3380CC4-5D6E-409C-BE32-E72D297353CC}">
              <c16:uniqueId val="{00000002-1FE0-411F-94D3-EEBE83ACE6FB}"/>
            </c:ext>
          </c:extLst>
        </c:ser>
        <c:ser>
          <c:idx val="3"/>
          <c:order val="3"/>
          <c:tx>
            <c:strRef>
              <c:f>Graphs_error!$M$106</c:f>
              <c:strCache>
                <c:ptCount val="1"/>
                <c:pt idx="0">
                  <c:v>FW</c:v>
                </c:pt>
              </c:strCache>
            </c:strRef>
          </c:tx>
          <c:spPr>
            <a:ln w="19050" cap="rnd" cmpd="sng" algn="ctr">
              <a:solidFill>
                <a:schemeClr val="dk1">
                  <a:tint val="98500"/>
                </a:schemeClr>
              </a:solidFill>
              <a:prstDash val="solid"/>
              <a:round/>
            </a:ln>
            <a:effectLst/>
          </c:spPr>
          <c:marker>
            <c:symbol val="none"/>
          </c:marker>
          <c:errBars>
            <c:errDir val="y"/>
            <c:errBarType val="both"/>
            <c:errValType val="cust"/>
            <c:noEndCap val="0"/>
            <c:plus>
              <c:numRef>
                <c:f>Graphs_error!$Q$107:$Q$112</c:f>
                <c:numCache>
                  <c:formatCode>General</c:formatCode>
                  <c:ptCount val="6"/>
                  <c:pt idx="0">
                    <c:v>0.6</c:v>
                  </c:pt>
                  <c:pt idx="1">
                    <c:v>1.7</c:v>
                  </c:pt>
                  <c:pt idx="2">
                    <c:v>0.6</c:v>
                  </c:pt>
                  <c:pt idx="3">
                    <c:v>1.4</c:v>
                  </c:pt>
                  <c:pt idx="4">
                    <c:v>0.7</c:v>
                  </c:pt>
                  <c:pt idx="5">
                    <c:v>0</c:v>
                  </c:pt>
                </c:numCache>
              </c:numRef>
            </c:plus>
            <c:minus>
              <c:numRef>
                <c:f>Graphs_error!$Q$107:$Q$112</c:f>
                <c:numCache>
                  <c:formatCode>General</c:formatCode>
                  <c:ptCount val="6"/>
                  <c:pt idx="0">
                    <c:v>0.6</c:v>
                  </c:pt>
                  <c:pt idx="1">
                    <c:v>1.7</c:v>
                  </c:pt>
                  <c:pt idx="2">
                    <c:v>0.6</c:v>
                  </c:pt>
                  <c:pt idx="3">
                    <c:v>1.4</c:v>
                  </c:pt>
                  <c:pt idx="4">
                    <c:v>0.7</c:v>
                  </c:pt>
                  <c:pt idx="5">
                    <c:v>0</c:v>
                  </c:pt>
                </c:numCache>
              </c:numRef>
            </c:minus>
            <c:spPr>
              <a:solidFill>
                <a:schemeClr val="tx1"/>
              </a:solidFill>
              <a:ln w="3175" cap="flat" cmpd="sng" algn="ctr">
                <a:solidFill>
                  <a:srgbClr val="333333"/>
                </a:solidFill>
                <a:prstDash val="solid"/>
                <a:round/>
              </a:ln>
              <a:effectLst/>
            </c:spPr>
          </c:errBars>
          <c:cat>
            <c:strRef>
              <c:f>Graphs_error!$I$107:$I$112</c:f>
              <c:strCache>
                <c:ptCount val="6"/>
                <c:pt idx="0">
                  <c:v>Spring 2016</c:v>
                </c:pt>
                <c:pt idx="1">
                  <c:v>Summer 2016</c:v>
                </c:pt>
                <c:pt idx="2">
                  <c:v>Fall 2016</c:v>
                </c:pt>
                <c:pt idx="3">
                  <c:v>Winter 2016</c:v>
                </c:pt>
                <c:pt idx="4">
                  <c:v>Spring 2017</c:v>
                </c:pt>
                <c:pt idx="5">
                  <c:v>Summer 2017</c:v>
                </c:pt>
              </c:strCache>
            </c:strRef>
          </c:cat>
          <c:val>
            <c:numRef>
              <c:f>Graphs_error!$M$107:$M$112</c:f>
              <c:numCache>
                <c:formatCode>General</c:formatCode>
                <c:ptCount val="6"/>
                <c:pt idx="0">
                  <c:v>1</c:v>
                </c:pt>
                <c:pt idx="1">
                  <c:v>3.5999999999999992</c:v>
                </c:pt>
                <c:pt idx="2">
                  <c:v>1</c:v>
                </c:pt>
                <c:pt idx="3">
                  <c:v>1.4</c:v>
                </c:pt>
                <c:pt idx="4">
                  <c:v>1.2</c:v>
                </c:pt>
                <c:pt idx="5">
                  <c:v>0</c:v>
                </c:pt>
              </c:numCache>
            </c:numRef>
          </c:val>
          <c:smooth val="0"/>
          <c:extLst>
            <c:ext xmlns:c16="http://schemas.microsoft.com/office/drawing/2014/chart" uri="{C3380CC4-5D6E-409C-BE32-E72D297353CC}">
              <c16:uniqueId val="{00000003-1FE0-411F-94D3-EEBE83ACE6FB}"/>
            </c:ext>
          </c:extLst>
        </c:ser>
        <c:dLbls>
          <c:showLegendKey val="0"/>
          <c:showVal val="0"/>
          <c:showCatName val="0"/>
          <c:showSerName val="0"/>
          <c:showPercent val="0"/>
          <c:showBubbleSize val="0"/>
        </c:dLbls>
        <c:smooth val="0"/>
        <c:axId val="1282847904"/>
        <c:axId val="1282769344"/>
      </c:lineChart>
      <c:catAx>
        <c:axId val="1282847904"/>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Season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82769344"/>
        <c:crosses val="autoZero"/>
        <c:auto val="1"/>
        <c:lblAlgn val="ctr"/>
        <c:lblOffset val="100"/>
        <c:noMultiLvlLbl val="0"/>
      </c:catAx>
      <c:valAx>
        <c:axId val="1282769344"/>
        <c:scaling>
          <c:orientation val="minMax"/>
        </c:scaling>
        <c:delete val="0"/>
        <c:axPos val="l"/>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 Cover</a:t>
                </a:r>
              </a:p>
            </c:rich>
          </c:tx>
          <c:overlay val="0"/>
          <c:spPr>
            <a:noFill/>
            <a:ln>
              <a:noFill/>
            </a:ln>
            <a:effectLst/>
          </c:spPr>
        </c:title>
        <c:numFmt formatCode="General" sourceLinked="1"/>
        <c:majorTickMark val="none"/>
        <c:minorTickMark val="none"/>
        <c:tickLblPos val="nextTo"/>
        <c:spPr>
          <a:noFill/>
          <a:ln w="635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82847904"/>
        <c:crosses val="autoZero"/>
        <c:crossBetween val="between"/>
      </c:valAx>
      <c:spPr>
        <a:noFill/>
        <a:ln w="25400">
          <a:noFill/>
        </a:ln>
        <a:effectLst/>
      </c:spPr>
    </c:plotArea>
    <c:legend>
      <c:legendPos val="b"/>
      <c:overlay val="0"/>
      <c:spPr>
        <a:noFill/>
        <a:ln w="25400">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1" i="1"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50" i="1"/>
              <a:t>Cryptopleura farlowiana</a:t>
            </a:r>
          </a:p>
        </c:rich>
      </c:tx>
      <c:overlay val="0"/>
      <c:spPr>
        <a:noFill/>
        <a:ln w="25400">
          <a:noFill/>
        </a:ln>
        <a:effectLst/>
      </c:spPr>
    </c:title>
    <c:autoTitleDeleted val="0"/>
    <c:plotArea>
      <c:layout/>
      <c:lineChart>
        <c:grouping val="standard"/>
        <c:varyColors val="0"/>
        <c:ser>
          <c:idx val="0"/>
          <c:order val="0"/>
          <c:tx>
            <c:strRef>
              <c:f>Graphs_error!$T$106</c:f>
              <c:strCache>
                <c:ptCount val="1"/>
                <c:pt idx="0">
                  <c:v>FS</c:v>
                </c:pt>
              </c:strCache>
            </c:strRef>
          </c:tx>
          <c:spPr>
            <a:ln w="19050" cap="rnd" cmpd="sng" algn="ctr">
              <a:solidFill>
                <a:schemeClr val="dk1">
                  <a:tint val="88500"/>
                </a:schemeClr>
              </a:solidFill>
              <a:prstDash val="dash"/>
              <a:round/>
            </a:ln>
            <a:effectLst/>
          </c:spPr>
          <c:marker>
            <c:symbol val="none"/>
          </c:marker>
          <c:errBars>
            <c:errDir val="y"/>
            <c:errBarType val="both"/>
            <c:errValType val="cust"/>
            <c:noEndCap val="0"/>
            <c:plus>
              <c:numRef>
                <c:f>Graphs_error!$X$107:$X$112</c:f>
                <c:numCache>
                  <c:formatCode>General</c:formatCode>
                  <c:ptCount val="6"/>
                  <c:pt idx="0">
                    <c:v>0.5</c:v>
                  </c:pt>
                  <c:pt idx="1">
                    <c:v>0</c:v>
                  </c:pt>
                  <c:pt idx="2">
                    <c:v>0.5</c:v>
                  </c:pt>
                  <c:pt idx="3">
                    <c:v>0</c:v>
                  </c:pt>
                  <c:pt idx="4">
                    <c:v>0.5</c:v>
                  </c:pt>
                  <c:pt idx="5">
                    <c:v>0.7</c:v>
                  </c:pt>
                </c:numCache>
              </c:numRef>
            </c:plus>
            <c:minus>
              <c:numRef>
                <c:f>Graphs_error!$X$107:$X$112</c:f>
                <c:numCache>
                  <c:formatCode>General</c:formatCode>
                  <c:ptCount val="6"/>
                  <c:pt idx="0">
                    <c:v>0.5</c:v>
                  </c:pt>
                  <c:pt idx="1">
                    <c:v>0</c:v>
                  </c:pt>
                  <c:pt idx="2">
                    <c:v>0.5</c:v>
                  </c:pt>
                  <c:pt idx="3">
                    <c:v>0</c:v>
                  </c:pt>
                  <c:pt idx="4">
                    <c:v>0.5</c:v>
                  </c:pt>
                  <c:pt idx="5">
                    <c:v>0.7</c:v>
                  </c:pt>
                </c:numCache>
              </c:numRef>
            </c:minus>
            <c:spPr>
              <a:solidFill>
                <a:schemeClr val="tx1"/>
              </a:solidFill>
              <a:ln w="3175" cap="flat" cmpd="sng" algn="ctr">
                <a:solidFill>
                  <a:srgbClr val="333333"/>
                </a:solidFill>
                <a:prstDash val="solid"/>
                <a:round/>
              </a:ln>
              <a:effectLst/>
            </c:spPr>
          </c:errBars>
          <c:cat>
            <c:strRef>
              <c:f>Graphs_error!$S$107:$S$112</c:f>
              <c:strCache>
                <c:ptCount val="6"/>
                <c:pt idx="0">
                  <c:v>Spring 2016</c:v>
                </c:pt>
                <c:pt idx="1">
                  <c:v>Summer 2016</c:v>
                </c:pt>
                <c:pt idx="2">
                  <c:v>Fall 2016</c:v>
                </c:pt>
                <c:pt idx="3">
                  <c:v>Winter 2016</c:v>
                </c:pt>
                <c:pt idx="4">
                  <c:v>Spring 2017</c:v>
                </c:pt>
                <c:pt idx="5">
                  <c:v>Summer 2017</c:v>
                </c:pt>
              </c:strCache>
            </c:strRef>
          </c:cat>
          <c:val>
            <c:numRef>
              <c:f>Graphs_error!$T$107:$T$112</c:f>
              <c:numCache>
                <c:formatCode>General</c:formatCode>
                <c:ptCount val="6"/>
                <c:pt idx="0">
                  <c:v>0.7</c:v>
                </c:pt>
                <c:pt idx="1">
                  <c:v>0</c:v>
                </c:pt>
                <c:pt idx="2">
                  <c:v>0.7</c:v>
                </c:pt>
                <c:pt idx="3">
                  <c:v>0</c:v>
                </c:pt>
                <c:pt idx="4">
                  <c:v>0.6</c:v>
                </c:pt>
                <c:pt idx="5">
                  <c:v>0.7</c:v>
                </c:pt>
              </c:numCache>
            </c:numRef>
          </c:val>
          <c:smooth val="0"/>
          <c:extLst>
            <c:ext xmlns:c16="http://schemas.microsoft.com/office/drawing/2014/chart" uri="{C3380CC4-5D6E-409C-BE32-E72D297353CC}">
              <c16:uniqueId val="{00000000-401B-40D2-A94E-40253F4B0F03}"/>
            </c:ext>
          </c:extLst>
        </c:ser>
        <c:ser>
          <c:idx val="1"/>
          <c:order val="1"/>
          <c:tx>
            <c:strRef>
              <c:f>Graphs_error!$U$106</c:f>
              <c:strCache>
                <c:ptCount val="1"/>
                <c:pt idx="0">
                  <c:v>IS</c:v>
                </c:pt>
              </c:strCache>
            </c:strRef>
          </c:tx>
          <c:spPr>
            <a:ln w="19050" cap="rnd" cmpd="sng" algn="ctr">
              <a:solidFill>
                <a:schemeClr val="dk1">
                  <a:tint val="55000"/>
                </a:schemeClr>
              </a:solidFill>
              <a:prstDash val="solid"/>
              <a:round/>
            </a:ln>
            <a:effectLst/>
          </c:spPr>
          <c:marker>
            <c:symbol val="none"/>
          </c:marker>
          <c:errBars>
            <c:errDir val="y"/>
            <c:errBarType val="both"/>
            <c:errValType val="cust"/>
            <c:noEndCap val="0"/>
            <c:plus>
              <c:numRef>
                <c:f>Graphs_error!$Y$107:$Y$112</c:f>
                <c:numCache>
                  <c:formatCode>General</c:formatCode>
                  <c:ptCount val="6"/>
                  <c:pt idx="0">
                    <c:v>0.5</c:v>
                  </c:pt>
                  <c:pt idx="1">
                    <c:v>0</c:v>
                  </c:pt>
                  <c:pt idx="2">
                    <c:v>0.5</c:v>
                  </c:pt>
                  <c:pt idx="3">
                    <c:v>0</c:v>
                  </c:pt>
                  <c:pt idx="4">
                    <c:v>0</c:v>
                  </c:pt>
                  <c:pt idx="5">
                    <c:v>0</c:v>
                  </c:pt>
                </c:numCache>
              </c:numRef>
            </c:plus>
            <c:minus>
              <c:numRef>
                <c:f>Graphs_error!$Y$107:$Y$112</c:f>
                <c:numCache>
                  <c:formatCode>General</c:formatCode>
                  <c:ptCount val="6"/>
                  <c:pt idx="0">
                    <c:v>0.5</c:v>
                  </c:pt>
                  <c:pt idx="1">
                    <c:v>0</c:v>
                  </c:pt>
                  <c:pt idx="2">
                    <c:v>0.5</c:v>
                  </c:pt>
                  <c:pt idx="3">
                    <c:v>0</c:v>
                  </c:pt>
                  <c:pt idx="4">
                    <c:v>0</c:v>
                  </c:pt>
                  <c:pt idx="5">
                    <c:v>0</c:v>
                  </c:pt>
                </c:numCache>
              </c:numRef>
            </c:minus>
            <c:spPr>
              <a:solidFill>
                <a:schemeClr val="tx1"/>
              </a:solidFill>
              <a:ln w="3175" cap="flat" cmpd="sng" algn="ctr">
                <a:solidFill>
                  <a:srgbClr val="333333"/>
                </a:solidFill>
                <a:prstDash val="solid"/>
                <a:round/>
              </a:ln>
              <a:effectLst/>
            </c:spPr>
          </c:errBars>
          <c:cat>
            <c:strRef>
              <c:f>Graphs_error!$S$107:$S$112</c:f>
              <c:strCache>
                <c:ptCount val="6"/>
                <c:pt idx="0">
                  <c:v>Spring 2016</c:v>
                </c:pt>
                <c:pt idx="1">
                  <c:v>Summer 2016</c:v>
                </c:pt>
                <c:pt idx="2">
                  <c:v>Fall 2016</c:v>
                </c:pt>
                <c:pt idx="3">
                  <c:v>Winter 2016</c:v>
                </c:pt>
                <c:pt idx="4">
                  <c:v>Spring 2017</c:v>
                </c:pt>
                <c:pt idx="5">
                  <c:v>Summer 2017</c:v>
                </c:pt>
              </c:strCache>
            </c:strRef>
          </c:cat>
          <c:val>
            <c:numRef>
              <c:f>Graphs_error!$U$107:$U$112</c:f>
              <c:numCache>
                <c:formatCode>General</c:formatCode>
                <c:ptCount val="6"/>
                <c:pt idx="0">
                  <c:v>0.7</c:v>
                </c:pt>
                <c:pt idx="1">
                  <c:v>0</c:v>
                </c:pt>
                <c:pt idx="2">
                  <c:v>0.7</c:v>
                </c:pt>
                <c:pt idx="3">
                  <c:v>0</c:v>
                </c:pt>
                <c:pt idx="4">
                  <c:v>0</c:v>
                </c:pt>
                <c:pt idx="5">
                  <c:v>0</c:v>
                </c:pt>
              </c:numCache>
            </c:numRef>
          </c:val>
          <c:smooth val="0"/>
          <c:extLst>
            <c:ext xmlns:c16="http://schemas.microsoft.com/office/drawing/2014/chart" uri="{C3380CC4-5D6E-409C-BE32-E72D297353CC}">
              <c16:uniqueId val="{00000001-401B-40D2-A94E-40253F4B0F03}"/>
            </c:ext>
          </c:extLst>
        </c:ser>
        <c:ser>
          <c:idx val="2"/>
          <c:order val="2"/>
          <c:tx>
            <c:strRef>
              <c:f>Graphs_error!$V$106</c:f>
              <c:strCache>
                <c:ptCount val="1"/>
                <c:pt idx="0">
                  <c:v>Control</c:v>
                </c:pt>
              </c:strCache>
            </c:strRef>
          </c:tx>
          <c:spPr>
            <a:ln w="19050" cap="rnd" cmpd="sng" algn="ctr">
              <a:solidFill>
                <a:schemeClr val="dk1">
                  <a:tint val="75000"/>
                </a:schemeClr>
              </a:solidFill>
              <a:prstDash val="sysDot"/>
              <a:round/>
            </a:ln>
            <a:effectLst/>
          </c:spPr>
          <c:marker>
            <c:symbol val="none"/>
          </c:marker>
          <c:errBars>
            <c:errDir val="y"/>
            <c:errBarType val="both"/>
            <c:errValType val="cust"/>
            <c:noEndCap val="0"/>
            <c:plus>
              <c:numRef>
                <c:f>Graphs_error!$Z$107:$Z$112</c:f>
                <c:numCache>
                  <c:formatCode>General</c:formatCode>
                  <c:ptCount val="6"/>
                  <c:pt idx="0">
                    <c:v>0.5</c:v>
                  </c:pt>
                  <c:pt idx="1">
                    <c:v>0</c:v>
                  </c:pt>
                  <c:pt idx="2">
                    <c:v>0.5</c:v>
                  </c:pt>
                  <c:pt idx="3">
                    <c:v>0</c:v>
                  </c:pt>
                  <c:pt idx="4">
                    <c:v>0</c:v>
                  </c:pt>
                  <c:pt idx="5">
                    <c:v>0.5</c:v>
                  </c:pt>
                </c:numCache>
              </c:numRef>
            </c:plus>
            <c:minus>
              <c:numRef>
                <c:f>Graphs_error!$Z$107:$Z$112</c:f>
                <c:numCache>
                  <c:formatCode>General</c:formatCode>
                  <c:ptCount val="6"/>
                  <c:pt idx="0">
                    <c:v>0.5</c:v>
                  </c:pt>
                  <c:pt idx="1">
                    <c:v>0</c:v>
                  </c:pt>
                  <c:pt idx="2">
                    <c:v>0.5</c:v>
                  </c:pt>
                  <c:pt idx="3">
                    <c:v>0</c:v>
                  </c:pt>
                  <c:pt idx="4">
                    <c:v>0</c:v>
                  </c:pt>
                  <c:pt idx="5">
                    <c:v>0.5</c:v>
                  </c:pt>
                </c:numCache>
              </c:numRef>
            </c:minus>
            <c:spPr>
              <a:solidFill>
                <a:schemeClr val="tx1"/>
              </a:solidFill>
              <a:ln w="3175" cap="flat" cmpd="sng" algn="ctr">
                <a:solidFill>
                  <a:srgbClr val="333333"/>
                </a:solidFill>
                <a:prstDash val="solid"/>
                <a:round/>
              </a:ln>
              <a:effectLst/>
            </c:spPr>
          </c:errBars>
          <c:cat>
            <c:strRef>
              <c:f>Graphs_error!$S$107:$S$112</c:f>
              <c:strCache>
                <c:ptCount val="6"/>
                <c:pt idx="0">
                  <c:v>Spring 2016</c:v>
                </c:pt>
                <c:pt idx="1">
                  <c:v>Summer 2016</c:v>
                </c:pt>
                <c:pt idx="2">
                  <c:v>Fall 2016</c:v>
                </c:pt>
                <c:pt idx="3">
                  <c:v>Winter 2016</c:v>
                </c:pt>
                <c:pt idx="4">
                  <c:v>Spring 2017</c:v>
                </c:pt>
                <c:pt idx="5">
                  <c:v>Summer 2017</c:v>
                </c:pt>
              </c:strCache>
            </c:strRef>
          </c:cat>
          <c:val>
            <c:numRef>
              <c:f>Graphs_error!$V$107:$V$112</c:f>
              <c:numCache>
                <c:formatCode>General</c:formatCode>
                <c:ptCount val="6"/>
                <c:pt idx="0">
                  <c:v>0.9</c:v>
                </c:pt>
                <c:pt idx="1">
                  <c:v>0</c:v>
                </c:pt>
                <c:pt idx="2">
                  <c:v>0.9</c:v>
                </c:pt>
                <c:pt idx="3">
                  <c:v>0</c:v>
                </c:pt>
                <c:pt idx="4">
                  <c:v>0</c:v>
                </c:pt>
                <c:pt idx="5">
                  <c:v>0.5</c:v>
                </c:pt>
              </c:numCache>
            </c:numRef>
          </c:val>
          <c:smooth val="0"/>
          <c:extLst>
            <c:ext xmlns:c16="http://schemas.microsoft.com/office/drawing/2014/chart" uri="{C3380CC4-5D6E-409C-BE32-E72D297353CC}">
              <c16:uniqueId val="{00000002-401B-40D2-A94E-40253F4B0F03}"/>
            </c:ext>
          </c:extLst>
        </c:ser>
        <c:ser>
          <c:idx val="3"/>
          <c:order val="3"/>
          <c:tx>
            <c:strRef>
              <c:f>Graphs_error!$W$106</c:f>
              <c:strCache>
                <c:ptCount val="1"/>
                <c:pt idx="0">
                  <c:v>FW</c:v>
                </c:pt>
              </c:strCache>
            </c:strRef>
          </c:tx>
          <c:spPr>
            <a:ln w="19050" cap="rnd" cmpd="sng" algn="ctr">
              <a:solidFill>
                <a:schemeClr val="dk1">
                  <a:tint val="98500"/>
                </a:schemeClr>
              </a:solidFill>
              <a:prstDash val="solid"/>
              <a:round/>
            </a:ln>
            <a:effectLst/>
          </c:spPr>
          <c:marker>
            <c:symbol val="none"/>
          </c:marker>
          <c:errBars>
            <c:errDir val="y"/>
            <c:errBarType val="both"/>
            <c:errValType val="cust"/>
            <c:noEndCap val="0"/>
            <c:plus>
              <c:numRef>
                <c:f>Graphs_error!$AA$107:$AA$112</c:f>
                <c:numCache>
                  <c:formatCode>General</c:formatCode>
                  <c:ptCount val="6"/>
                  <c:pt idx="0">
                    <c:v>0.2</c:v>
                  </c:pt>
                  <c:pt idx="1">
                    <c:v>0</c:v>
                  </c:pt>
                  <c:pt idx="2">
                    <c:v>0.2</c:v>
                  </c:pt>
                  <c:pt idx="3">
                    <c:v>0</c:v>
                  </c:pt>
                  <c:pt idx="4">
                    <c:v>0.5</c:v>
                  </c:pt>
                  <c:pt idx="5">
                    <c:v>0</c:v>
                  </c:pt>
                </c:numCache>
              </c:numRef>
            </c:plus>
            <c:minus>
              <c:numRef>
                <c:f>Graphs_error!$AA$107:$AA$112</c:f>
                <c:numCache>
                  <c:formatCode>General</c:formatCode>
                  <c:ptCount val="6"/>
                  <c:pt idx="0">
                    <c:v>0.2</c:v>
                  </c:pt>
                  <c:pt idx="1">
                    <c:v>0</c:v>
                  </c:pt>
                  <c:pt idx="2">
                    <c:v>0.2</c:v>
                  </c:pt>
                  <c:pt idx="3">
                    <c:v>0</c:v>
                  </c:pt>
                  <c:pt idx="4">
                    <c:v>0.5</c:v>
                  </c:pt>
                  <c:pt idx="5">
                    <c:v>0</c:v>
                  </c:pt>
                </c:numCache>
              </c:numRef>
            </c:minus>
            <c:spPr>
              <a:solidFill>
                <a:schemeClr val="tx1"/>
              </a:solidFill>
              <a:ln w="3175" cap="flat" cmpd="sng" algn="ctr">
                <a:solidFill>
                  <a:srgbClr val="333333"/>
                </a:solidFill>
                <a:prstDash val="solid"/>
                <a:round/>
              </a:ln>
              <a:effectLst/>
            </c:spPr>
          </c:errBars>
          <c:cat>
            <c:strRef>
              <c:f>Graphs_error!$S$107:$S$112</c:f>
              <c:strCache>
                <c:ptCount val="6"/>
                <c:pt idx="0">
                  <c:v>Spring 2016</c:v>
                </c:pt>
                <c:pt idx="1">
                  <c:v>Summer 2016</c:v>
                </c:pt>
                <c:pt idx="2">
                  <c:v>Fall 2016</c:v>
                </c:pt>
                <c:pt idx="3">
                  <c:v>Winter 2016</c:v>
                </c:pt>
                <c:pt idx="4">
                  <c:v>Spring 2017</c:v>
                </c:pt>
                <c:pt idx="5">
                  <c:v>Summer 2017</c:v>
                </c:pt>
              </c:strCache>
            </c:strRef>
          </c:cat>
          <c:val>
            <c:numRef>
              <c:f>Graphs_error!$W$107:$W$112</c:f>
              <c:numCache>
                <c:formatCode>General</c:formatCode>
                <c:ptCount val="6"/>
                <c:pt idx="0">
                  <c:v>0.2</c:v>
                </c:pt>
                <c:pt idx="1">
                  <c:v>0</c:v>
                </c:pt>
                <c:pt idx="2">
                  <c:v>0.2</c:v>
                </c:pt>
                <c:pt idx="3">
                  <c:v>0</c:v>
                </c:pt>
                <c:pt idx="4">
                  <c:v>0.7</c:v>
                </c:pt>
                <c:pt idx="5">
                  <c:v>0</c:v>
                </c:pt>
              </c:numCache>
            </c:numRef>
          </c:val>
          <c:smooth val="0"/>
          <c:extLst>
            <c:ext xmlns:c16="http://schemas.microsoft.com/office/drawing/2014/chart" uri="{C3380CC4-5D6E-409C-BE32-E72D297353CC}">
              <c16:uniqueId val="{00000003-401B-40D2-A94E-40253F4B0F03}"/>
            </c:ext>
          </c:extLst>
        </c:ser>
        <c:dLbls>
          <c:showLegendKey val="0"/>
          <c:showVal val="0"/>
          <c:showCatName val="0"/>
          <c:showSerName val="0"/>
          <c:showPercent val="0"/>
          <c:showBubbleSize val="0"/>
        </c:dLbls>
        <c:smooth val="0"/>
        <c:axId val="1318079072"/>
        <c:axId val="1283153024"/>
      </c:lineChart>
      <c:catAx>
        <c:axId val="1318079072"/>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Season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83153024"/>
        <c:crosses val="autoZero"/>
        <c:auto val="1"/>
        <c:lblAlgn val="ctr"/>
        <c:lblOffset val="100"/>
        <c:noMultiLvlLbl val="0"/>
      </c:catAx>
      <c:valAx>
        <c:axId val="1283153024"/>
        <c:scaling>
          <c:orientation val="minMax"/>
        </c:scaling>
        <c:delete val="0"/>
        <c:axPos val="l"/>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 Cover</a:t>
                </a:r>
              </a:p>
            </c:rich>
          </c:tx>
          <c:overlay val="0"/>
          <c:spPr>
            <a:noFill/>
            <a:ln>
              <a:noFill/>
            </a:ln>
            <a:effectLst/>
          </c:spPr>
        </c:title>
        <c:numFmt formatCode="General" sourceLinked="1"/>
        <c:majorTickMark val="none"/>
        <c:minorTickMark val="none"/>
        <c:tickLblPos val="nextTo"/>
        <c:spPr>
          <a:noFill/>
          <a:ln w="635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318079072"/>
        <c:crosses val="autoZero"/>
        <c:crossBetween val="between"/>
      </c:valAx>
      <c:spPr>
        <a:noFill/>
        <a:ln w="25400">
          <a:noFill/>
        </a:ln>
        <a:effectLst/>
      </c:spPr>
    </c:plotArea>
    <c:legend>
      <c:legendPos val="b"/>
      <c:layout>
        <c:manualLayout>
          <c:xMode val="edge"/>
          <c:yMode val="edge"/>
          <c:x val="0.27313442667446503"/>
          <c:y val="0.88020778652668397"/>
          <c:w val="0.45373094824175603"/>
          <c:h val="7.8125546806649196E-2"/>
        </c:manualLayout>
      </c:layout>
      <c:overlay val="0"/>
      <c:spPr>
        <a:noFill/>
        <a:ln w="25400">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50" b="1" i="0" baseline="0">
                <a:effectLst/>
              </a:rPr>
              <a:t>Percent variation contributing to red algae community composition  </a:t>
            </a:r>
            <a:endParaRPr lang="en-US" sz="105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sz="1050"/>
          </a:p>
        </c:rich>
      </c:tx>
      <c:layout>
        <c:manualLayout>
          <c:xMode val="edge"/>
          <c:yMode val="edge"/>
          <c:x val="0.21819697131825999"/>
          <c:y val="2.6737967914438499E-2"/>
        </c:manualLayout>
      </c:layout>
      <c:overlay val="0"/>
      <c:spPr>
        <a:noFill/>
        <a:ln>
          <a:noFill/>
        </a:ln>
        <a:effectLst/>
      </c:spPr>
    </c:title>
    <c:autoTitleDeleted val="0"/>
    <c:plotArea>
      <c:layout/>
      <c:barChart>
        <c:barDir val="col"/>
        <c:grouping val="clustered"/>
        <c:varyColors val="0"/>
        <c:ser>
          <c:idx val="0"/>
          <c:order val="0"/>
          <c:tx>
            <c:strRef>
              <c:f>'CMB ANOVA_VC '!$B$148</c:f>
              <c:strCache>
                <c:ptCount val="1"/>
                <c:pt idx="0">
                  <c:v>V(SI)</c:v>
                </c:pt>
              </c:strCache>
            </c:strRef>
          </c:tx>
          <c:spPr>
            <a:solidFill>
              <a:schemeClr val="tx1"/>
            </a:solidFill>
            <a:ln>
              <a:solidFill>
                <a:schemeClr val="tx1"/>
              </a:solidFill>
            </a:ln>
            <a:effectLst/>
          </c:spPr>
          <c:invertIfNegative val="0"/>
          <c:cat>
            <c:strRef>
              <c:f>'CMB ANOVA_VC '!$C$147:$H$147</c:f>
              <c:strCache>
                <c:ptCount val="6"/>
                <c:pt idx="0">
                  <c:v>Fall 15</c:v>
                </c:pt>
                <c:pt idx="1">
                  <c:v>Spring 16</c:v>
                </c:pt>
                <c:pt idx="2">
                  <c:v>Summer 16</c:v>
                </c:pt>
                <c:pt idx="3">
                  <c:v>Fall 16</c:v>
                </c:pt>
                <c:pt idx="4">
                  <c:v>Spring 17</c:v>
                </c:pt>
                <c:pt idx="5">
                  <c:v>Summer 17</c:v>
                </c:pt>
              </c:strCache>
            </c:strRef>
          </c:cat>
          <c:val>
            <c:numRef>
              <c:f>'CMB ANOVA_VC '!$C$148:$H$148</c:f>
              <c:numCache>
                <c:formatCode>0.00</c:formatCode>
                <c:ptCount val="6"/>
                <c:pt idx="0">
                  <c:v>1.9799219558105701</c:v>
                </c:pt>
                <c:pt idx="1">
                  <c:v>40.927838887600863</c:v>
                </c:pt>
                <c:pt idx="2">
                  <c:v>1.979921955810569</c:v>
                </c:pt>
                <c:pt idx="3">
                  <c:v>13.11891726537119</c:v>
                </c:pt>
                <c:pt idx="4">
                  <c:v>21.766570920258811</c:v>
                </c:pt>
                <c:pt idx="5">
                  <c:v>9.5401587414552953</c:v>
                </c:pt>
              </c:numCache>
            </c:numRef>
          </c:val>
          <c:extLst>
            <c:ext xmlns:c16="http://schemas.microsoft.com/office/drawing/2014/chart" uri="{C3380CC4-5D6E-409C-BE32-E72D297353CC}">
              <c16:uniqueId val="{00000000-119C-40D9-8D94-AD3525433E09}"/>
            </c:ext>
          </c:extLst>
        </c:ser>
        <c:ser>
          <c:idx val="1"/>
          <c:order val="1"/>
          <c:tx>
            <c:strRef>
              <c:f>'CMB ANOVA_VC '!$B$149</c:f>
              <c:strCache>
                <c:ptCount val="1"/>
                <c:pt idx="0">
                  <c:v>S(TR)</c:v>
                </c:pt>
              </c:strCache>
            </c:strRef>
          </c:tx>
          <c:spPr>
            <a:solidFill>
              <a:schemeClr val="dk1">
                <a:tint val="55000"/>
              </a:schemeClr>
            </a:solidFill>
            <a:ln>
              <a:solidFill>
                <a:schemeClr val="tx1"/>
              </a:solidFill>
            </a:ln>
            <a:effectLst/>
          </c:spPr>
          <c:invertIfNegative val="0"/>
          <c:cat>
            <c:strRef>
              <c:f>'CMB ANOVA_VC '!$C$147:$H$147</c:f>
              <c:strCache>
                <c:ptCount val="6"/>
                <c:pt idx="0">
                  <c:v>Fall 15</c:v>
                </c:pt>
                <c:pt idx="1">
                  <c:v>Spring 16</c:v>
                </c:pt>
                <c:pt idx="2">
                  <c:v>Summer 16</c:v>
                </c:pt>
                <c:pt idx="3">
                  <c:v>Fall 16</c:v>
                </c:pt>
                <c:pt idx="4">
                  <c:v>Spring 17</c:v>
                </c:pt>
                <c:pt idx="5">
                  <c:v>Summer 17</c:v>
                </c:pt>
              </c:strCache>
            </c:strRef>
          </c:cat>
          <c:val>
            <c:numRef>
              <c:f>'CMB ANOVA_VC '!$C$149:$H$149</c:f>
              <c:numCache>
                <c:formatCode>0.00</c:formatCode>
                <c:ptCount val="6"/>
                <c:pt idx="0">
                  <c:v>2.0258852882349632</c:v>
                </c:pt>
                <c:pt idx="1">
                  <c:v>3.2627207180905109</c:v>
                </c:pt>
                <c:pt idx="2">
                  <c:v>2.0258852882349632</c:v>
                </c:pt>
                <c:pt idx="3">
                  <c:v>1.0725896843352301</c:v>
                </c:pt>
                <c:pt idx="4">
                  <c:v>0</c:v>
                </c:pt>
                <c:pt idx="5">
                  <c:v>1.864971277443862</c:v>
                </c:pt>
              </c:numCache>
            </c:numRef>
          </c:val>
          <c:extLst>
            <c:ext xmlns:c16="http://schemas.microsoft.com/office/drawing/2014/chart" uri="{C3380CC4-5D6E-409C-BE32-E72D297353CC}">
              <c16:uniqueId val="{00000001-119C-40D9-8D94-AD3525433E09}"/>
            </c:ext>
          </c:extLst>
        </c:ser>
        <c:ser>
          <c:idx val="2"/>
          <c:order val="2"/>
          <c:tx>
            <c:strRef>
              <c:f>'CMB ANOVA_VC '!$B$150</c:f>
              <c:strCache>
                <c:ptCount val="1"/>
                <c:pt idx="0">
                  <c:v>V(SIxTR)</c:v>
                </c:pt>
              </c:strCache>
            </c:strRef>
          </c:tx>
          <c:spPr>
            <a:solidFill>
              <a:schemeClr val="dk1">
                <a:tint val="75000"/>
              </a:schemeClr>
            </a:solidFill>
            <a:ln>
              <a:solidFill>
                <a:schemeClr val="tx1"/>
              </a:solidFill>
            </a:ln>
            <a:effectLst/>
          </c:spPr>
          <c:invertIfNegative val="0"/>
          <c:cat>
            <c:strRef>
              <c:f>'CMB ANOVA_VC '!$C$147:$H$147</c:f>
              <c:strCache>
                <c:ptCount val="6"/>
                <c:pt idx="0">
                  <c:v>Fall 15</c:v>
                </c:pt>
                <c:pt idx="1">
                  <c:v>Spring 16</c:v>
                </c:pt>
                <c:pt idx="2">
                  <c:v>Summer 16</c:v>
                </c:pt>
                <c:pt idx="3">
                  <c:v>Fall 16</c:v>
                </c:pt>
                <c:pt idx="4">
                  <c:v>Spring 17</c:v>
                </c:pt>
                <c:pt idx="5">
                  <c:v>Summer 17</c:v>
                </c:pt>
              </c:strCache>
            </c:strRef>
          </c:cat>
          <c:val>
            <c:numRef>
              <c:f>'CMB ANOVA_VC '!$C$150:$H$150</c:f>
              <c:numCache>
                <c:formatCode>0.00</c:formatCode>
                <c:ptCount val="6"/>
                <c:pt idx="0">
                  <c:v>0</c:v>
                </c:pt>
                <c:pt idx="1">
                  <c:v>6.2174593769946567</c:v>
                </c:pt>
                <c:pt idx="2">
                  <c:v>0</c:v>
                </c:pt>
                <c:pt idx="3">
                  <c:v>0.91274538796023397</c:v>
                </c:pt>
                <c:pt idx="4">
                  <c:v>19.625197539085409</c:v>
                </c:pt>
                <c:pt idx="5">
                  <c:v>2.6284859032670611</c:v>
                </c:pt>
              </c:numCache>
            </c:numRef>
          </c:val>
          <c:extLst>
            <c:ext xmlns:c16="http://schemas.microsoft.com/office/drawing/2014/chart" uri="{C3380CC4-5D6E-409C-BE32-E72D297353CC}">
              <c16:uniqueId val="{00000002-119C-40D9-8D94-AD3525433E09}"/>
            </c:ext>
          </c:extLst>
        </c:ser>
        <c:ser>
          <c:idx val="3"/>
          <c:order val="3"/>
          <c:tx>
            <c:strRef>
              <c:f>'CMB ANOVA_VC '!$B$151</c:f>
              <c:strCache>
                <c:ptCount val="1"/>
                <c:pt idx="0">
                  <c:v>V(Res)</c:v>
                </c:pt>
              </c:strCache>
            </c:strRef>
          </c:tx>
          <c:spPr>
            <a:pattFill prst="ltHorz">
              <a:fgClr>
                <a:schemeClr val="tx1"/>
              </a:fgClr>
              <a:bgClr>
                <a:schemeClr val="bg1"/>
              </a:bgClr>
            </a:pattFill>
            <a:ln>
              <a:solidFill>
                <a:schemeClr val="tx1"/>
              </a:solidFill>
            </a:ln>
            <a:effectLst/>
          </c:spPr>
          <c:invertIfNegative val="0"/>
          <c:cat>
            <c:strRef>
              <c:f>'CMB ANOVA_VC '!$C$147:$H$147</c:f>
              <c:strCache>
                <c:ptCount val="6"/>
                <c:pt idx="0">
                  <c:v>Fall 15</c:v>
                </c:pt>
                <c:pt idx="1">
                  <c:v>Spring 16</c:v>
                </c:pt>
                <c:pt idx="2">
                  <c:v>Summer 16</c:v>
                </c:pt>
                <c:pt idx="3">
                  <c:v>Fall 16</c:v>
                </c:pt>
                <c:pt idx="4">
                  <c:v>Spring 17</c:v>
                </c:pt>
                <c:pt idx="5">
                  <c:v>Summer 17</c:v>
                </c:pt>
              </c:strCache>
            </c:strRef>
          </c:cat>
          <c:val>
            <c:numRef>
              <c:f>'CMB ANOVA_VC '!$C$151:$H$151</c:f>
              <c:numCache>
                <c:formatCode>0.00</c:formatCode>
                <c:ptCount val="6"/>
                <c:pt idx="0">
                  <c:v>95.994192755954472</c:v>
                </c:pt>
                <c:pt idx="1">
                  <c:v>49.591981017313962</c:v>
                </c:pt>
                <c:pt idx="2">
                  <c:v>95.994192755954472</c:v>
                </c:pt>
                <c:pt idx="3">
                  <c:v>84.895747662333349</c:v>
                </c:pt>
                <c:pt idx="4">
                  <c:v>58.608231540655801</c:v>
                </c:pt>
                <c:pt idx="5">
                  <c:v>85.96638407783378</c:v>
                </c:pt>
              </c:numCache>
            </c:numRef>
          </c:val>
          <c:extLst>
            <c:ext xmlns:c16="http://schemas.microsoft.com/office/drawing/2014/chart" uri="{C3380CC4-5D6E-409C-BE32-E72D297353CC}">
              <c16:uniqueId val="{00000003-119C-40D9-8D94-AD3525433E09}"/>
            </c:ext>
          </c:extLst>
        </c:ser>
        <c:dLbls>
          <c:showLegendKey val="0"/>
          <c:showVal val="0"/>
          <c:showCatName val="0"/>
          <c:showSerName val="0"/>
          <c:showPercent val="0"/>
          <c:showBubbleSize val="0"/>
        </c:dLbls>
        <c:gapWidth val="219"/>
        <c:overlap val="-27"/>
        <c:axId val="1259818720"/>
        <c:axId val="1230150288"/>
      </c:barChart>
      <c:catAx>
        <c:axId val="125981872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Season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30150288"/>
        <c:crosses val="autoZero"/>
        <c:auto val="1"/>
        <c:lblAlgn val="ctr"/>
        <c:lblOffset val="100"/>
        <c:noMultiLvlLbl val="0"/>
      </c:catAx>
      <c:valAx>
        <c:axId val="1230150288"/>
        <c:scaling>
          <c:orientation val="minMax"/>
          <c:max val="100"/>
        </c:scaling>
        <c:delete val="0"/>
        <c:axPos val="l"/>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 Variation </a:t>
                </a:r>
              </a:p>
            </c:rich>
          </c:tx>
          <c:overlay val="0"/>
          <c:spPr>
            <a:noFill/>
            <a:ln>
              <a:noFill/>
            </a:ln>
            <a:effectLst/>
          </c:spPr>
        </c:title>
        <c:numFmt formatCode="0" sourceLinked="0"/>
        <c:majorTickMark val="none"/>
        <c:minorTickMark val="none"/>
        <c:tickLblPos val="nextTo"/>
        <c:spPr>
          <a:noFill/>
          <a:ln w="635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5981872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0" i="1"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50" i="1"/>
              <a:t>Laminaria farlowii</a:t>
            </a:r>
          </a:p>
        </c:rich>
      </c:tx>
      <c:overlay val="0"/>
      <c:spPr>
        <a:noFill/>
        <a:ln>
          <a:noFill/>
        </a:ln>
        <a:effectLst/>
      </c:spPr>
    </c:title>
    <c:autoTitleDeleted val="0"/>
    <c:plotArea>
      <c:layout>
        <c:manualLayout>
          <c:layoutTarget val="inner"/>
          <c:xMode val="edge"/>
          <c:yMode val="edge"/>
          <c:x val="5.5699598134555599E-2"/>
          <c:y val="0.13577806640149401"/>
          <c:w val="0.86562796122519103"/>
          <c:h val="0.727793449143599"/>
        </c:manualLayout>
      </c:layout>
      <c:lineChart>
        <c:grouping val="standard"/>
        <c:varyColors val="0"/>
        <c:ser>
          <c:idx val="0"/>
          <c:order val="0"/>
          <c:tx>
            <c:strRef>
              <c:f>Graphs_error!$A$251</c:f>
              <c:strCache>
                <c:ptCount val="1"/>
                <c:pt idx="0">
                  <c:v>FS</c:v>
                </c:pt>
              </c:strCache>
            </c:strRef>
          </c:tx>
          <c:spPr>
            <a:ln w="28575" cap="rnd">
              <a:solidFill>
                <a:schemeClr val="dk1">
                  <a:tint val="88500"/>
                </a:schemeClr>
              </a:solidFill>
              <a:round/>
            </a:ln>
            <a:effectLst/>
          </c:spPr>
          <c:marker>
            <c:symbol val="none"/>
          </c:marker>
          <c:errBars>
            <c:errDir val="y"/>
            <c:errBarType val="both"/>
            <c:errValType val="cust"/>
            <c:noEndCap val="0"/>
            <c:plus>
              <c:numRef>
                <c:f>Graphs_error!$B$255:$G$255</c:f>
                <c:numCache>
                  <c:formatCode>General</c:formatCode>
                  <c:ptCount val="6"/>
                  <c:pt idx="0">
                    <c:v>0</c:v>
                  </c:pt>
                  <c:pt idx="1">
                    <c:v>0.70000000000000007</c:v>
                  </c:pt>
                  <c:pt idx="2">
                    <c:v>1.5</c:v>
                  </c:pt>
                  <c:pt idx="3">
                    <c:v>2.5</c:v>
                  </c:pt>
                  <c:pt idx="4">
                    <c:v>3.9</c:v>
                  </c:pt>
                  <c:pt idx="5">
                    <c:v>1.9</c:v>
                  </c:pt>
                </c:numCache>
              </c:numRef>
            </c:plus>
            <c:minus>
              <c:numRef>
                <c:f>Graphs_error!$B$255:$G$255</c:f>
                <c:numCache>
                  <c:formatCode>General</c:formatCode>
                  <c:ptCount val="6"/>
                  <c:pt idx="0">
                    <c:v>0</c:v>
                  </c:pt>
                  <c:pt idx="1">
                    <c:v>0.70000000000000007</c:v>
                  </c:pt>
                  <c:pt idx="2">
                    <c:v>1.5</c:v>
                  </c:pt>
                  <c:pt idx="3">
                    <c:v>2.5</c:v>
                  </c:pt>
                  <c:pt idx="4">
                    <c:v>3.9</c:v>
                  </c:pt>
                  <c:pt idx="5">
                    <c:v>1.9</c:v>
                  </c:pt>
                </c:numCache>
              </c:numRef>
            </c:minus>
            <c:spPr>
              <a:noFill/>
              <a:ln w="9525" cap="flat" cmpd="sng" algn="ctr">
                <a:solidFill>
                  <a:schemeClr val="tx1">
                    <a:lumMod val="65000"/>
                    <a:lumOff val="35000"/>
                  </a:schemeClr>
                </a:solidFill>
                <a:round/>
              </a:ln>
              <a:effectLst/>
            </c:spPr>
          </c:errBars>
          <c:cat>
            <c:strRef>
              <c:f>Graphs_error!$B$250:$G$250</c:f>
              <c:strCache>
                <c:ptCount val="6"/>
                <c:pt idx="0">
                  <c:v>Fall 2015</c:v>
                </c:pt>
                <c:pt idx="1">
                  <c:v>Spring 2016</c:v>
                </c:pt>
                <c:pt idx="2">
                  <c:v>Summer 2016</c:v>
                </c:pt>
                <c:pt idx="3">
                  <c:v>Fall 2016</c:v>
                </c:pt>
                <c:pt idx="4">
                  <c:v>Spring 2017</c:v>
                </c:pt>
                <c:pt idx="5">
                  <c:v>Summer 2017</c:v>
                </c:pt>
              </c:strCache>
            </c:strRef>
          </c:cat>
          <c:val>
            <c:numRef>
              <c:f>Graphs_error!$B$251:$G$251</c:f>
              <c:numCache>
                <c:formatCode>General</c:formatCode>
                <c:ptCount val="6"/>
                <c:pt idx="0">
                  <c:v>0</c:v>
                </c:pt>
                <c:pt idx="1">
                  <c:v>0.89999999999999991</c:v>
                </c:pt>
                <c:pt idx="2">
                  <c:v>3.5000000000000004</c:v>
                </c:pt>
                <c:pt idx="3">
                  <c:v>7.6</c:v>
                </c:pt>
                <c:pt idx="4">
                  <c:v>5.8000000000000007</c:v>
                </c:pt>
                <c:pt idx="5">
                  <c:v>5.0999999999999996</c:v>
                </c:pt>
              </c:numCache>
            </c:numRef>
          </c:val>
          <c:smooth val="0"/>
          <c:extLst>
            <c:ext xmlns:c16="http://schemas.microsoft.com/office/drawing/2014/chart" uri="{C3380CC4-5D6E-409C-BE32-E72D297353CC}">
              <c16:uniqueId val="{00000000-5EC3-42FD-82E2-D97B540D110C}"/>
            </c:ext>
          </c:extLst>
        </c:ser>
        <c:ser>
          <c:idx val="1"/>
          <c:order val="1"/>
          <c:tx>
            <c:strRef>
              <c:f>Graphs_error!$A$252</c:f>
              <c:strCache>
                <c:ptCount val="1"/>
                <c:pt idx="0">
                  <c:v>FW</c:v>
                </c:pt>
              </c:strCache>
            </c:strRef>
          </c:tx>
          <c:spPr>
            <a:ln w="28575" cap="rnd">
              <a:solidFill>
                <a:schemeClr val="dk1">
                  <a:tint val="55000"/>
                </a:schemeClr>
              </a:solidFill>
              <a:round/>
            </a:ln>
            <a:effectLst/>
          </c:spPr>
          <c:marker>
            <c:symbol val="none"/>
          </c:marker>
          <c:errBars>
            <c:errDir val="y"/>
            <c:errBarType val="both"/>
            <c:errValType val="cust"/>
            <c:noEndCap val="0"/>
            <c:plus>
              <c:numRef>
                <c:f>Graphs_error!$B$256:$G$256</c:f>
                <c:numCache>
                  <c:formatCode>General</c:formatCode>
                  <c:ptCount val="6"/>
                  <c:pt idx="0">
                    <c:v>1.6</c:v>
                  </c:pt>
                  <c:pt idx="1">
                    <c:v>1</c:v>
                  </c:pt>
                  <c:pt idx="2">
                    <c:v>3.1</c:v>
                  </c:pt>
                  <c:pt idx="3">
                    <c:v>2.6</c:v>
                  </c:pt>
                  <c:pt idx="4">
                    <c:v>3.1</c:v>
                  </c:pt>
                  <c:pt idx="5">
                    <c:v>2.4</c:v>
                  </c:pt>
                </c:numCache>
              </c:numRef>
            </c:plus>
            <c:minus>
              <c:numRef>
                <c:f>Graphs_error!$B$256:$G$256</c:f>
                <c:numCache>
                  <c:formatCode>General</c:formatCode>
                  <c:ptCount val="6"/>
                  <c:pt idx="0">
                    <c:v>1.6</c:v>
                  </c:pt>
                  <c:pt idx="1">
                    <c:v>1</c:v>
                  </c:pt>
                  <c:pt idx="2">
                    <c:v>3.1</c:v>
                  </c:pt>
                  <c:pt idx="3">
                    <c:v>2.6</c:v>
                  </c:pt>
                  <c:pt idx="4">
                    <c:v>3.1</c:v>
                  </c:pt>
                  <c:pt idx="5">
                    <c:v>2.4</c:v>
                  </c:pt>
                </c:numCache>
              </c:numRef>
            </c:minus>
            <c:spPr>
              <a:noFill/>
              <a:ln w="9525" cap="flat" cmpd="sng" algn="ctr">
                <a:solidFill>
                  <a:schemeClr val="tx1">
                    <a:lumMod val="65000"/>
                    <a:lumOff val="35000"/>
                  </a:schemeClr>
                </a:solidFill>
                <a:round/>
              </a:ln>
              <a:effectLst/>
            </c:spPr>
          </c:errBars>
          <c:cat>
            <c:strRef>
              <c:f>Graphs_error!$B$250:$G$250</c:f>
              <c:strCache>
                <c:ptCount val="6"/>
                <c:pt idx="0">
                  <c:v>Fall 2015</c:v>
                </c:pt>
                <c:pt idx="1">
                  <c:v>Spring 2016</c:v>
                </c:pt>
                <c:pt idx="2">
                  <c:v>Summer 2016</c:v>
                </c:pt>
                <c:pt idx="3">
                  <c:v>Fall 2016</c:v>
                </c:pt>
                <c:pt idx="4">
                  <c:v>Spring 2017</c:v>
                </c:pt>
                <c:pt idx="5">
                  <c:v>Summer 2017</c:v>
                </c:pt>
              </c:strCache>
            </c:strRef>
          </c:cat>
          <c:val>
            <c:numRef>
              <c:f>Graphs_error!$B$252:$G$252</c:f>
              <c:numCache>
                <c:formatCode>General</c:formatCode>
                <c:ptCount val="6"/>
                <c:pt idx="0">
                  <c:v>1.6</c:v>
                </c:pt>
                <c:pt idx="1">
                  <c:v>2.8000000000000003</c:v>
                </c:pt>
                <c:pt idx="2">
                  <c:v>13.200000000000001</c:v>
                </c:pt>
                <c:pt idx="3">
                  <c:v>9.5</c:v>
                </c:pt>
                <c:pt idx="4">
                  <c:v>19.2</c:v>
                </c:pt>
                <c:pt idx="5">
                  <c:v>7.3999999999999995</c:v>
                </c:pt>
              </c:numCache>
            </c:numRef>
          </c:val>
          <c:smooth val="0"/>
          <c:extLst>
            <c:ext xmlns:c16="http://schemas.microsoft.com/office/drawing/2014/chart" uri="{C3380CC4-5D6E-409C-BE32-E72D297353CC}">
              <c16:uniqueId val="{00000001-5EC3-42FD-82E2-D97B540D110C}"/>
            </c:ext>
          </c:extLst>
        </c:ser>
        <c:ser>
          <c:idx val="2"/>
          <c:order val="2"/>
          <c:tx>
            <c:strRef>
              <c:f>Graphs_error!$A$253</c:f>
              <c:strCache>
                <c:ptCount val="1"/>
                <c:pt idx="0">
                  <c:v>Control</c:v>
                </c:pt>
              </c:strCache>
            </c:strRef>
          </c:tx>
          <c:spPr>
            <a:ln w="28575" cap="rnd">
              <a:solidFill>
                <a:schemeClr val="dk1">
                  <a:tint val="75000"/>
                </a:schemeClr>
              </a:solidFill>
              <a:prstDash val="sysDash"/>
              <a:round/>
            </a:ln>
            <a:effectLst/>
          </c:spPr>
          <c:marker>
            <c:symbol val="none"/>
          </c:marker>
          <c:errBars>
            <c:errDir val="y"/>
            <c:errBarType val="both"/>
            <c:errValType val="cust"/>
            <c:noEndCap val="0"/>
            <c:plus>
              <c:numRef>
                <c:f>Graphs_error!$B$257:$G$257</c:f>
                <c:numCache>
                  <c:formatCode>General</c:formatCode>
                  <c:ptCount val="6"/>
                  <c:pt idx="0">
                    <c:v>1.6</c:v>
                  </c:pt>
                  <c:pt idx="1">
                    <c:v>1.2</c:v>
                  </c:pt>
                  <c:pt idx="2">
                    <c:v>2.1999999999999997</c:v>
                  </c:pt>
                  <c:pt idx="3">
                    <c:v>2.9000000000000004</c:v>
                  </c:pt>
                  <c:pt idx="4">
                    <c:v>3.5999999999999996</c:v>
                  </c:pt>
                  <c:pt idx="5">
                    <c:v>3.1</c:v>
                  </c:pt>
                </c:numCache>
              </c:numRef>
            </c:plus>
            <c:minus>
              <c:numRef>
                <c:f>Graphs_error!$B$257:$G$257</c:f>
                <c:numCache>
                  <c:formatCode>General</c:formatCode>
                  <c:ptCount val="6"/>
                  <c:pt idx="0">
                    <c:v>1.6</c:v>
                  </c:pt>
                  <c:pt idx="1">
                    <c:v>1.2</c:v>
                  </c:pt>
                  <c:pt idx="2">
                    <c:v>2.1999999999999997</c:v>
                  </c:pt>
                  <c:pt idx="3">
                    <c:v>2.9000000000000004</c:v>
                  </c:pt>
                  <c:pt idx="4">
                    <c:v>3.5999999999999996</c:v>
                  </c:pt>
                  <c:pt idx="5">
                    <c:v>3.1</c:v>
                  </c:pt>
                </c:numCache>
              </c:numRef>
            </c:minus>
            <c:spPr>
              <a:noFill/>
              <a:ln w="9525" cap="flat" cmpd="sng" algn="ctr">
                <a:solidFill>
                  <a:schemeClr val="tx1">
                    <a:lumMod val="65000"/>
                    <a:lumOff val="35000"/>
                  </a:schemeClr>
                </a:solidFill>
                <a:round/>
              </a:ln>
              <a:effectLst/>
            </c:spPr>
          </c:errBars>
          <c:cat>
            <c:strRef>
              <c:f>Graphs_error!$B$250:$G$250</c:f>
              <c:strCache>
                <c:ptCount val="6"/>
                <c:pt idx="0">
                  <c:v>Fall 2015</c:v>
                </c:pt>
                <c:pt idx="1">
                  <c:v>Spring 2016</c:v>
                </c:pt>
                <c:pt idx="2">
                  <c:v>Summer 2016</c:v>
                </c:pt>
                <c:pt idx="3">
                  <c:v>Fall 2016</c:v>
                </c:pt>
                <c:pt idx="4">
                  <c:v>Spring 2017</c:v>
                </c:pt>
                <c:pt idx="5">
                  <c:v>Summer 2017</c:v>
                </c:pt>
              </c:strCache>
            </c:strRef>
          </c:cat>
          <c:val>
            <c:numRef>
              <c:f>Graphs_error!$B$253:$G$253</c:f>
              <c:numCache>
                <c:formatCode>General</c:formatCode>
                <c:ptCount val="6"/>
                <c:pt idx="0">
                  <c:v>1.6</c:v>
                </c:pt>
                <c:pt idx="1">
                  <c:v>3.1</c:v>
                </c:pt>
                <c:pt idx="2">
                  <c:v>5.5</c:v>
                </c:pt>
                <c:pt idx="3">
                  <c:v>7.8</c:v>
                </c:pt>
                <c:pt idx="4">
                  <c:v>17.8</c:v>
                </c:pt>
                <c:pt idx="5">
                  <c:v>8.1</c:v>
                </c:pt>
              </c:numCache>
            </c:numRef>
          </c:val>
          <c:smooth val="0"/>
          <c:extLst>
            <c:ext xmlns:c16="http://schemas.microsoft.com/office/drawing/2014/chart" uri="{C3380CC4-5D6E-409C-BE32-E72D297353CC}">
              <c16:uniqueId val="{00000002-5EC3-42FD-82E2-D97B540D110C}"/>
            </c:ext>
          </c:extLst>
        </c:ser>
        <c:ser>
          <c:idx val="3"/>
          <c:order val="3"/>
          <c:tx>
            <c:strRef>
              <c:f>Graphs_error!$A$254</c:f>
              <c:strCache>
                <c:ptCount val="1"/>
                <c:pt idx="0">
                  <c:v>IS</c:v>
                </c:pt>
              </c:strCache>
            </c:strRef>
          </c:tx>
          <c:spPr>
            <a:ln w="28575" cap="rnd">
              <a:solidFill>
                <a:schemeClr val="dk1">
                  <a:tint val="98500"/>
                </a:schemeClr>
              </a:solidFill>
              <a:round/>
            </a:ln>
            <a:effectLst/>
          </c:spPr>
          <c:marker>
            <c:symbol val="none"/>
          </c:marker>
          <c:errBars>
            <c:errDir val="y"/>
            <c:errBarType val="both"/>
            <c:errValType val="cust"/>
            <c:noEndCap val="0"/>
            <c:plus>
              <c:numRef>
                <c:f>Graphs_error!$B$258:$G$258</c:f>
                <c:numCache>
                  <c:formatCode>General</c:formatCode>
                  <c:ptCount val="6"/>
                  <c:pt idx="0">
                    <c:v>3.2</c:v>
                  </c:pt>
                  <c:pt idx="1">
                    <c:v>0.3</c:v>
                  </c:pt>
                  <c:pt idx="2">
                    <c:v>1.6</c:v>
                  </c:pt>
                  <c:pt idx="3">
                    <c:v>1.7000000000000002</c:v>
                  </c:pt>
                  <c:pt idx="4">
                    <c:v>1.6</c:v>
                  </c:pt>
                  <c:pt idx="5">
                    <c:v>2</c:v>
                  </c:pt>
                </c:numCache>
              </c:numRef>
            </c:plus>
            <c:minus>
              <c:numRef>
                <c:f>Graphs_error!$B$258:$G$258</c:f>
                <c:numCache>
                  <c:formatCode>General</c:formatCode>
                  <c:ptCount val="6"/>
                  <c:pt idx="0">
                    <c:v>3.2</c:v>
                  </c:pt>
                  <c:pt idx="1">
                    <c:v>0.3</c:v>
                  </c:pt>
                  <c:pt idx="2">
                    <c:v>1.6</c:v>
                  </c:pt>
                  <c:pt idx="3">
                    <c:v>1.7000000000000002</c:v>
                  </c:pt>
                  <c:pt idx="4">
                    <c:v>1.6</c:v>
                  </c:pt>
                  <c:pt idx="5">
                    <c:v>2</c:v>
                  </c:pt>
                </c:numCache>
              </c:numRef>
            </c:minus>
            <c:spPr>
              <a:noFill/>
              <a:ln w="9525" cap="flat" cmpd="sng" algn="ctr">
                <a:solidFill>
                  <a:schemeClr val="tx1">
                    <a:lumMod val="65000"/>
                    <a:lumOff val="35000"/>
                  </a:schemeClr>
                </a:solidFill>
                <a:round/>
              </a:ln>
              <a:effectLst/>
            </c:spPr>
          </c:errBars>
          <c:cat>
            <c:strRef>
              <c:f>Graphs_error!$B$250:$G$250</c:f>
              <c:strCache>
                <c:ptCount val="6"/>
                <c:pt idx="0">
                  <c:v>Fall 2015</c:v>
                </c:pt>
                <c:pt idx="1">
                  <c:v>Spring 2016</c:v>
                </c:pt>
                <c:pt idx="2">
                  <c:v>Summer 2016</c:v>
                </c:pt>
                <c:pt idx="3">
                  <c:v>Fall 2016</c:v>
                </c:pt>
                <c:pt idx="4">
                  <c:v>Spring 2017</c:v>
                </c:pt>
                <c:pt idx="5">
                  <c:v>Summer 2017</c:v>
                </c:pt>
              </c:strCache>
            </c:strRef>
          </c:cat>
          <c:val>
            <c:numRef>
              <c:f>Graphs_error!$B$254:$G$254</c:f>
              <c:numCache>
                <c:formatCode>General</c:formatCode>
                <c:ptCount val="6"/>
                <c:pt idx="0">
                  <c:v>3.2</c:v>
                </c:pt>
                <c:pt idx="1">
                  <c:v>0.5</c:v>
                </c:pt>
                <c:pt idx="2">
                  <c:v>2.8000000000000003</c:v>
                </c:pt>
                <c:pt idx="3">
                  <c:v>4.1000000000000005</c:v>
                </c:pt>
                <c:pt idx="4">
                  <c:v>3.4000000000000004</c:v>
                </c:pt>
                <c:pt idx="5">
                  <c:v>8.4</c:v>
                </c:pt>
              </c:numCache>
            </c:numRef>
          </c:val>
          <c:smooth val="0"/>
          <c:extLst>
            <c:ext xmlns:c16="http://schemas.microsoft.com/office/drawing/2014/chart" uri="{C3380CC4-5D6E-409C-BE32-E72D297353CC}">
              <c16:uniqueId val="{00000003-5EC3-42FD-82E2-D97B540D110C}"/>
            </c:ext>
          </c:extLst>
        </c:ser>
        <c:dLbls>
          <c:showLegendKey val="0"/>
          <c:showVal val="0"/>
          <c:showCatName val="0"/>
          <c:showSerName val="0"/>
          <c:showPercent val="0"/>
          <c:showBubbleSize val="0"/>
        </c:dLbls>
        <c:smooth val="0"/>
        <c:axId val="1220393728"/>
        <c:axId val="1220370736"/>
      </c:lineChart>
      <c:catAx>
        <c:axId val="1220393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Season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20370736"/>
        <c:crosses val="autoZero"/>
        <c:auto val="1"/>
        <c:lblAlgn val="ctr"/>
        <c:lblOffset val="100"/>
        <c:noMultiLvlLbl val="0"/>
      </c:catAx>
      <c:valAx>
        <c:axId val="1220370736"/>
        <c:scaling>
          <c:orientation val="minMax"/>
          <c:max val="2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 Cover</a:t>
                </a:r>
              </a:p>
            </c:rich>
          </c:tx>
          <c:overlay val="0"/>
          <c:spPr>
            <a:noFill/>
            <a:ln>
              <a:noFill/>
            </a:ln>
            <a:effectLst/>
          </c:spPr>
        </c:title>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20393728"/>
        <c:crosses val="autoZero"/>
        <c:crossBetween val="between"/>
      </c:valAx>
      <c:spPr>
        <a:noFill/>
        <a:ln>
          <a:noFill/>
        </a:ln>
        <a:effectLst/>
      </c:spPr>
    </c:plotArea>
    <c:legend>
      <c:legendPos val="b"/>
      <c:layout>
        <c:manualLayout>
          <c:xMode val="edge"/>
          <c:yMode val="edge"/>
          <c:x val="0.15942286326963301"/>
          <c:y val="0.104214730064819"/>
          <c:w val="0.67230277361355695"/>
          <c:h val="6.21561384160966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50">
                <a:latin typeface="Times New Roman" panose="02020603050405020304" pitchFamily="18" charset="0"/>
                <a:cs typeface="Times New Roman" panose="02020603050405020304" pitchFamily="18" charset="0"/>
              </a:rPr>
              <a:t>Average Daily Water Temperature</a:t>
            </a:r>
          </a:p>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sz="1050">
              <a:latin typeface="Times New Roman" panose="02020603050405020304" pitchFamily="18" charset="0"/>
              <a:cs typeface="Times New Roman" panose="02020603050405020304" pitchFamily="18" charset="0"/>
            </a:endParaRPr>
          </a:p>
        </c:rich>
      </c:tx>
      <c:overlay val="0"/>
      <c:spPr>
        <a:noFill/>
        <a:ln w="25400">
          <a:noFill/>
        </a:ln>
        <a:effectLst/>
      </c:spPr>
    </c:title>
    <c:autoTitleDeleted val="0"/>
    <c:plotArea>
      <c:layout/>
      <c:lineChart>
        <c:grouping val="standard"/>
        <c:varyColors val="0"/>
        <c:ser>
          <c:idx val="0"/>
          <c:order val="0"/>
          <c:tx>
            <c:strRef>
              <c:f>'Bouy_values only'!$G$1</c:f>
              <c:strCache>
                <c:ptCount val="1"/>
                <c:pt idx="0">
                  <c:v>2015 Water Temperature</c:v>
                </c:pt>
              </c:strCache>
            </c:strRef>
          </c:tx>
          <c:spPr>
            <a:ln w="19050" cap="rnd" cmpd="sng" algn="ctr">
              <a:solidFill>
                <a:schemeClr val="dk1">
                  <a:tint val="88500"/>
                </a:schemeClr>
              </a:solidFill>
              <a:prstDash val="solid"/>
              <a:round/>
            </a:ln>
            <a:effectLst/>
          </c:spPr>
          <c:marker>
            <c:symbol val="none"/>
          </c:marker>
          <c:cat>
            <c:strRef>
              <c:f>'Bouy_values only'!$F$2:$F$369</c:f>
              <c:strCache>
                <c:ptCount val="331"/>
                <c:pt idx="0">
                  <c:v>JAN</c:v>
                </c:pt>
                <c:pt idx="29">
                  <c:v>FEB</c:v>
                </c:pt>
                <c:pt idx="58">
                  <c:v>MARCH</c:v>
                </c:pt>
                <c:pt idx="88">
                  <c:v>APRIL</c:v>
                </c:pt>
                <c:pt idx="118">
                  <c:v>MAY</c:v>
                </c:pt>
                <c:pt idx="148">
                  <c:v>JUNE</c:v>
                </c:pt>
                <c:pt idx="178">
                  <c:v>JULY</c:v>
                </c:pt>
                <c:pt idx="208">
                  <c:v>AUGUST</c:v>
                </c:pt>
                <c:pt idx="238">
                  <c:v>SEPTEMBER</c:v>
                </c:pt>
                <c:pt idx="268">
                  <c:v>OCTOBER</c:v>
                </c:pt>
                <c:pt idx="300">
                  <c:v>NOVEMBER</c:v>
                </c:pt>
                <c:pt idx="330">
                  <c:v>DECEMBER</c:v>
                </c:pt>
              </c:strCache>
            </c:strRef>
          </c:cat>
          <c:val>
            <c:numRef>
              <c:f>'Bouy_values only'!$G$2:$G$369</c:f>
              <c:numCache>
                <c:formatCode>General</c:formatCode>
                <c:ptCount val="368"/>
                <c:pt idx="0">
                  <c:v>16.864583333333321</c:v>
                </c:pt>
                <c:pt idx="1">
                  <c:v>16.393478260869561</c:v>
                </c:pt>
                <c:pt idx="2">
                  <c:v>16.055319148936171</c:v>
                </c:pt>
                <c:pt idx="3">
                  <c:v>16.59677419354837</c:v>
                </c:pt>
                <c:pt idx="4">
                  <c:v>16.654347826086969</c:v>
                </c:pt>
                <c:pt idx="5">
                  <c:v>16.467391304347821</c:v>
                </c:pt>
                <c:pt idx="6">
                  <c:v>16.31063829787233</c:v>
                </c:pt>
                <c:pt idx="7">
                  <c:v>16.390322580645151</c:v>
                </c:pt>
                <c:pt idx="8">
                  <c:v>16.415217391304331</c:v>
                </c:pt>
                <c:pt idx="9">
                  <c:v>16.34782608695652</c:v>
                </c:pt>
                <c:pt idx="10">
                  <c:v>16.385106382978709</c:v>
                </c:pt>
                <c:pt idx="11">
                  <c:v>16.349462365591389</c:v>
                </c:pt>
                <c:pt idx="12">
                  <c:v>16.24565217391303</c:v>
                </c:pt>
                <c:pt idx="13">
                  <c:v>16.280434782608701</c:v>
                </c:pt>
                <c:pt idx="14">
                  <c:v>16.436170212765941</c:v>
                </c:pt>
                <c:pt idx="15">
                  <c:v>16.465591397849479</c:v>
                </c:pt>
                <c:pt idx="16">
                  <c:v>16.473913043478252</c:v>
                </c:pt>
                <c:pt idx="17">
                  <c:v>16.336956521739129</c:v>
                </c:pt>
                <c:pt idx="18">
                  <c:v>16.412765957446808</c:v>
                </c:pt>
                <c:pt idx="19">
                  <c:v>16.524731182795701</c:v>
                </c:pt>
                <c:pt idx="20">
                  <c:v>16.55434782608695</c:v>
                </c:pt>
                <c:pt idx="21">
                  <c:v>16.63695652173914</c:v>
                </c:pt>
                <c:pt idx="22">
                  <c:v>16.563829787234049</c:v>
                </c:pt>
                <c:pt idx="23">
                  <c:v>16.530107526881739</c:v>
                </c:pt>
                <c:pt idx="24">
                  <c:v>16.489130434782599</c:v>
                </c:pt>
                <c:pt idx="25">
                  <c:v>16.384782608695652</c:v>
                </c:pt>
                <c:pt idx="26">
                  <c:v>16.321276595744688</c:v>
                </c:pt>
                <c:pt idx="27">
                  <c:v>16.318279569892471</c:v>
                </c:pt>
                <c:pt idx="28">
                  <c:v>16.350000000000009</c:v>
                </c:pt>
                <c:pt idx="29">
                  <c:v>16.47173913043477</c:v>
                </c:pt>
                <c:pt idx="30">
                  <c:v>16.329787234042559</c:v>
                </c:pt>
                <c:pt idx="31">
                  <c:v>15.6193548387097</c:v>
                </c:pt>
                <c:pt idx="32">
                  <c:v>15.463043478260859</c:v>
                </c:pt>
                <c:pt idx="33">
                  <c:v>15.51739130434782</c:v>
                </c:pt>
                <c:pt idx="34">
                  <c:v>15.45106382978723</c:v>
                </c:pt>
                <c:pt idx="35">
                  <c:v>15.59892473118277</c:v>
                </c:pt>
                <c:pt idx="36">
                  <c:v>15.72826086956522</c:v>
                </c:pt>
                <c:pt idx="37">
                  <c:v>15.8021739130435</c:v>
                </c:pt>
                <c:pt idx="38">
                  <c:v>15.889361702127649</c:v>
                </c:pt>
                <c:pt idx="39">
                  <c:v>16.12903225806452</c:v>
                </c:pt>
                <c:pt idx="40">
                  <c:v>16.134782608695652</c:v>
                </c:pt>
                <c:pt idx="41">
                  <c:v>16.55869565217391</c:v>
                </c:pt>
                <c:pt idx="42">
                  <c:v>16.48936170212766</c:v>
                </c:pt>
                <c:pt idx="43">
                  <c:v>16.250537634408591</c:v>
                </c:pt>
                <c:pt idx="44">
                  <c:v>16.221739130434781</c:v>
                </c:pt>
                <c:pt idx="45">
                  <c:v>16.29782608695653</c:v>
                </c:pt>
                <c:pt idx="46">
                  <c:v>16.68723404255319</c:v>
                </c:pt>
                <c:pt idx="47">
                  <c:v>16.793548387096781</c:v>
                </c:pt>
                <c:pt idx="48">
                  <c:v>16.776086956521759</c:v>
                </c:pt>
                <c:pt idx="49">
                  <c:v>16.708695652173919</c:v>
                </c:pt>
                <c:pt idx="50">
                  <c:v>16.702127659574469</c:v>
                </c:pt>
                <c:pt idx="51">
                  <c:v>16.763440860215059</c:v>
                </c:pt>
                <c:pt idx="52">
                  <c:v>16.778260869565219</c:v>
                </c:pt>
                <c:pt idx="53">
                  <c:v>16.917391304347809</c:v>
                </c:pt>
                <c:pt idx="54">
                  <c:v>17.10425531914893</c:v>
                </c:pt>
                <c:pt idx="55">
                  <c:v>17.29032258064516</c:v>
                </c:pt>
                <c:pt idx="56">
                  <c:v>17.378260869565221</c:v>
                </c:pt>
                <c:pt idx="57">
                  <c:v>17.48260869565215</c:v>
                </c:pt>
                <c:pt idx="58">
                  <c:v>17.493617021276592</c:v>
                </c:pt>
                <c:pt idx="59">
                  <c:v>17.476344086021481</c:v>
                </c:pt>
                <c:pt idx="60">
                  <c:v>17.430434782608689</c:v>
                </c:pt>
                <c:pt idx="61">
                  <c:v>17.51086956521738</c:v>
                </c:pt>
                <c:pt idx="62">
                  <c:v>17.7</c:v>
                </c:pt>
                <c:pt idx="63">
                  <c:v>17.45268817204299</c:v>
                </c:pt>
                <c:pt idx="64">
                  <c:v>17.39782608695651</c:v>
                </c:pt>
                <c:pt idx="65">
                  <c:v>17.560869565217391</c:v>
                </c:pt>
                <c:pt idx="66">
                  <c:v>17.27872340425532</c:v>
                </c:pt>
                <c:pt idx="67">
                  <c:v>16.92688172043011</c:v>
                </c:pt>
                <c:pt idx="68">
                  <c:v>16.95217391304346</c:v>
                </c:pt>
                <c:pt idx="69">
                  <c:v>16.899999999999991</c:v>
                </c:pt>
                <c:pt idx="70">
                  <c:v>17.16382978723405</c:v>
                </c:pt>
                <c:pt idx="71">
                  <c:v>16.821505376344099</c:v>
                </c:pt>
                <c:pt idx="72">
                  <c:v>16.760869565217401</c:v>
                </c:pt>
                <c:pt idx="73">
                  <c:v>16.765217391304329</c:v>
                </c:pt>
                <c:pt idx="74">
                  <c:v>16.71063829787234</c:v>
                </c:pt>
                <c:pt idx="75">
                  <c:v>17.321505376344088</c:v>
                </c:pt>
                <c:pt idx="76">
                  <c:v>17.48043478260869</c:v>
                </c:pt>
                <c:pt idx="77">
                  <c:v>17.571739130434779</c:v>
                </c:pt>
                <c:pt idx="78">
                  <c:v>17.46382978723403</c:v>
                </c:pt>
                <c:pt idx="79">
                  <c:v>17.441935483870971</c:v>
                </c:pt>
                <c:pt idx="80">
                  <c:v>17.258695652173909</c:v>
                </c:pt>
                <c:pt idx="81">
                  <c:v>16.826086956521721</c:v>
                </c:pt>
                <c:pt idx="82">
                  <c:v>16.66382978723404</c:v>
                </c:pt>
                <c:pt idx="83">
                  <c:v>17.330107526881729</c:v>
                </c:pt>
                <c:pt idx="84">
                  <c:v>17.473913043478259</c:v>
                </c:pt>
                <c:pt idx="85">
                  <c:v>17.29565217391303</c:v>
                </c:pt>
                <c:pt idx="86">
                  <c:v>17.123404255319141</c:v>
                </c:pt>
                <c:pt idx="87">
                  <c:v>16.22903225806451</c:v>
                </c:pt>
                <c:pt idx="88">
                  <c:v>16.036956521739128</c:v>
                </c:pt>
                <c:pt idx="89">
                  <c:v>16.2304347826087</c:v>
                </c:pt>
                <c:pt idx="90">
                  <c:v>16.363829787234039</c:v>
                </c:pt>
                <c:pt idx="91">
                  <c:v>16.752688172043019</c:v>
                </c:pt>
                <c:pt idx="92">
                  <c:v>17.09347826086956</c:v>
                </c:pt>
                <c:pt idx="93">
                  <c:v>16.92173913043478</c:v>
                </c:pt>
                <c:pt idx="94">
                  <c:v>16.885106382978719</c:v>
                </c:pt>
                <c:pt idx="95">
                  <c:v>17.329032258064519</c:v>
                </c:pt>
                <c:pt idx="96">
                  <c:v>17.213043478260861</c:v>
                </c:pt>
                <c:pt idx="97">
                  <c:v>16.991304347826091</c:v>
                </c:pt>
                <c:pt idx="98">
                  <c:v>17.13829787234042</c:v>
                </c:pt>
                <c:pt idx="99">
                  <c:v>16.91720430107528</c:v>
                </c:pt>
                <c:pt idx="100">
                  <c:v>16.904347826086951</c:v>
                </c:pt>
                <c:pt idx="101">
                  <c:v>17.70217391304347</c:v>
                </c:pt>
                <c:pt idx="102">
                  <c:v>17.55744680851064</c:v>
                </c:pt>
                <c:pt idx="103">
                  <c:v>17.679569892473118</c:v>
                </c:pt>
                <c:pt idx="104">
                  <c:v>17.747826086956529</c:v>
                </c:pt>
                <c:pt idx="105">
                  <c:v>17.486956521739121</c:v>
                </c:pt>
                <c:pt idx="106">
                  <c:v>17.565957446808511</c:v>
                </c:pt>
                <c:pt idx="107">
                  <c:v>17.680645161290322</c:v>
                </c:pt>
                <c:pt idx="108">
                  <c:v>17.749999999999989</c:v>
                </c:pt>
                <c:pt idx="109">
                  <c:v>17.828260869565209</c:v>
                </c:pt>
                <c:pt idx="110">
                  <c:v>18.37446808510639</c:v>
                </c:pt>
                <c:pt idx="111">
                  <c:v>18.38387096774192</c:v>
                </c:pt>
                <c:pt idx="112">
                  <c:v>18.304347826086971</c:v>
                </c:pt>
                <c:pt idx="113">
                  <c:v>18.028260869565209</c:v>
                </c:pt>
                <c:pt idx="114">
                  <c:v>17.991489361702111</c:v>
                </c:pt>
                <c:pt idx="115">
                  <c:v>17.63978494623656</c:v>
                </c:pt>
                <c:pt idx="116">
                  <c:v>17.506521739130431</c:v>
                </c:pt>
                <c:pt idx="117">
                  <c:v>17.51086956521738</c:v>
                </c:pt>
                <c:pt idx="118">
                  <c:v>17.540425531914899</c:v>
                </c:pt>
                <c:pt idx="119">
                  <c:v>17.241935483870961</c:v>
                </c:pt>
                <c:pt idx="120">
                  <c:v>17.356521739130422</c:v>
                </c:pt>
                <c:pt idx="121">
                  <c:v>17.54347826086957</c:v>
                </c:pt>
                <c:pt idx="122">
                  <c:v>17.55531914893616</c:v>
                </c:pt>
                <c:pt idx="123">
                  <c:v>17.401075268817198</c:v>
                </c:pt>
                <c:pt idx="124">
                  <c:v>17.426086956521718</c:v>
                </c:pt>
                <c:pt idx="125">
                  <c:v>17.649999999999999</c:v>
                </c:pt>
                <c:pt idx="126">
                  <c:v>17.587234042553181</c:v>
                </c:pt>
                <c:pt idx="127">
                  <c:v>17.772043010752689</c:v>
                </c:pt>
                <c:pt idx="128">
                  <c:v>18.078260869565209</c:v>
                </c:pt>
                <c:pt idx="129">
                  <c:v>18.145652173913049</c:v>
                </c:pt>
                <c:pt idx="130">
                  <c:v>18.238297872340421</c:v>
                </c:pt>
                <c:pt idx="131">
                  <c:v>18.467741935483851</c:v>
                </c:pt>
                <c:pt idx="132">
                  <c:v>18.517391304347829</c:v>
                </c:pt>
                <c:pt idx="133">
                  <c:v>17.895652173913039</c:v>
                </c:pt>
                <c:pt idx="134">
                  <c:v>17.82553191489362</c:v>
                </c:pt>
                <c:pt idx="135">
                  <c:v>17.86021505376344</c:v>
                </c:pt>
                <c:pt idx="136">
                  <c:v>17.736956521739131</c:v>
                </c:pt>
                <c:pt idx="137">
                  <c:v>17.802173913043461</c:v>
                </c:pt>
                <c:pt idx="138">
                  <c:v>18.327659574468079</c:v>
                </c:pt>
                <c:pt idx="139">
                  <c:v>18.130107526881719</c:v>
                </c:pt>
                <c:pt idx="140">
                  <c:v>18.093478260869571</c:v>
                </c:pt>
                <c:pt idx="141">
                  <c:v>18.04347826086957</c:v>
                </c:pt>
                <c:pt idx="142">
                  <c:v>18.053191489361701</c:v>
                </c:pt>
                <c:pt idx="143">
                  <c:v>18.27741935483871</c:v>
                </c:pt>
                <c:pt idx="144">
                  <c:v>18.554347826086971</c:v>
                </c:pt>
                <c:pt idx="145">
                  <c:v>18.945652173913022</c:v>
                </c:pt>
                <c:pt idx="146">
                  <c:v>18.78936170212765</c:v>
                </c:pt>
                <c:pt idx="147">
                  <c:v>18.8806451612903</c:v>
                </c:pt>
                <c:pt idx="148">
                  <c:v>18.960869565217401</c:v>
                </c:pt>
                <c:pt idx="149">
                  <c:v>18.930434782608689</c:v>
                </c:pt>
                <c:pt idx="150">
                  <c:v>18.776595744680851</c:v>
                </c:pt>
                <c:pt idx="151">
                  <c:v>18.597849462365591</c:v>
                </c:pt>
                <c:pt idx="152">
                  <c:v>18.623913043478279</c:v>
                </c:pt>
                <c:pt idx="153">
                  <c:v>18.54782608695653</c:v>
                </c:pt>
                <c:pt idx="154">
                  <c:v>18.77872340425532</c:v>
                </c:pt>
                <c:pt idx="155">
                  <c:v>19.319354838709671</c:v>
                </c:pt>
                <c:pt idx="156">
                  <c:v>19.328260869565209</c:v>
                </c:pt>
                <c:pt idx="157">
                  <c:v>19.169565217391291</c:v>
                </c:pt>
                <c:pt idx="158">
                  <c:v>19.078723404255321</c:v>
                </c:pt>
                <c:pt idx="159">
                  <c:v>19.151612903225789</c:v>
                </c:pt>
                <c:pt idx="160">
                  <c:v>19.234782608695649</c:v>
                </c:pt>
                <c:pt idx="161">
                  <c:v>19.076086956521731</c:v>
                </c:pt>
                <c:pt idx="162">
                  <c:v>19.119148936170209</c:v>
                </c:pt>
                <c:pt idx="163">
                  <c:v>19.21290322580645</c:v>
                </c:pt>
                <c:pt idx="164">
                  <c:v>19.232608695652171</c:v>
                </c:pt>
                <c:pt idx="165">
                  <c:v>19.267391304347811</c:v>
                </c:pt>
                <c:pt idx="166">
                  <c:v>19.136170212765951</c:v>
                </c:pt>
                <c:pt idx="167">
                  <c:v>19.21290322580645</c:v>
                </c:pt>
                <c:pt idx="168">
                  <c:v>19.195652173913039</c:v>
                </c:pt>
                <c:pt idx="169">
                  <c:v>19.17173913043478</c:v>
                </c:pt>
                <c:pt idx="170">
                  <c:v>19.3127659574468</c:v>
                </c:pt>
                <c:pt idx="171">
                  <c:v>20.045161290322589</c:v>
                </c:pt>
                <c:pt idx="172">
                  <c:v>20.352173913043501</c:v>
                </c:pt>
                <c:pt idx="173">
                  <c:v>19.860869565217389</c:v>
                </c:pt>
                <c:pt idx="174">
                  <c:v>19.87446808510639</c:v>
                </c:pt>
                <c:pt idx="175">
                  <c:v>20.319354838709661</c:v>
                </c:pt>
                <c:pt idx="176">
                  <c:v>20.197826086956528</c:v>
                </c:pt>
                <c:pt idx="177">
                  <c:v>20.154347826086951</c:v>
                </c:pt>
                <c:pt idx="178">
                  <c:v>20.16382978723404</c:v>
                </c:pt>
                <c:pt idx="179">
                  <c:v>20.246236559139771</c:v>
                </c:pt>
                <c:pt idx="180">
                  <c:v>20.189130434782609</c:v>
                </c:pt>
                <c:pt idx="181">
                  <c:v>20.265217391304319</c:v>
                </c:pt>
                <c:pt idx="182">
                  <c:v>20.97659574468085</c:v>
                </c:pt>
                <c:pt idx="183">
                  <c:v>21.28064516129033</c:v>
                </c:pt>
                <c:pt idx="184">
                  <c:v>21.27391304347827</c:v>
                </c:pt>
                <c:pt idx="185">
                  <c:v>21.241304347826091</c:v>
                </c:pt>
                <c:pt idx="186">
                  <c:v>21.50851063829786</c:v>
                </c:pt>
                <c:pt idx="187">
                  <c:v>21.916129032258059</c:v>
                </c:pt>
                <c:pt idx="188">
                  <c:v>21.902173913043491</c:v>
                </c:pt>
                <c:pt idx="189">
                  <c:v>22.03478260869565</c:v>
                </c:pt>
                <c:pt idx="190">
                  <c:v>21.580851063829801</c:v>
                </c:pt>
                <c:pt idx="191">
                  <c:v>21.29247311827956</c:v>
                </c:pt>
                <c:pt idx="192">
                  <c:v>21.030434782608701</c:v>
                </c:pt>
                <c:pt idx="193">
                  <c:v>20.786956521739121</c:v>
                </c:pt>
                <c:pt idx="194">
                  <c:v>20.723404255319149</c:v>
                </c:pt>
                <c:pt idx="195">
                  <c:v>20.26129032258066</c:v>
                </c:pt>
                <c:pt idx="196">
                  <c:v>19.904347826086951</c:v>
                </c:pt>
                <c:pt idx="197">
                  <c:v>19.895652173913039</c:v>
                </c:pt>
                <c:pt idx="198">
                  <c:v>20.065957446808511</c:v>
                </c:pt>
                <c:pt idx="199">
                  <c:v>20.41505376344087</c:v>
                </c:pt>
                <c:pt idx="200">
                  <c:v>20.521739130434781</c:v>
                </c:pt>
                <c:pt idx="201">
                  <c:v>21.154347826086969</c:v>
                </c:pt>
                <c:pt idx="202">
                  <c:v>22.159574468085111</c:v>
                </c:pt>
                <c:pt idx="203">
                  <c:v>22.4989247311828</c:v>
                </c:pt>
                <c:pt idx="204">
                  <c:v>22.443478260869561</c:v>
                </c:pt>
                <c:pt idx="205">
                  <c:v>22.184782608695659</c:v>
                </c:pt>
                <c:pt idx="206">
                  <c:v>22.37446808510639</c:v>
                </c:pt>
                <c:pt idx="207">
                  <c:v>22.191397849462369</c:v>
                </c:pt>
                <c:pt idx="208">
                  <c:v>22.010869565217401</c:v>
                </c:pt>
                <c:pt idx="209">
                  <c:v>22.28913043478261</c:v>
                </c:pt>
                <c:pt idx="210">
                  <c:v>22.829787234042549</c:v>
                </c:pt>
                <c:pt idx="211">
                  <c:v>23.207526881720419</c:v>
                </c:pt>
                <c:pt idx="212">
                  <c:v>23.317391304347829</c:v>
                </c:pt>
                <c:pt idx="213">
                  <c:v>23.817391304347829</c:v>
                </c:pt>
                <c:pt idx="214">
                  <c:v>23.863829787234039</c:v>
                </c:pt>
                <c:pt idx="215">
                  <c:v>23.7</c:v>
                </c:pt>
                <c:pt idx="216">
                  <c:v>23.832608695652201</c:v>
                </c:pt>
                <c:pt idx="217">
                  <c:v>24.497826086956529</c:v>
                </c:pt>
                <c:pt idx="218">
                  <c:v>24.117021276595739</c:v>
                </c:pt>
                <c:pt idx="219">
                  <c:v>23.394623655913989</c:v>
                </c:pt>
                <c:pt idx="220">
                  <c:v>23.473913043478269</c:v>
                </c:pt>
                <c:pt idx="221">
                  <c:v>23.389130434782611</c:v>
                </c:pt>
                <c:pt idx="222">
                  <c:v>23.378723404255322</c:v>
                </c:pt>
                <c:pt idx="223">
                  <c:v>23.980645161290312</c:v>
                </c:pt>
                <c:pt idx="224">
                  <c:v>24.04565217391302</c:v>
                </c:pt>
                <c:pt idx="225">
                  <c:v>23.973913043478252</c:v>
                </c:pt>
                <c:pt idx="226">
                  <c:v>23.808510638297872</c:v>
                </c:pt>
                <c:pt idx="227">
                  <c:v>24.02043010752687</c:v>
                </c:pt>
                <c:pt idx="228">
                  <c:v>24.126086956521739</c:v>
                </c:pt>
                <c:pt idx="229">
                  <c:v>24.469565217391299</c:v>
                </c:pt>
                <c:pt idx="230">
                  <c:v>24.404255319148941</c:v>
                </c:pt>
                <c:pt idx="231">
                  <c:v>24.00967741935483</c:v>
                </c:pt>
                <c:pt idx="232">
                  <c:v>23.610869565217399</c:v>
                </c:pt>
                <c:pt idx="233">
                  <c:v>22.889130434782611</c:v>
                </c:pt>
                <c:pt idx="234">
                  <c:v>21.997872340425531</c:v>
                </c:pt>
                <c:pt idx="235">
                  <c:v>21.391397849462361</c:v>
                </c:pt>
                <c:pt idx="236">
                  <c:v>21.432608695652171</c:v>
                </c:pt>
                <c:pt idx="237">
                  <c:v>21.317391304347829</c:v>
                </c:pt>
                <c:pt idx="238">
                  <c:v>21.629787234042549</c:v>
                </c:pt>
                <c:pt idx="239">
                  <c:v>21.690322580645141</c:v>
                </c:pt>
                <c:pt idx="240">
                  <c:v>21.67173913043478</c:v>
                </c:pt>
                <c:pt idx="241">
                  <c:v>21.784782608695661</c:v>
                </c:pt>
                <c:pt idx="242">
                  <c:v>21.585106382978719</c:v>
                </c:pt>
                <c:pt idx="243">
                  <c:v>22.146236559139769</c:v>
                </c:pt>
                <c:pt idx="244">
                  <c:v>22.250000000000011</c:v>
                </c:pt>
                <c:pt idx="245">
                  <c:v>22.547826086956519</c:v>
                </c:pt>
                <c:pt idx="246">
                  <c:v>22.329787234042549</c:v>
                </c:pt>
                <c:pt idx="247">
                  <c:v>22.21397849462366</c:v>
                </c:pt>
                <c:pt idx="248">
                  <c:v>22.11304347826087</c:v>
                </c:pt>
                <c:pt idx="249">
                  <c:v>21.797826086956519</c:v>
                </c:pt>
                <c:pt idx="250">
                  <c:v>21.48936170212766</c:v>
                </c:pt>
                <c:pt idx="251">
                  <c:v>21.221505376344091</c:v>
                </c:pt>
                <c:pt idx="252">
                  <c:v>21.680434782608689</c:v>
                </c:pt>
                <c:pt idx="253">
                  <c:v>21.110869565217399</c:v>
                </c:pt>
                <c:pt idx="254">
                  <c:v>20.18723404255319</c:v>
                </c:pt>
                <c:pt idx="255">
                  <c:v>20.812903225806458</c:v>
                </c:pt>
                <c:pt idx="256">
                  <c:v>20.64130434782609</c:v>
                </c:pt>
                <c:pt idx="257">
                  <c:v>20.89130434782609</c:v>
                </c:pt>
                <c:pt idx="258">
                  <c:v>20.131914893617019</c:v>
                </c:pt>
                <c:pt idx="259">
                  <c:v>20.621505376344079</c:v>
                </c:pt>
                <c:pt idx="260">
                  <c:v>20.691304347826101</c:v>
                </c:pt>
                <c:pt idx="261">
                  <c:v>20.560869565217391</c:v>
                </c:pt>
                <c:pt idx="262">
                  <c:v>20.482978723404251</c:v>
                </c:pt>
                <c:pt idx="263">
                  <c:v>20.443010752688171</c:v>
                </c:pt>
                <c:pt idx="264">
                  <c:v>20.515217391304351</c:v>
                </c:pt>
                <c:pt idx="265">
                  <c:v>20.869565217391301</c:v>
                </c:pt>
                <c:pt idx="266">
                  <c:v>20.83617021276596</c:v>
                </c:pt>
                <c:pt idx="267">
                  <c:v>19.649462365591411</c:v>
                </c:pt>
                <c:pt idx="268">
                  <c:v>19.221739130434781</c:v>
                </c:pt>
                <c:pt idx="269">
                  <c:v>20.006521739130442</c:v>
                </c:pt>
                <c:pt idx="270">
                  <c:v>20.704255319148938</c:v>
                </c:pt>
                <c:pt idx="271">
                  <c:v>21.854838709677431</c:v>
                </c:pt>
                <c:pt idx="272">
                  <c:v>21.77391304347826</c:v>
                </c:pt>
                <c:pt idx="273">
                  <c:v>22.02391304347826</c:v>
                </c:pt>
                <c:pt idx="274">
                  <c:v>21.66382978723404</c:v>
                </c:pt>
                <c:pt idx="275">
                  <c:v>21.04408602150539</c:v>
                </c:pt>
                <c:pt idx="276">
                  <c:v>20.856521739130439</c:v>
                </c:pt>
                <c:pt idx="277">
                  <c:v>20.80869565217391</c:v>
                </c:pt>
                <c:pt idx="278">
                  <c:v>20.70638297872339</c:v>
                </c:pt>
                <c:pt idx="279">
                  <c:v>21.01182795698924</c:v>
                </c:pt>
                <c:pt idx="280">
                  <c:v>21.189130434782619</c:v>
                </c:pt>
                <c:pt idx="281">
                  <c:v>21.256521739130431</c:v>
                </c:pt>
                <c:pt idx="282">
                  <c:v>21.140425531914879</c:v>
                </c:pt>
                <c:pt idx="283">
                  <c:v>21.203225806451599</c:v>
                </c:pt>
                <c:pt idx="284">
                  <c:v>21.197826086956528</c:v>
                </c:pt>
                <c:pt idx="285">
                  <c:v>20.434782608695642</c:v>
                </c:pt>
                <c:pt idx="286">
                  <c:v>20.34893617021277</c:v>
                </c:pt>
                <c:pt idx="287">
                  <c:v>19.768817204301079</c:v>
                </c:pt>
                <c:pt idx="288">
                  <c:v>19.51521739130434</c:v>
                </c:pt>
                <c:pt idx="289">
                  <c:v>19.080434782608691</c:v>
                </c:pt>
                <c:pt idx="290">
                  <c:v>19.355319148936172</c:v>
                </c:pt>
                <c:pt idx="291">
                  <c:v>19.846236559139779</c:v>
                </c:pt>
                <c:pt idx="292">
                  <c:v>19.943478260869561</c:v>
                </c:pt>
                <c:pt idx="293">
                  <c:v>19.513043478260862</c:v>
                </c:pt>
                <c:pt idx="294">
                  <c:v>19.531914893617021</c:v>
                </c:pt>
                <c:pt idx="295">
                  <c:v>18.208602150537619</c:v>
                </c:pt>
                <c:pt idx="296">
                  <c:v>18.291304347826081</c:v>
                </c:pt>
                <c:pt idx="297">
                  <c:v>19.139130434782619</c:v>
                </c:pt>
                <c:pt idx="298">
                  <c:v>19.91914893617022</c:v>
                </c:pt>
                <c:pt idx="299">
                  <c:v>19.53978494623658</c:v>
                </c:pt>
                <c:pt idx="300">
                  <c:v>19.439130434782591</c:v>
                </c:pt>
                <c:pt idx="301">
                  <c:v>19.236956521739131</c:v>
                </c:pt>
                <c:pt idx="302">
                  <c:v>19.293617021276599</c:v>
                </c:pt>
                <c:pt idx="303">
                  <c:v>18.995698924731169</c:v>
                </c:pt>
                <c:pt idx="304">
                  <c:v>18.95652173913043</c:v>
                </c:pt>
                <c:pt idx="305">
                  <c:v>18.869565217391301</c:v>
                </c:pt>
                <c:pt idx="306">
                  <c:v>18.757446808510629</c:v>
                </c:pt>
                <c:pt idx="307">
                  <c:v>19.256989247311811</c:v>
                </c:pt>
                <c:pt idx="308">
                  <c:v>19.384782608695652</c:v>
                </c:pt>
                <c:pt idx="309">
                  <c:v>19.415217391304349</c:v>
                </c:pt>
                <c:pt idx="310">
                  <c:v>19.363829787234049</c:v>
                </c:pt>
                <c:pt idx="311">
                  <c:v>18.58817204301074</c:v>
                </c:pt>
                <c:pt idx="312">
                  <c:v>18.486956521739121</c:v>
                </c:pt>
                <c:pt idx="313">
                  <c:v>19.306521739130421</c:v>
                </c:pt>
                <c:pt idx="314">
                  <c:v>19.57872340425531</c:v>
                </c:pt>
                <c:pt idx="315">
                  <c:v>19.576344086021489</c:v>
                </c:pt>
                <c:pt idx="316">
                  <c:v>19.513043478260869</c:v>
                </c:pt>
                <c:pt idx="317">
                  <c:v>18.969565217391299</c:v>
                </c:pt>
                <c:pt idx="318">
                  <c:v>18.293617021276599</c:v>
                </c:pt>
                <c:pt idx="319">
                  <c:v>18.420430107526879</c:v>
                </c:pt>
                <c:pt idx="320">
                  <c:v>18.606521739130439</c:v>
                </c:pt>
                <c:pt idx="321">
                  <c:v>18.752173913043471</c:v>
                </c:pt>
                <c:pt idx="322">
                  <c:v>18.982978723404269</c:v>
                </c:pt>
                <c:pt idx="323">
                  <c:v>19.00537634408602</c:v>
                </c:pt>
                <c:pt idx="324">
                  <c:v>18.997826086956529</c:v>
                </c:pt>
                <c:pt idx="325">
                  <c:v>18.891304347826079</c:v>
                </c:pt>
                <c:pt idx="326">
                  <c:v>18.7</c:v>
                </c:pt>
                <c:pt idx="327">
                  <c:v>18.30752688172042</c:v>
                </c:pt>
                <c:pt idx="328">
                  <c:v>18.217391304347821</c:v>
                </c:pt>
                <c:pt idx="329">
                  <c:v>18.508695652173909</c:v>
                </c:pt>
                <c:pt idx="330">
                  <c:v>18.397872340425518</c:v>
                </c:pt>
                <c:pt idx="331">
                  <c:v>17.216129032258081</c:v>
                </c:pt>
                <c:pt idx="332">
                  <c:v>16.819565217391311</c:v>
                </c:pt>
                <c:pt idx="333">
                  <c:v>16.728260869565219</c:v>
                </c:pt>
                <c:pt idx="334">
                  <c:v>16.623404255319141</c:v>
                </c:pt>
                <c:pt idx="335">
                  <c:v>16.57741935483871</c:v>
                </c:pt>
                <c:pt idx="336">
                  <c:v>16.62391304347825</c:v>
                </c:pt>
                <c:pt idx="337">
                  <c:v>16.241304347826091</c:v>
                </c:pt>
                <c:pt idx="338">
                  <c:v>16.20000000000001</c:v>
                </c:pt>
                <c:pt idx="339">
                  <c:v>16.520430107526849</c:v>
                </c:pt>
                <c:pt idx="340">
                  <c:v>16.647826086956531</c:v>
                </c:pt>
                <c:pt idx="341">
                  <c:v>16.613043478260881</c:v>
                </c:pt>
                <c:pt idx="342">
                  <c:v>16.738297872340439</c:v>
                </c:pt>
                <c:pt idx="343">
                  <c:v>16.66881720430105</c:v>
                </c:pt>
                <c:pt idx="344">
                  <c:v>16.597826086956541</c:v>
                </c:pt>
                <c:pt idx="345">
                  <c:v>16.72608695652173</c:v>
                </c:pt>
                <c:pt idx="346">
                  <c:v>17.085106382978719</c:v>
                </c:pt>
                <c:pt idx="347">
                  <c:v>16.36129032258064</c:v>
                </c:pt>
                <c:pt idx="348">
                  <c:v>16.247826086956529</c:v>
                </c:pt>
                <c:pt idx="349">
                  <c:v>15.95</c:v>
                </c:pt>
                <c:pt idx="350">
                  <c:v>16.161702127659581</c:v>
                </c:pt>
                <c:pt idx="351">
                  <c:v>15.991397849462359</c:v>
                </c:pt>
                <c:pt idx="352">
                  <c:v>15.921739130434799</c:v>
                </c:pt>
                <c:pt idx="353">
                  <c:v>16.0695652173913</c:v>
                </c:pt>
                <c:pt idx="354">
                  <c:v>16.251063829787238</c:v>
                </c:pt>
                <c:pt idx="355">
                  <c:v>16.46559139784944</c:v>
                </c:pt>
                <c:pt idx="356">
                  <c:v>16.513043478260879</c:v>
                </c:pt>
                <c:pt idx="357">
                  <c:v>16.40217391304347</c:v>
                </c:pt>
                <c:pt idx="358">
                  <c:v>15.821276595744679</c:v>
                </c:pt>
                <c:pt idx="359">
                  <c:v>14.91290322580644</c:v>
                </c:pt>
                <c:pt idx="360">
                  <c:v>14.741304347826089</c:v>
                </c:pt>
                <c:pt idx="361">
                  <c:v>15.05652173913043</c:v>
                </c:pt>
                <c:pt idx="362">
                  <c:v>15.034042553191499</c:v>
                </c:pt>
                <c:pt idx="363">
                  <c:v>15.658064516129031</c:v>
                </c:pt>
                <c:pt idx="364">
                  <c:v>15.84565217391305</c:v>
                </c:pt>
                <c:pt idx="365">
                  <c:v>15.55</c:v>
                </c:pt>
                <c:pt idx="366">
                  <c:v>15.4279069767442</c:v>
                </c:pt>
              </c:numCache>
            </c:numRef>
          </c:val>
          <c:smooth val="0"/>
          <c:extLst>
            <c:ext xmlns:c16="http://schemas.microsoft.com/office/drawing/2014/chart" uri="{C3380CC4-5D6E-409C-BE32-E72D297353CC}">
              <c16:uniqueId val="{00000000-837E-46B8-9CCB-A539A34B0786}"/>
            </c:ext>
          </c:extLst>
        </c:ser>
        <c:ser>
          <c:idx val="1"/>
          <c:order val="1"/>
          <c:tx>
            <c:strRef>
              <c:f>'Bouy_values only'!$H$1</c:f>
              <c:strCache>
                <c:ptCount val="1"/>
                <c:pt idx="0">
                  <c:v>2016 Temperature</c:v>
                </c:pt>
              </c:strCache>
            </c:strRef>
          </c:tx>
          <c:spPr>
            <a:ln w="19050" cap="rnd" cmpd="sng" algn="ctr">
              <a:solidFill>
                <a:schemeClr val="tx1"/>
              </a:solidFill>
              <a:prstDash val="sysDot"/>
              <a:round/>
            </a:ln>
            <a:effectLst/>
          </c:spPr>
          <c:marker>
            <c:symbol val="none"/>
          </c:marker>
          <c:cat>
            <c:strRef>
              <c:f>'Bouy_values only'!$F$2:$F$369</c:f>
              <c:strCache>
                <c:ptCount val="331"/>
                <c:pt idx="0">
                  <c:v>JAN</c:v>
                </c:pt>
                <c:pt idx="29">
                  <c:v>FEB</c:v>
                </c:pt>
                <c:pt idx="58">
                  <c:v>MARCH</c:v>
                </c:pt>
                <c:pt idx="88">
                  <c:v>APRIL</c:v>
                </c:pt>
                <c:pt idx="118">
                  <c:v>MAY</c:v>
                </c:pt>
                <c:pt idx="148">
                  <c:v>JUNE</c:v>
                </c:pt>
                <c:pt idx="178">
                  <c:v>JULY</c:v>
                </c:pt>
                <c:pt idx="208">
                  <c:v>AUGUST</c:v>
                </c:pt>
                <c:pt idx="238">
                  <c:v>SEPTEMBER</c:v>
                </c:pt>
                <c:pt idx="268">
                  <c:v>OCTOBER</c:v>
                </c:pt>
                <c:pt idx="300">
                  <c:v>NOVEMBER</c:v>
                </c:pt>
                <c:pt idx="330">
                  <c:v>DECEMBER</c:v>
                </c:pt>
              </c:strCache>
            </c:strRef>
          </c:cat>
          <c:val>
            <c:numRef>
              <c:f>'Bouy_values only'!$H$2:$H$369</c:f>
              <c:numCache>
                <c:formatCode>General</c:formatCode>
                <c:ptCount val="368"/>
                <c:pt idx="0">
                  <c:v>16.864583333333321</c:v>
                </c:pt>
                <c:pt idx="1">
                  <c:v>16.393478260869561</c:v>
                </c:pt>
                <c:pt idx="2">
                  <c:v>16.055319148936171</c:v>
                </c:pt>
                <c:pt idx="3">
                  <c:v>16.556250000000009</c:v>
                </c:pt>
                <c:pt idx="4">
                  <c:v>16.63695652173914</c:v>
                </c:pt>
                <c:pt idx="5">
                  <c:v>16.459574468085101</c:v>
                </c:pt>
                <c:pt idx="6">
                  <c:v>16.310416666666661</c:v>
                </c:pt>
                <c:pt idx="7">
                  <c:v>16.36956521739129</c:v>
                </c:pt>
                <c:pt idx="8">
                  <c:v>16.41702127659574</c:v>
                </c:pt>
                <c:pt idx="9">
                  <c:v>16.349999999999991</c:v>
                </c:pt>
                <c:pt idx="10">
                  <c:v>16.384782608695641</c:v>
                </c:pt>
                <c:pt idx="11">
                  <c:v>16.44893617021275</c:v>
                </c:pt>
                <c:pt idx="12">
                  <c:v>16.254166666666659</c:v>
                </c:pt>
                <c:pt idx="13">
                  <c:v>16.278260869565219</c:v>
                </c:pt>
                <c:pt idx="14">
                  <c:v>16.457446808510639</c:v>
                </c:pt>
                <c:pt idx="15">
                  <c:v>16.46041666666666</c:v>
                </c:pt>
                <c:pt idx="16">
                  <c:v>16.465217391304328</c:v>
                </c:pt>
                <c:pt idx="17">
                  <c:v>16.33617021276595</c:v>
                </c:pt>
                <c:pt idx="18">
                  <c:v>16.418749999999982</c:v>
                </c:pt>
                <c:pt idx="19">
                  <c:v>16.497826086956529</c:v>
                </c:pt>
                <c:pt idx="20">
                  <c:v>16.60212765957446</c:v>
                </c:pt>
                <c:pt idx="21">
                  <c:v>16.604166666666679</c:v>
                </c:pt>
                <c:pt idx="22">
                  <c:v>16.550000000000011</c:v>
                </c:pt>
                <c:pt idx="23">
                  <c:v>16.574468085106389</c:v>
                </c:pt>
                <c:pt idx="24">
                  <c:v>16.46249999999997</c:v>
                </c:pt>
                <c:pt idx="25">
                  <c:v>16.39130434782609</c:v>
                </c:pt>
                <c:pt idx="26">
                  <c:v>16.282978723404241</c:v>
                </c:pt>
                <c:pt idx="27">
                  <c:v>16.31874999999998</c:v>
                </c:pt>
                <c:pt idx="28">
                  <c:v>16.43695652173913</c:v>
                </c:pt>
                <c:pt idx="29">
                  <c:v>16.389361702127651</c:v>
                </c:pt>
                <c:pt idx="30">
                  <c:v>16.166666666666661</c:v>
                </c:pt>
                <c:pt idx="31">
                  <c:v>15.645652173913049</c:v>
                </c:pt>
                <c:pt idx="32">
                  <c:v>15.502127659574469</c:v>
                </c:pt>
                <c:pt idx="33">
                  <c:v>15.47916666666667</c:v>
                </c:pt>
                <c:pt idx="34">
                  <c:v>15.46304347826087</c:v>
                </c:pt>
                <c:pt idx="35">
                  <c:v>15.56808510638297</c:v>
                </c:pt>
                <c:pt idx="36">
                  <c:v>15.758333333333329</c:v>
                </c:pt>
                <c:pt idx="37">
                  <c:v>15.82391304347826</c:v>
                </c:pt>
                <c:pt idx="38">
                  <c:v>16.017021276595742</c:v>
                </c:pt>
                <c:pt idx="39">
                  <c:v>16.124999999999989</c:v>
                </c:pt>
                <c:pt idx="40">
                  <c:v>16.471739130434781</c:v>
                </c:pt>
                <c:pt idx="41">
                  <c:v>16.470212765957449</c:v>
                </c:pt>
                <c:pt idx="42">
                  <c:v>16.372916666666679</c:v>
                </c:pt>
                <c:pt idx="43">
                  <c:v>16.165217391304331</c:v>
                </c:pt>
                <c:pt idx="44">
                  <c:v>16.257446808510629</c:v>
                </c:pt>
                <c:pt idx="45">
                  <c:v>16.541666666666671</c:v>
                </c:pt>
                <c:pt idx="46">
                  <c:v>16.739130434782609</c:v>
                </c:pt>
                <c:pt idx="47">
                  <c:v>16.723404255319139</c:v>
                </c:pt>
                <c:pt idx="48">
                  <c:v>16.762499999999971</c:v>
                </c:pt>
                <c:pt idx="49">
                  <c:v>16.68695652173913</c:v>
                </c:pt>
                <c:pt idx="50">
                  <c:v>16.772340425531901</c:v>
                </c:pt>
                <c:pt idx="51">
                  <c:v>16.754166666666659</c:v>
                </c:pt>
                <c:pt idx="52">
                  <c:v>16.836956521739129</c:v>
                </c:pt>
                <c:pt idx="53">
                  <c:v>17.05531914893616</c:v>
                </c:pt>
                <c:pt idx="54">
                  <c:v>17.133333333333319</c:v>
                </c:pt>
                <c:pt idx="55">
                  <c:v>17.310869565217399</c:v>
                </c:pt>
                <c:pt idx="56">
                  <c:v>17.434042553191489</c:v>
                </c:pt>
                <c:pt idx="57">
                  <c:v>17.445833333333319</c:v>
                </c:pt>
                <c:pt idx="58">
                  <c:v>17.600000000000001</c:v>
                </c:pt>
                <c:pt idx="59">
                  <c:v>17.41914893617021</c:v>
                </c:pt>
                <c:pt idx="60">
                  <c:v>17.477083333333319</c:v>
                </c:pt>
                <c:pt idx="61">
                  <c:v>17.652173913043502</c:v>
                </c:pt>
                <c:pt idx="62">
                  <c:v>17.55744680851064</c:v>
                </c:pt>
                <c:pt idx="63">
                  <c:v>17.41666666666665</c:v>
                </c:pt>
                <c:pt idx="64">
                  <c:v>17.53913043478261</c:v>
                </c:pt>
                <c:pt idx="65">
                  <c:v>17.346808510638301</c:v>
                </c:pt>
                <c:pt idx="66">
                  <c:v>17.031249999999989</c:v>
                </c:pt>
                <c:pt idx="67">
                  <c:v>16.932608695652171</c:v>
                </c:pt>
                <c:pt idx="68">
                  <c:v>16.876595744680841</c:v>
                </c:pt>
                <c:pt idx="69">
                  <c:v>17.118750000000009</c:v>
                </c:pt>
                <c:pt idx="70">
                  <c:v>16.960869565217379</c:v>
                </c:pt>
                <c:pt idx="71">
                  <c:v>16.76808510638298</c:v>
                </c:pt>
                <c:pt idx="72">
                  <c:v>16.787500000000001</c:v>
                </c:pt>
                <c:pt idx="73">
                  <c:v>16.691304347826101</c:v>
                </c:pt>
                <c:pt idx="74">
                  <c:v>17.07872340425531</c:v>
                </c:pt>
                <c:pt idx="75">
                  <c:v>17.399999999999999</c:v>
                </c:pt>
                <c:pt idx="76">
                  <c:v>17.56521739130433</c:v>
                </c:pt>
                <c:pt idx="77">
                  <c:v>17.485106382978699</c:v>
                </c:pt>
                <c:pt idx="78">
                  <c:v>17.633333333333319</c:v>
                </c:pt>
                <c:pt idx="79">
                  <c:v>17.315217391304341</c:v>
                </c:pt>
                <c:pt idx="80">
                  <c:v>16.851063829787218</c:v>
                </c:pt>
                <c:pt idx="81">
                  <c:v>16.68958333333331</c:v>
                </c:pt>
                <c:pt idx="82">
                  <c:v>17.08478260869564</c:v>
                </c:pt>
                <c:pt idx="83">
                  <c:v>17.461702127659571</c:v>
                </c:pt>
                <c:pt idx="84">
                  <c:v>17.335416666666671</c:v>
                </c:pt>
                <c:pt idx="85">
                  <c:v>17.130434782608699</c:v>
                </c:pt>
                <c:pt idx="86">
                  <c:v>16.5</c:v>
                </c:pt>
                <c:pt idx="87">
                  <c:v>16.052083333333321</c:v>
                </c:pt>
                <c:pt idx="88">
                  <c:v>16.217391304347831</c:v>
                </c:pt>
                <c:pt idx="89">
                  <c:v>16.35744680851063</c:v>
                </c:pt>
                <c:pt idx="90">
                  <c:v>16.381250000000001</c:v>
                </c:pt>
                <c:pt idx="91">
                  <c:v>17.082608695652169</c:v>
                </c:pt>
                <c:pt idx="92">
                  <c:v>16.942553191489349</c:v>
                </c:pt>
                <c:pt idx="93">
                  <c:v>16.87916666666667</c:v>
                </c:pt>
                <c:pt idx="94">
                  <c:v>17.443478260869561</c:v>
                </c:pt>
                <c:pt idx="95">
                  <c:v>17.21702127659573</c:v>
                </c:pt>
                <c:pt idx="96">
                  <c:v>17.000000000000011</c:v>
                </c:pt>
                <c:pt idx="97">
                  <c:v>17.141304347826079</c:v>
                </c:pt>
                <c:pt idx="98">
                  <c:v>16.891489361702131</c:v>
                </c:pt>
                <c:pt idx="99">
                  <c:v>16.981249999999982</c:v>
                </c:pt>
                <c:pt idx="100">
                  <c:v>17.7</c:v>
                </c:pt>
                <c:pt idx="101">
                  <c:v>17.54893617021277</c:v>
                </c:pt>
                <c:pt idx="102">
                  <c:v>17.652083333333319</c:v>
                </c:pt>
                <c:pt idx="103">
                  <c:v>17.73043478260869</c:v>
                </c:pt>
                <c:pt idx="104">
                  <c:v>17.478723404255309</c:v>
                </c:pt>
                <c:pt idx="105">
                  <c:v>17.59583333333331</c:v>
                </c:pt>
                <c:pt idx="106">
                  <c:v>17.682608695652171</c:v>
                </c:pt>
                <c:pt idx="107">
                  <c:v>17.708510638297859</c:v>
                </c:pt>
                <c:pt idx="108">
                  <c:v>17.958333333333311</c:v>
                </c:pt>
                <c:pt idx="109">
                  <c:v>18.32826086956522</c:v>
                </c:pt>
                <c:pt idx="110">
                  <c:v>18.431914893617009</c:v>
                </c:pt>
                <c:pt idx="111">
                  <c:v>18.302083333333311</c:v>
                </c:pt>
                <c:pt idx="112">
                  <c:v>18.002173913043471</c:v>
                </c:pt>
                <c:pt idx="113">
                  <c:v>17.955319148936159</c:v>
                </c:pt>
                <c:pt idx="114">
                  <c:v>17.679166666666671</c:v>
                </c:pt>
                <c:pt idx="115">
                  <c:v>17.495652173913019</c:v>
                </c:pt>
                <c:pt idx="116">
                  <c:v>17.493617021276592</c:v>
                </c:pt>
                <c:pt idx="117">
                  <c:v>17.433333333333319</c:v>
                </c:pt>
                <c:pt idx="118">
                  <c:v>17.167391304347831</c:v>
                </c:pt>
                <c:pt idx="119">
                  <c:v>17.365957446808508</c:v>
                </c:pt>
                <c:pt idx="120">
                  <c:v>17.59583333333331</c:v>
                </c:pt>
                <c:pt idx="121">
                  <c:v>17.49565217391303</c:v>
                </c:pt>
                <c:pt idx="122">
                  <c:v>17.39787234042554</c:v>
                </c:pt>
                <c:pt idx="123">
                  <c:v>17.51458333333332</c:v>
                </c:pt>
                <c:pt idx="124">
                  <c:v>17.628260869565221</c:v>
                </c:pt>
                <c:pt idx="125">
                  <c:v>17.476595744680861</c:v>
                </c:pt>
                <c:pt idx="126">
                  <c:v>17.620833333333319</c:v>
                </c:pt>
                <c:pt idx="127">
                  <c:v>18.11304347826087</c:v>
                </c:pt>
                <c:pt idx="128">
                  <c:v>18.214893617021279</c:v>
                </c:pt>
                <c:pt idx="129">
                  <c:v>18.27291666666666</c:v>
                </c:pt>
                <c:pt idx="130">
                  <c:v>18.517391304347829</c:v>
                </c:pt>
                <c:pt idx="131">
                  <c:v>18.344680851063821</c:v>
                </c:pt>
                <c:pt idx="132">
                  <c:v>17.704166666666669</c:v>
                </c:pt>
                <c:pt idx="133">
                  <c:v>17.95</c:v>
                </c:pt>
                <c:pt idx="134">
                  <c:v>17.936170212765941</c:v>
                </c:pt>
                <c:pt idx="135">
                  <c:v>17.572916666666679</c:v>
                </c:pt>
                <c:pt idx="136">
                  <c:v>18.247826086956529</c:v>
                </c:pt>
                <c:pt idx="137">
                  <c:v>18.331914893617029</c:v>
                </c:pt>
                <c:pt idx="138">
                  <c:v>18.102083333333319</c:v>
                </c:pt>
                <c:pt idx="139">
                  <c:v>18.071739130434789</c:v>
                </c:pt>
                <c:pt idx="140">
                  <c:v>18.025531914893609</c:v>
                </c:pt>
                <c:pt idx="141">
                  <c:v>18.016666666666669</c:v>
                </c:pt>
                <c:pt idx="142">
                  <c:v>18.252173913043482</c:v>
                </c:pt>
                <c:pt idx="143">
                  <c:v>18.78085106382979</c:v>
                </c:pt>
                <c:pt idx="144">
                  <c:v>18.877083333333321</c:v>
                </c:pt>
                <c:pt idx="145">
                  <c:v>18.77391304347827</c:v>
                </c:pt>
                <c:pt idx="146">
                  <c:v>18.863829787234021</c:v>
                </c:pt>
                <c:pt idx="147">
                  <c:v>19.012499999999989</c:v>
                </c:pt>
                <c:pt idx="148">
                  <c:v>18.767391304347829</c:v>
                </c:pt>
                <c:pt idx="149">
                  <c:v>18.748936170212762</c:v>
                </c:pt>
                <c:pt idx="150">
                  <c:v>18.547916666666669</c:v>
                </c:pt>
                <c:pt idx="151">
                  <c:v>18.578260869565199</c:v>
                </c:pt>
                <c:pt idx="152">
                  <c:v>18.606382978723399</c:v>
                </c:pt>
                <c:pt idx="153">
                  <c:v>19.010416666666671</c:v>
                </c:pt>
                <c:pt idx="154">
                  <c:v>19.41304347826086</c:v>
                </c:pt>
                <c:pt idx="155">
                  <c:v>19.308510638297879</c:v>
                </c:pt>
                <c:pt idx="156">
                  <c:v>19.09791666666667</c:v>
                </c:pt>
                <c:pt idx="157">
                  <c:v>19.060869565217381</c:v>
                </c:pt>
                <c:pt idx="158">
                  <c:v>19.236170212765959</c:v>
                </c:pt>
                <c:pt idx="159">
                  <c:v>19.125</c:v>
                </c:pt>
                <c:pt idx="160">
                  <c:v>18.965217391304311</c:v>
                </c:pt>
                <c:pt idx="161">
                  <c:v>19.28085106382979</c:v>
                </c:pt>
                <c:pt idx="162">
                  <c:v>19.212500000000009</c:v>
                </c:pt>
                <c:pt idx="163">
                  <c:v>19.276086956521731</c:v>
                </c:pt>
                <c:pt idx="164">
                  <c:v>19.121276595744678</c:v>
                </c:pt>
                <c:pt idx="165">
                  <c:v>19.28333333333331</c:v>
                </c:pt>
                <c:pt idx="166">
                  <c:v>19.09782608695652</c:v>
                </c:pt>
                <c:pt idx="167">
                  <c:v>19.238297872340421</c:v>
                </c:pt>
                <c:pt idx="168">
                  <c:v>19.32708333333332</c:v>
                </c:pt>
                <c:pt idx="169">
                  <c:v>19.565217391304341</c:v>
                </c:pt>
                <c:pt idx="170">
                  <c:v>20.206382978723401</c:v>
                </c:pt>
                <c:pt idx="171">
                  <c:v>20.087499999999999</c:v>
                </c:pt>
                <c:pt idx="172">
                  <c:v>19.726086956521719</c:v>
                </c:pt>
                <c:pt idx="173">
                  <c:v>20.425531914893622</c:v>
                </c:pt>
                <c:pt idx="174">
                  <c:v>20.312500000000011</c:v>
                </c:pt>
                <c:pt idx="175">
                  <c:v>20.100000000000001</c:v>
                </c:pt>
                <c:pt idx="176">
                  <c:v>20.178723404255312</c:v>
                </c:pt>
                <c:pt idx="177">
                  <c:v>20.25</c:v>
                </c:pt>
                <c:pt idx="178">
                  <c:v>20.221739130434781</c:v>
                </c:pt>
                <c:pt idx="179">
                  <c:v>20.27872340425531</c:v>
                </c:pt>
                <c:pt idx="180">
                  <c:v>20.92499999999999</c:v>
                </c:pt>
                <c:pt idx="181">
                  <c:v>21.239130434782609</c:v>
                </c:pt>
                <c:pt idx="182">
                  <c:v>21.272340425531919</c:v>
                </c:pt>
                <c:pt idx="183">
                  <c:v>21.264583333333309</c:v>
                </c:pt>
                <c:pt idx="184">
                  <c:v>21.502173913043471</c:v>
                </c:pt>
                <c:pt idx="185">
                  <c:v>21.912765957446819</c:v>
                </c:pt>
                <c:pt idx="186">
                  <c:v>21.902083333333319</c:v>
                </c:pt>
                <c:pt idx="187">
                  <c:v>22.03478260869565</c:v>
                </c:pt>
                <c:pt idx="188">
                  <c:v>21.580851063829801</c:v>
                </c:pt>
                <c:pt idx="189">
                  <c:v>21.547916666666669</c:v>
                </c:pt>
                <c:pt idx="190">
                  <c:v>21.021739130434781</c:v>
                </c:pt>
                <c:pt idx="191">
                  <c:v>20.77872340425532</c:v>
                </c:pt>
                <c:pt idx="192">
                  <c:v>20.739583333333321</c:v>
                </c:pt>
                <c:pt idx="193">
                  <c:v>20.55869565217391</c:v>
                </c:pt>
                <c:pt idx="194">
                  <c:v>19.921276595744679</c:v>
                </c:pt>
                <c:pt idx="195">
                  <c:v>19.893750000000001</c:v>
                </c:pt>
                <c:pt idx="196">
                  <c:v>20.07391304347826</c:v>
                </c:pt>
                <c:pt idx="197">
                  <c:v>20.32765957446809</c:v>
                </c:pt>
                <c:pt idx="198">
                  <c:v>20.547916666666669</c:v>
                </c:pt>
                <c:pt idx="199">
                  <c:v>21.20000000000001</c:v>
                </c:pt>
                <c:pt idx="200">
                  <c:v>22.25744680851064</c:v>
                </c:pt>
                <c:pt idx="201">
                  <c:v>22.591666666666679</c:v>
                </c:pt>
                <c:pt idx="202">
                  <c:v>22.4282608695652</c:v>
                </c:pt>
                <c:pt idx="203">
                  <c:v>22.265957446808521</c:v>
                </c:pt>
                <c:pt idx="204">
                  <c:v>22.300000000000011</c:v>
                </c:pt>
                <c:pt idx="205">
                  <c:v>22.34347826086956</c:v>
                </c:pt>
                <c:pt idx="206">
                  <c:v>22.095744680851041</c:v>
                </c:pt>
                <c:pt idx="207">
                  <c:v>22.404166666666669</c:v>
                </c:pt>
                <c:pt idx="208">
                  <c:v>22.932608695652171</c:v>
                </c:pt>
                <c:pt idx="209">
                  <c:v>23.074468085106389</c:v>
                </c:pt>
                <c:pt idx="210">
                  <c:v>23.51458333333332</c:v>
                </c:pt>
                <c:pt idx="211">
                  <c:v>23.893478260869561</c:v>
                </c:pt>
                <c:pt idx="212">
                  <c:v>23.757446808510629</c:v>
                </c:pt>
                <c:pt idx="213">
                  <c:v>23.47083333333331</c:v>
                </c:pt>
                <c:pt idx="214">
                  <c:v>24.15652173913044</c:v>
                </c:pt>
                <c:pt idx="215">
                  <c:v>24.44042553191489</c:v>
                </c:pt>
                <c:pt idx="216">
                  <c:v>23.8</c:v>
                </c:pt>
                <c:pt idx="217">
                  <c:v>23.41304347826086</c:v>
                </c:pt>
                <c:pt idx="218">
                  <c:v>23.42765957446808</c:v>
                </c:pt>
                <c:pt idx="219">
                  <c:v>23.260416666666661</c:v>
                </c:pt>
                <c:pt idx="220">
                  <c:v>23.591304347826089</c:v>
                </c:pt>
                <c:pt idx="221">
                  <c:v>24.021276595744681</c:v>
                </c:pt>
                <c:pt idx="222">
                  <c:v>24.010416666666671</c:v>
                </c:pt>
                <c:pt idx="223">
                  <c:v>23.91304347826086</c:v>
                </c:pt>
                <c:pt idx="224">
                  <c:v>23.823404255319151</c:v>
                </c:pt>
                <c:pt idx="225">
                  <c:v>23.997916666666679</c:v>
                </c:pt>
                <c:pt idx="226">
                  <c:v>24.295652173913041</c:v>
                </c:pt>
                <c:pt idx="227">
                  <c:v>24.448936170212779</c:v>
                </c:pt>
                <c:pt idx="228">
                  <c:v>24.429166666666681</c:v>
                </c:pt>
                <c:pt idx="229">
                  <c:v>23.958695652173891</c:v>
                </c:pt>
                <c:pt idx="230">
                  <c:v>23.43191489361703</c:v>
                </c:pt>
                <c:pt idx="231">
                  <c:v>22.352083333333319</c:v>
                </c:pt>
                <c:pt idx="232">
                  <c:v>21.6413043478261</c:v>
                </c:pt>
                <c:pt idx="233">
                  <c:v>21.270212765957449</c:v>
                </c:pt>
                <c:pt idx="234">
                  <c:v>21.399999999999991</c:v>
                </c:pt>
                <c:pt idx="235">
                  <c:v>21.543478260869559</c:v>
                </c:pt>
                <c:pt idx="236">
                  <c:v>21.670212765957451</c:v>
                </c:pt>
                <c:pt idx="237">
                  <c:v>21.710416666666671</c:v>
                </c:pt>
                <c:pt idx="238">
                  <c:v>21.732608695652189</c:v>
                </c:pt>
                <c:pt idx="239">
                  <c:v>21.644680851063821</c:v>
                </c:pt>
                <c:pt idx="240">
                  <c:v>21.791666666666671</c:v>
                </c:pt>
                <c:pt idx="241">
                  <c:v>22.267391304347829</c:v>
                </c:pt>
                <c:pt idx="242">
                  <c:v>22.431914893617019</c:v>
                </c:pt>
                <c:pt idx="243">
                  <c:v>22.422916666666669</c:v>
                </c:pt>
                <c:pt idx="244">
                  <c:v>22.326086956521721</c:v>
                </c:pt>
                <c:pt idx="245">
                  <c:v>22.165957446808509</c:v>
                </c:pt>
                <c:pt idx="246">
                  <c:v>21.883333333333319</c:v>
                </c:pt>
                <c:pt idx="247">
                  <c:v>21.695652173913039</c:v>
                </c:pt>
                <c:pt idx="248">
                  <c:v>20.725531914893619</c:v>
                </c:pt>
                <c:pt idx="249">
                  <c:v>21.616666666666671</c:v>
                </c:pt>
                <c:pt idx="250">
                  <c:v>21.36304347826086</c:v>
                </c:pt>
                <c:pt idx="251">
                  <c:v>20.306382978723391</c:v>
                </c:pt>
                <c:pt idx="252">
                  <c:v>20.743749999999981</c:v>
                </c:pt>
                <c:pt idx="253">
                  <c:v>20.78913043478261</c:v>
                </c:pt>
                <c:pt idx="254">
                  <c:v>20.842553191489351</c:v>
                </c:pt>
                <c:pt idx="255">
                  <c:v>20.454166666666669</c:v>
                </c:pt>
                <c:pt idx="256">
                  <c:v>20.341304347826089</c:v>
                </c:pt>
                <c:pt idx="257">
                  <c:v>20.702127659574469</c:v>
                </c:pt>
                <c:pt idx="258">
                  <c:v>20.61666666666666</c:v>
                </c:pt>
                <c:pt idx="259">
                  <c:v>20.489130434782609</c:v>
                </c:pt>
                <c:pt idx="260">
                  <c:v>20.376595744680841</c:v>
                </c:pt>
                <c:pt idx="261">
                  <c:v>20.495833333333319</c:v>
                </c:pt>
                <c:pt idx="262">
                  <c:v>20.754347826086949</c:v>
                </c:pt>
                <c:pt idx="263">
                  <c:v>20.936170212765941</c:v>
                </c:pt>
                <c:pt idx="264">
                  <c:v>20.416666666666671</c:v>
                </c:pt>
                <c:pt idx="265">
                  <c:v>19.078260869565209</c:v>
                </c:pt>
                <c:pt idx="266">
                  <c:v>19.90851063829788</c:v>
                </c:pt>
                <c:pt idx="267">
                  <c:v>20.558333333333319</c:v>
                </c:pt>
                <c:pt idx="268">
                  <c:v>21.860869565217389</c:v>
                </c:pt>
                <c:pt idx="269">
                  <c:v>21.73191489361702</c:v>
                </c:pt>
                <c:pt idx="270">
                  <c:v>22.012499999999999</c:v>
                </c:pt>
                <c:pt idx="271">
                  <c:v>21.645652173913039</c:v>
                </c:pt>
                <c:pt idx="272">
                  <c:v>21.31063829787233</c:v>
                </c:pt>
                <c:pt idx="273">
                  <c:v>20.858333333333309</c:v>
                </c:pt>
                <c:pt idx="274">
                  <c:v>20.843478260869571</c:v>
                </c:pt>
                <c:pt idx="275">
                  <c:v>20.70000000000001</c:v>
                </c:pt>
                <c:pt idx="276">
                  <c:v>20.82708333333332</c:v>
                </c:pt>
                <c:pt idx="277">
                  <c:v>21.184782608695659</c:v>
                </c:pt>
                <c:pt idx="278">
                  <c:v>21.25744680851064</c:v>
                </c:pt>
                <c:pt idx="279">
                  <c:v>21.152083333333319</c:v>
                </c:pt>
                <c:pt idx="280">
                  <c:v>21.21521739130435</c:v>
                </c:pt>
                <c:pt idx="281">
                  <c:v>21.191489361702139</c:v>
                </c:pt>
                <c:pt idx="282">
                  <c:v>20.433333333333309</c:v>
                </c:pt>
                <c:pt idx="283">
                  <c:v>20.343478260869571</c:v>
                </c:pt>
                <c:pt idx="284">
                  <c:v>20.029787234042551</c:v>
                </c:pt>
                <c:pt idx="285">
                  <c:v>19.44374999999998</c:v>
                </c:pt>
                <c:pt idx="286">
                  <c:v>19.121739130434779</c:v>
                </c:pt>
                <c:pt idx="287">
                  <c:v>19.36170212765958</c:v>
                </c:pt>
                <c:pt idx="288">
                  <c:v>19.764583333333309</c:v>
                </c:pt>
                <c:pt idx="289">
                  <c:v>19.906521739130429</c:v>
                </c:pt>
                <c:pt idx="290">
                  <c:v>19.493617021276592</c:v>
                </c:pt>
                <c:pt idx="291">
                  <c:v>19.391666666666669</c:v>
                </c:pt>
                <c:pt idx="292">
                  <c:v>18.10869565217391</c:v>
                </c:pt>
                <c:pt idx="293">
                  <c:v>18.397872340425529</c:v>
                </c:pt>
                <c:pt idx="294">
                  <c:v>19.285416666666659</c:v>
                </c:pt>
                <c:pt idx="295">
                  <c:v>19.897826086956531</c:v>
                </c:pt>
                <c:pt idx="296">
                  <c:v>19.63191489361704</c:v>
                </c:pt>
                <c:pt idx="297">
                  <c:v>19.389583333333299</c:v>
                </c:pt>
                <c:pt idx="298">
                  <c:v>19.208695652173901</c:v>
                </c:pt>
                <c:pt idx="299">
                  <c:v>19.30425531914894</c:v>
                </c:pt>
                <c:pt idx="300">
                  <c:v>19.031249999999989</c:v>
                </c:pt>
                <c:pt idx="301">
                  <c:v>18.821739130434789</c:v>
                </c:pt>
                <c:pt idx="302">
                  <c:v>18.902127659574472</c:v>
                </c:pt>
                <c:pt idx="303">
                  <c:v>18.79999999999999</c:v>
                </c:pt>
                <c:pt idx="304">
                  <c:v>19.252173913043471</c:v>
                </c:pt>
                <c:pt idx="305">
                  <c:v>19.389361702127669</c:v>
                </c:pt>
                <c:pt idx="306">
                  <c:v>19.460416666666671</c:v>
                </c:pt>
                <c:pt idx="307">
                  <c:v>19.169565217391291</c:v>
                </c:pt>
                <c:pt idx="308">
                  <c:v>18.572340425531891</c:v>
                </c:pt>
                <c:pt idx="309">
                  <c:v>18.679166666666671</c:v>
                </c:pt>
                <c:pt idx="310">
                  <c:v>19.497826086956511</c:v>
                </c:pt>
                <c:pt idx="311">
                  <c:v>19.570212765957429</c:v>
                </c:pt>
                <c:pt idx="312">
                  <c:v>19.591666666666661</c:v>
                </c:pt>
                <c:pt idx="313">
                  <c:v>19.426086956521718</c:v>
                </c:pt>
                <c:pt idx="314">
                  <c:v>18.65106382978723</c:v>
                </c:pt>
                <c:pt idx="315">
                  <c:v>18.197916666666671</c:v>
                </c:pt>
                <c:pt idx="316">
                  <c:v>18.345652173913031</c:v>
                </c:pt>
                <c:pt idx="317">
                  <c:v>18.623404255319141</c:v>
                </c:pt>
                <c:pt idx="318">
                  <c:v>18.862500000000001</c:v>
                </c:pt>
                <c:pt idx="319">
                  <c:v>19.076086956521721</c:v>
                </c:pt>
                <c:pt idx="320">
                  <c:v>19.027659574468078</c:v>
                </c:pt>
                <c:pt idx="321">
                  <c:v>18.964583333333309</c:v>
                </c:pt>
                <c:pt idx="322">
                  <c:v>18.756521739130442</c:v>
                </c:pt>
                <c:pt idx="323">
                  <c:v>18.58936170212764</c:v>
                </c:pt>
                <c:pt idx="324">
                  <c:v>18.33124999999999</c:v>
                </c:pt>
                <c:pt idx="325">
                  <c:v>18.317391304347819</c:v>
                </c:pt>
                <c:pt idx="326">
                  <c:v>18.51276595744681</c:v>
                </c:pt>
                <c:pt idx="327">
                  <c:v>18.131249999999991</c:v>
                </c:pt>
                <c:pt idx="328">
                  <c:v>17.086956521739118</c:v>
                </c:pt>
                <c:pt idx="329">
                  <c:v>16.759574468085109</c:v>
                </c:pt>
                <c:pt idx="330">
                  <c:v>16.67083333333332</c:v>
                </c:pt>
                <c:pt idx="331">
                  <c:v>16.576086956521721</c:v>
                </c:pt>
                <c:pt idx="332">
                  <c:v>16.62553191489361</c:v>
                </c:pt>
                <c:pt idx="333">
                  <c:v>16.404166666666669</c:v>
                </c:pt>
                <c:pt idx="334">
                  <c:v>16.126086956521739</c:v>
                </c:pt>
                <c:pt idx="335">
                  <c:v>16.3595744680851</c:v>
                </c:pt>
                <c:pt idx="336">
                  <c:v>16.537500000000019</c:v>
                </c:pt>
                <c:pt idx="337">
                  <c:v>16.613043478260881</c:v>
                </c:pt>
                <c:pt idx="338">
                  <c:v>16.69787234042554</c:v>
                </c:pt>
                <c:pt idx="339">
                  <c:v>16.766666666666669</c:v>
                </c:pt>
                <c:pt idx="340">
                  <c:v>16.610869565217399</c:v>
                </c:pt>
                <c:pt idx="341">
                  <c:v>16.68936170212767</c:v>
                </c:pt>
                <c:pt idx="342">
                  <c:v>16.964583333333309</c:v>
                </c:pt>
                <c:pt idx="343">
                  <c:v>16.771739130434781</c:v>
                </c:pt>
                <c:pt idx="344">
                  <c:v>16.26595744680851</c:v>
                </c:pt>
                <c:pt idx="345">
                  <c:v>16.029166666666651</c:v>
                </c:pt>
                <c:pt idx="346">
                  <c:v>16.036956521739139</c:v>
                </c:pt>
                <c:pt idx="347">
                  <c:v>16.182978723404261</c:v>
                </c:pt>
                <c:pt idx="348">
                  <c:v>15.88125</c:v>
                </c:pt>
                <c:pt idx="349">
                  <c:v>16.082608695652169</c:v>
                </c:pt>
                <c:pt idx="350">
                  <c:v>16.18723404255319</c:v>
                </c:pt>
                <c:pt idx="351">
                  <c:v>16.366666666666671</c:v>
                </c:pt>
                <c:pt idx="352">
                  <c:v>16.484782608695649</c:v>
                </c:pt>
                <c:pt idx="353">
                  <c:v>16.431914893617009</c:v>
                </c:pt>
                <c:pt idx="354">
                  <c:v>16.024999999999991</c:v>
                </c:pt>
                <c:pt idx="355">
                  <c:v>15.28478260869565</c:v>
                </c:pt>
                <c:pt idx="356">
                  <c:v>14.60212765957446</c:v>
                </c:pt>
                <c:pt idx="357">
                  <c:v>15.116666666666671</c:v>
                </c:pt>
                <c:pt idx="358">
                  <c:v>14.945652173913039</c:v>
                </c:pt>
                <c:pt idx="359">
                  <c:v>15.35744680851065</c:v>
                </c:pt>
                <c:pt idx="360">
                  <c:v>15.85208333333334</c:v>
                </c:pt>
                <c:pt idx="361">
                  <c:v>15.630434782608701</c:v>
                </c:pt>
                <c:pt idx="362">
                  <c:v>15.417021276595751</c:v>
                </c:pt>
                <c:pt idx="363">
                  <c:v>15.3</c:v>
                </c:pt>
              </c:numCache>
            </c:numRef>
          </c:val>
          <c:smooth val="0"/>
          <c:extLst>
            <c:ext xmlns:c16="http://schemas.microsoft.com/office/drawing/2014/chart" uri="{C3380CC4-5D6E-409C-BE32-E72D297353CC}">
              <c16:uniqueId val="{00000001-837E-46B8-9CCB-A539A34B0786}"/>
            </c:ext>
          </c:extLst>
        </c:ser>
        <c:ser>
          <c:idx val="2"/>
          <c:order val="2"/>
          <c:tx>
            <c:strRef>
              <c:f>'Bouy_values only'!$I$1</c:f>
              <c:strCache>
                <c:ptCount val="1"/>
                <c:pt idx="0">
                  <c:v>2017 Water Temperature</c:v>
                </c:pt>
              </c:strCache>
            </c:strRef>
          </c:tx>
          <c:spPr>
            <a:ln w="19050" cap="rnd" cmpd="sng" algn="ctr">
              <a:solidFill>
                <a:schemeClr val="bg1">
                  <a:lumMod val="75000"/>
                </a:schemeClr>
              </a:solidFill>
              <a:prstDash val="solid"/>
              <a:round/>
            </a:ln>
            <a:effectLst/>
          </c:spPr>
          <c:marker>
            <c:symbol val="none"/>
          </c:marker>
          <c:cat>
            <c:strRef>
              <c:f>'Bouy_values only'!$F$2:$F$369</c:f>
              <c:strCache>
                <c:ptCount val="331"/>
                <c:pt idx="0">
                  <c:v>JAN</c:v>
                </c:pt>
                <c:pt idx="29">
                  <c:v>FEB</c:v>
                </c:pt>
                <c:pt idx="58">
                  <c:v>MARCH</c:v>
                </c:pt>
                <c:pt idx="88">
                  <c:v>APRIL</c:v>
                </c:pt>
                <c:pt idx="118">
                  <c:v>MAY</c:v>
                </c:pt>
                <c:pt idx="148">
                  <c:v>JUNE</c:v>
                </c:pt>
                <c:pt idx="178">
                  <c:v>JULY</c:v>
                </c:pt>
                <c:pt idx="208">
                  <c:v>AUGUST</c:v>
                </c:pt>
                <c:pt idx="238">
                  <c:v>SEPTEMBER</c:v>
                </c:pt>
                <c:pt idx="268">
                  <c:v>OCTOBER</c:v>
                </c:pt>
                <c:pt idx="300">
                  <c:v>NOVEMBER</c:v>
                </c:pt>
                <c:pt idx="330">
                  <c:v>DECEMBER</c:v>
                </c:pt>
              </c:strCache>
            </c:strRef>
          </c:cat>
          <c:val>
            <c:numRef>
              <c:f>'Bouy_values only'!$I$2:$I$369</c:f>
              <c:numCache>
                <c:formatCode>General</c:formatCode>
                <c:ptCount val="368"/>
                <c:pt idx="0">
                  <c:v>15.35833333333335</c:v>
                </c:pt>
                <c:pt idx="1">
                  <c:v>15.39148936170213</c:v>
                </c:pt>
                <c:pt idx="2">
                  <c:v>15.6625</c:v>
                </c:pt>
                <c:pt idx="3">
                  <c:v>15.95</c:v>
                </c:pt>
                <c:pt idx="4">
                  <c:v>15.85531914893617</c:v>
                </c:pt>
                <c:pt idx="5">
                  <c:v>15.922916666666669</c:v>
                </c:pt>
                <c:pt idx="6">
                  <c:v>15.84583333333334</c:v>
                </c:pt>
                <c:pt idx="7">
                  <c:v>16.10212765957446</c:v>
                </c:pt>
                <c:pt idx="8">
                  <c:v>16.270833333333329</c:v>
                </c:pt>
                <c:pt idx="9">
                  <c:v>16.162500000000001</c:v>
                </c:pt>
                <c:pt idx="10">
                  <c:v>16.144680851063839</c:v>
                </c:pt>
                <c:pt idx="11">
                  <c:v>16.106250000000021</c:v>
                </c:pt>
                <c:pt idx="12">
                  <c:v>16.027083333333319</c:v>
                </c:pt>
                <c:pt idx="13">
                  <c:v>15.92765957446808</c:v>
                </c:pt>
                <c:pt idx="14">
                  <c:v>15.870833333333319</c:v>
                </c:pt>
                <c:pt idx="15">
                  <c:v>15.797916666666669</c:v>
                </c:pt>
                <c:pt idx="16">
                  <c:v>15.776595744680851</c:v>
                </c:pt>
                <c:pt idx="17">
                  <c:v>15.6</c:v>
                </c:pt>
                <c:pt idx="18">
                  <c:v>15.56458333333333</c:v>
                </c:pt>
                <c:pt idx="19">
                  <c:v>15.563829787234051</c:v>
                </c:pt>
                <c:pt idx="20">
                  <c:v>15.402083333333319</c:v>
                </c:pt>
                <c:pt idx="21">
                  <c:v>15.31458333333333</c:v>
                </c:pt>
                <c:pt idx="22">
                  <c:v>15.3595744680851</c:v>
                </c:pt>
                <c:pt idx="23">
                  <c:v>15.28333333333334</c:v>
                </c:pt>
                <c:pt idx="24">
                  <c:v>15.227083333333329</c:v>
                </c:pt>
                <c:pt idx="25">
                  <c:v>15.19787234042554</c:v>
                </c:pt>
                <c:pt idx="26">
                  <c:v>15.14375000000001</c:v>
                </c:pt>
                <c:pt idx="27">
                  <c:v>15.114583333333339</c:v>
                </c:pt>
                <c:pt idx="28">
                  <c:v>15.059574468085099</c:v>
                </c:pt>
                <c:pt idx="29">
                  <c:v>15.041666666666661</c:v>
                </c:pt>
                <c:pt idx="30">
                  <c:v>15.375</c:v>
                </c:pt>
                <c:pt idx="31">
                  <c:v>15.27872340425532</c:v>
                </c:pt>
                <c:pt idx="32">
                  <c:v>15.25625000000001</c:v>
                </c:pt>
                <c:pt idx="33">
                  <c:v>15.22708333333334</c:v>
                </c:pt>
                <c:pt idx="34">
                  <c:v>15.47234042553192</c:v>
                </c:pt>
                <c:pt idx="35">
                  <c:v>15.256250000000019</c:v>
                </c:pt>
                <c:pt idx="36">
                  <c:v>15.164583333333351</c:v>
                </c:pt>
                <c:pt idx="37">
                  <c:v>15.08936170212767</c:v>
                </c:pt>
                <c:pt idx="38">
                  <c:v>15.41041666666667</c:v>
                </c:pt>
                <c:pt idx="39">
                  <c:v>15.36041666666666</c:v>
                </c:pt>
                <c:pt idx="40">
                  <c:v>15.28936170212765</c:v>
                </c:pt>
                <c:pt idx="41">
                  <c:v>15.335416666666671</c:v>
                </c:pt>
                <c:pt idx="42">
                  <c:v>15.32916666666666</c:v>
                </c:pt>
                <c:pt idx="43">
                  <c:v>15.4468085106383</c:v>
                </c:pt>
                <c:pt idx="44">
                  <c:v>15.670833333333331</c:v>
                </c:pt>
                <c:pt idx="45">
                  <c:v>15.50625000000001</c:v>
                </c:pt>
                <c:pt idx="46">
                  <c:v>15.58297872340426</c:v>
                </c:pt>
                <c:pt idx="47">
                  <c:v>15.48958333333333</c:v>
                </c:pt>
                <c:pt idx="48">
                  <c:v>15.33958333333333</c:v>
                </c:pt>
                <c:pt idx="49">
                  <c:v>15.26382978723403</c:v>
                </c:pt>
                <c:pt idx="50">
                  <c:v>15.483333333333331</c:v>
                </c:pt>
                <c:pt idx="51">
                  <c:v>15.50625</c:v>
                </c:pt>
                <c:pt idx="52">
                  <c:v>15.46595744680851</c:v>
                </c:pt>
                <c:pt idx="53">
                  <c:v>15.327083333333331</c:v>
                </c:pt>
                <c:pt idx="54">
                  <c:v>15.3375</c:v>
                </c:pt>
                <c:pt idx="55">
                  <c:v>15.297872340425529</c:v>
                </c:pt>
                <c:pt idx="56">
                  <c:v>15.10625000000001</c:v>
                </c:pt>
                <c:pt idx="57">
                  <c:v>15</c:v>
                </c:pt>
                <c:pt idx="58">
                  <c:v>14.968085106382979</c:v>
                </c:pt>
                <c:pt idx="59">
                  <c:v>14.989583333333339</c:v>
                </c:pt>
                <c:pt idx="60">
                  <c:v>15.12708333333334</c:v>
                </c:pt>
                <c:pt idx="61">
                  <c:v>15.66808510638298</c:v>
                </c:pt>
                <c:pt idx="62">
                  <c:v>15.59166666666667</c:v>
                </c:pt>
                <c:pt idx="63">
                  <c:v>15.44583333333334</c:v>
                </c:pt>
                <c:pt idx="64">
                  <c:v>14.991489361702129</c:v>
                </c:pt>
                <c:pt idx="65">
                  <c:v>14.993750000000009</c:v>
                </c:pt>
                <c:pt idx="66">
                  <c:v>15.35833333333334</c:v>
                </c:pt>
                <c:pt idx="67">
                  <c:v>16.259574468085109</c:v>
                </c:pt>
                <c:pt idx="68">
                  <c:v>16.195833333333319</c:v>
                </c:pt>
                <c:pt idx="69">
                  <c:v>16.210416666666671</c:v>
                </c:pt>
                <c:pt idx="70">
                  <c:v>16.314893617021301</c:v>
                </c:pt>
                <c:pt idx="71">
                  <c:v>16.399999999999991</c:v>
                </c:pt>
                <c:pt idx="72">
                  <c:v>15.97083333333334</c:v>
                </c:pt>
                <c:pt idx="73">
                  <c:v>15.90425531914893</c:v>
                </c:pt>
                <c:pt idx="74">
                  <c:v>16.089583333333319</c:v>
                </c:pt>
                <c:pt idx="75">
                  <c:v>16.283333333333299</c:v>
                </c:pt>
                <c:pt idx="76">
                  <c:v>16.75744680851064</c:v>
                </c:pt>
                <c:pt idx="77">
                  <c:v>16.802083333333321</c:v>
                </c:pt>
                <c:pt idx="78">
                  <c:v>17.156249999999989</c:v>
                </c:pt>
                <c:pt idx="79">
                  <c:v>17.31914893617023</c:v>
                </c:pt>
                <c:pt idx="80">
                  <c:v>16.714583333333319</c:v>
                </c:pt>
                <c:pt idx="81">
                  <c:v>16.356249999999989</c:v>
                </c:pt>
                <c:pt idx="82">
                  <c:v>16.614893617021281</c:v>
                </c:pt>
                <c:pt idx="83">
                  <c:v>16.962499999999991</c:v>
                </c:pt>
                <c:pt idx="84">
                  <c:v>16.781249999999979</c:v>
                </c:pt>
                <c:pt idx="85">
                  <c:v>16.54255319148935</c:v>
                </c:pt>
                <c:pt idx="86">
                  <c:v>16.899999999999999</c:v>
                </c:pt>
                <c:pt idx="87">
                  <c:v>17.304166666666671</c:v>
                </c:pt>
                <c:pt idx="88">
                  <c:v>16.457446808510639</c:v>
                </c:pt>
                <c:pt idx="89">
                  <c:v>16.462500000000009</c:v>
                </c:pt>
                <c:pt idx="90">
                  <c:v>16.82708333333332</c:v>
                </c:pt>
                <c:pt idx="91">
                  <c:v>16.50851063829786</c:v>
                </c:pt>
                <c:pt idx="92">
                  <c:v>16.78125</c:v>
                </c:pt>
                <c:pt idx="93">
                  <c:v>16.858333333333309</c:v>
                </c:pt>
                <c:pt idx="94">
                  <c:v>17.246808510638289</c:v>
                </c:pt>
                <c:pt idx="95">
                  <c:v>18.016666666666669</c:v>
                </c:pt>
                <c:pt idx="96">
                  <c:v>17.622916666666669</c:v>
                </c:pt>
                <c:pt idx="97">
                  <c:v>16.644680851063821</c:v>
                </c:pt>
                <c:pt idx="98">
                  <c:v>16.44374999999998</c:v>
                </c:pt>
                <c:pt idx="99">
                  <c:v>16.708333333333311</c:v>
                </c:pt>
                <c:pt idx="100">
                  <c:v>16.702127659574469</c:v>
                </c:pt>
                <c:pt idx="101">
                  <c:v>16.945833333333319</c:v>
                </c:pt>
                <c:pt idx="102">
                  <c:v>16.558333333333309</c:v>
                </c:pt>
                <c:pt idx="103">
                  <c:v>16.693617021276602</c:v>
                </c:pt>
                <c:pt idx="104">
                  <c:v>16.804166666666671</c:v>
                </c:pt>
                <c:pt idx="105">
                  <c:v>16.44166666666667</c:v>
                </c:pt>
                <c:pt idx="106">
                  <c:v>16.310638297872341</c:v>
                </c:pt>
                <c:pt idx="107">
                  <c:v>16.45</c:v>
                </c:pt>
                <c:pt idx="108">
                  <c:v>16.23125000000001</c:v>
                </c:pt>
                <c:pt idx="109">
                  <c:v>16.795744680851069</c:v>
                </c:pt>
                <c:pt idx="110">
                  <c:v>18.02291666666666</c:v>
                </c:pt>
                <c:pt idx="111">
                  <c:v>18.333333333333311</c:v>
                </c:pt>
                <c:pt idx="112">
                  <c:v>17.865957446808519</c:v>
                </c:pt>
                <c:pt idx="113">
                  <c:v>16.841666666666661</c:v>
                </c:pt>
                <c:pt idx="114">
                  <c:v>16.685416666666669</c:v>
                </c:pt>
                <c:pt idx="115">
                  <c:v>16.876595744680859</c:v>
                </c:pt>
                <c:pt idx="116">
                  <c:v>16.7</c:v>
                </c:pt>
                <c:pt idx="117">
                  <c:v>16.991666666666671</c:v>
                </c:pt>
                <c:pt idx="118">
                  <c:v>16.96382978723403</c:v>
                </c:pt>
                <c:pt idx="119">
                  <c:v>17.495833333333309</c:v>
                </c:pt>
                <c:pt idx="120">
                  <c:v>17.874999999999989</c:v>
                </c:pt>
                <c:pt idx="121">
                  <c:v>18.714893617021279</c:v>
                </c:pt>
                <c:pt idx="122">
                  <c:v>19.181249999999981</c:v>
                </c:pt>
                <c:pt idx="123">
                  <c:v>18.610416666666669</c:v>
                </c:pt>
                <c:pt idx="124">
                  <c:v>17.58936170212765</c:v>
                </c:pt>
                <c:pt idx="125">
                  <c:v>16.57708333333332</c:v>
                </c:pt>
                <c:pt idx="126">
                  <c:v>16.66875000000001</c:v>
                </c:pt>
                <c:pt idx="127">
                  <c:v>16.80851063829785</c:v>
                </c:pt>
                <c:pt idx="128">
                  <c:v>17.527083333333319</c:v>
                </c:pt>
                <c:pt idx="129">
                  <c:v>17.3645833333333</c:v>
                </c:pt>
                <c:pt idx="130">
                  <c:v>17.62765957446809</c:v>
                </c:pt>
                <c:pt idx="131">
                  <c:v>17.893750000000001</c:v>
                </c:pt>
                <c:pt idx="132">
                  <c:v>17.520833333333321</c:v>
                </c:pt>
                <c:pt idx="133">
                  <c:v>16.951063829787241</c:v>
                </c:pt>
                <c:pt idx="134">
                  <c:v>16.902083333333309</c:v>
                </c:pt>
                <c:pt idx="135">
                  <c:v>17.135416666666661</c:v>
                </c:pt>
                <c:pt idx="136">
                  <c:v>17.9808510638298</c:v>
                </c:pt>
                <c:pt idx="137">
                  <c:v>18.187500000000011</c:v>
                </c:pt>
                <c:pt idx="138">
                  <c:v>18.47083333333331</c:v>
                </c:pt>
                <c:pt idx="139">
                  <c:v>18.985106382978699</c:v>
                </c:pt>
                <c:pt idx="140">
                  <c:v>18.73333333333332</c:v>
                </c:pt>
                <c:pt idx="141">
                  <c:v>18.197916666666661</c:v>
                </c:pt>
                <c:pt idx="142">
                  <c:v>18.123404255319151</c:v>
                </c:pt>
                <c:pt idx="143">
                  <c:v>18.081250000000001</c:v>
                </c:pt>
                <c:pt idx="144">
                  <c:v>18.181250000000009</c:v>
                </c:pt>
                <c:pt idx="145">
                  <c:v>18.10212765957446</c:v>
                </c:pt>
                <c:pt idx="146">
                  <c:v>18.181250000000009</c:v>
                </c:pt>
                <c:pt idx="147">
                  <c:v>18.10625000000001</c:v>
                </c:pt>
                <c:pt idx="148">
                  <c:v>18.006382978723369</c:v>
                </c:pt>
                <c:pt idx="149">
                  <c:v>18.104166666666671</c:v>
                </c:pt>
                <c:pt idx="150">
                  <c:v>18.433333333333309</c:v>
                </c:pt>
                <c:pt idx="151">
                  <c:v>18.585106382978719</c:v>
                </c:pt>
                <c:pt idx="152">
                  <c:v>18.60625000000001</c:v>
                </c:pt>
                <c:pt idx="153">
                  <c:v>18.612500000000011</c:v>
                </c:pt>
                <c:pt idx="154">
                  <c:v>18.504255319148939</c:v>
                </c:pt>
                <c:pt idx="155">
                  <c:v>18.606249999999982</c:v>
                </c:pt>
                <c:pt idx="156">
                  <c:v>18.65625</c:v>
                </c:pt>
                <c:pt idx="157">
                  <c:v>18.642553191489359</c:v>
                </c:pt>
                <c:pt idx="158">
                  <c:v>18.343749999999979</c:v>
                </c:pt>
                <c:pt idx="159">
                  <c:v>18.137499999999999</c:v>
                </c:pt>
                <c:pt idx="160">
                  <c:v>18.04893617021277</c:v>
                </c:pt>
                <c:pt idx="161">
                  <c:v>18.604166666666661</c:v>
                </c:pt>
                <c:pt idx="162">
                  <c:v>19.24166666666666</c:v>
                </c:pt>
                <c:pt idx="163">
                  <c:v>19.791489361702119</c:v>
                </c:pt>
                <c:pt idx="164">
                  <c:v>20.31874999999998</c:v>
                </c:pt>
                <c:pt idx="165">
                  <c:v>20.399999999999999</c:v>
                </c:pt>
                <c:pt idx="166">
                  <c:v>20.46382978723403</c:v>
                </c:pt>
                <c:pt idx="167">
                  <c:v>20.568749999999969</c:v>
                </c:pt>
                <c:pt idx="168">
                  <c:v>20.402083333333309</c:v>
                </c:pt>
                <c:pt idx="169">
                  <c:v>20.280851063829768</c:v>
                </c:pt>
                <c:pt idx="170">
                  <c:v>20.324999999999989</c:v>
                </c:pt>
                <c:pt idx="171">
                  <c:v>20.212499999999999</c:v>
                </c:pt>
                <c:pt idx="172">
                  <c:v>19.39574468085106</c:v>
                </c:pt>
                <c:pt idx="173">
                  <c:v>18.368749999999999</c:v>
                </c:pt>
                <c:pt idx="174">
                  <c:v>18.260416666666661</c:v>
                </c:pt>
                <c:pt idx="175">
                  <c:v>19.16382978723404</c:v>
                </c:pt>
                <c:pt idx="176">
                  <c:v>18.875000000000011</c:v>
                </c:pt>
                <c:pt idx="177">
                  <c:v>19.874999999999989</c:v>
                </c:pt>
                <c:pt idx="178">
                  <c:v>19.925531914893622</c:v>
                </c:pt>
                <c:pt idx="179">
                  <c:v>20.045833333333309</c:v>
                </c:pt>
                <c:pt idx="180">
                  <c:v>20.129166666666659</c:v>
                </c:pt>
                <c:pt idx="181">
                  <c:v>20.378723404255311</c:v>
                </c:pt>
                <c:pt idx="182">
                  <c:v>20.125</c:v>
                </c:pt>
                <c:pt idx="183">
                  <c:v>20.564583333333321</c:v>
                </c:pt>
                <c:pt idx="184">
                  <c:v>21.0936170212766</c:v>
                </c:pt>
                <c:pt idx="185">
                  <c:v>21.741666666666671</c:v>
                </c:pt>
                <c:pt idx="186">
                  <c:v>20.839583333333319</c:v>
                </c:pt>
                <c:pt idx="187">
                  <c:v>21.06808510638297</c:v>
                </c:pt>
                <c:pt idx="188">
                  <c:v>21.63750000000001</c:v>
                </c:pt>
                <c:pt idx="189">
                  <c:v>22.31666666666667</c:v>
                </c:pt>
                <c:pt idx="190">
                  <c:v>22.38297872340425</c:v>
                </c:pt>
                <c:pt idx="191">
                  <c:v>22.43958333333331</c:v>
                </c:pt>
                <c:pt idx="192">
                  <c:v>22.208333333333321</c:v>
                </c:pt>
                <c:pt idx="193">
                  <c:v>22.017021276595742</c:v>
                </c:pt>
                <c:pt idx="194">
                  <c:v>22.118750000000009</c:v>
                </c:pt>
                <c:pt idx="195">
                  <c:v>22.641666666666669</c:v>
                </c:pt>
                <c:pt idx="196">
                  <c:v>23.046808510638289</c:v>
                </c:pt>
                <c:pt idx="197">
                  <c:v>22.814583333333331</c:v>
                </c:pt>
                <c:pt idx="198">
                  <c:v>22.631249999999991</c:v>
                </c:pt>
                <c:pt idx="199">
                  <c:v>22.410638297872321</c:v>
                </c:pt>
                <c:pt idx="200">
                  <c:v>22.043749999999999</c:v>
                </c:pt>
                <c:pt idx="201">
                  <c:v>21.368749999999999</c:v>
                </c:pt>
                <c:pt idx="202">
                  <c:v>20.92765957446808</c:v>
                </c:pt>
                <c:pt idx="203">
                  <c:v>21.285416666666649</c:v>
                </c:pt>
                <c:pt idx="204">
                  <c:v>22.17916666666666</c:v>
                </c:pt>
                <c:pt idx="205">
                  <c:v>22.01063829787233</c:v>
                </c:pt>
                <c:pt idx="206">
                  <c:v>21.9</c:v>
                </c:pt>
                <c:pt idx="207">
                  <c:v>22.175000000000001</c:v>
                </c:pt>
                <c:pt idx="208">
                  <c:v>21.64893617021276</c:v>
                </c:pt>
                <c:pt idx="209">
                  <c:v>20.04583333333332</c:v>
                </c:pt>
                <c:pt idx="210">
                  <c:v>20.060416666666651</c:v>
                </c:pt>
                <c:pt idx="211">
                  <c:v>20.39574468085106</c:v>
                </c:pt>
                <c:pt idx="212">
                  <c:v>20.204166666666669</c:v>
                </c:pt>
                <c:pt idx="213">
                  <c:v>20.306250000000009</c:v>
                </c:pt>
                <c:pt idx="214">
                  <c:v>20.923404255319131</c:v>
                </c:pt>
                <c:pt idx="215">
                  <c:v>21.53541666666667</c:v>
                </c:pt>
                <c:pt idx="216">
                  <c:v>21.247916666666679</c:v>
                </c:pt>
                <c:pt idx="217">
                  <c:v>20.757446808510618</c:v>
                </c:pt>
                <c:pt idx="218">
                  <c:v>21.404166666666669</c:v>
                </c:pt>
                <c:pt idx="219">
                  <c:v>22.147916666666671</c:v>
                </c:pt>
                <c:pt idx="220">
                  <c:v>22.344680851063821</c:v>
                </c:pt>
                <c:pt idx="221">
                  <c:v>22.481249999999982</c:v>
                </c:pt>
                <c:pt idx="222">
                  <c:v>22.293749999999999</c:v>
                </c:pt>
                <c:pt idx="223">
                  <c:v>22.161702127659581</c:v>
                </c:pt>
                <c:pt idx="224">
                  <c:v>21.95208333333332</c:v>
                </c:pt>
                <c:pt idx="225">
                  <c:v>22.481249999999982</c:v>
                </c:pt>
                <c:pt idx="226">
                  <c:v>22.974468085106391</c:v>
                </c:pt>
                <c:pt idx="227">
                  <c:v>22.922916666666669</c:v>
                </c:pt>
                <c:pt idx="228">
                  <c:v>22.722916666666659</c:v>
                </c:pt>
                <c:pt idx="229">
                  <c:v>22.446808510638292</c:v>
                </c:pt>
                <c:pt idx="230">
                  <c:v>22.250000000000011</c:v>
                </c:pt>
                <c:pt idx="231">
                  <c:v>21.652083333333319</c:v>
                </c:pt>
                <c:pt idx="232">
                  <c:v>20.9723404255319</c:v>
                </c:pt>
                <c:pt idx="233">
                  <c:v>21.152083333333319</c:v>
                </c:pt>
                <c:pt idx="234">
                  <c:v>21.79583333333332</c:v>
                </c:pt>
                <c:pt idx="235">
                  <c:v>22.329787234042541</c:v>
                </c:pt>
                <c:pt idx="236">
                  <c:v>21.989583333333321</c:v>
                </c:pt>
                <c:pt idx="237">
                  <c:v>21.841666666666661</c:v>
                </c:pt>
                <c:pt idx="238">
                  <c:v>22.754761904761899</c:v>
                </c:pt>
              </c:numCache>
            </c:numRef>
          </c:val>
          <c:smooth val="0"/>
          <c:extLst>
            <c:ext xmlns:c16="http://schemas.microsoft.com/office/drawing/2014/chart" uri="{C3380CC4-5D6E-409C-BE32-E72D297353CC}">
              <c16:uniqueId val="{00000002-837E-46B8-9CCB-A539A34B0786}"/>
            </c:ext>
          </c:extLst>
        </c:ser>
        <c:dLbls>
          <c:showLegendKey val="0"/>
          <c:showVal val="0"/>
          <c:showCatName val="0"/>
          <c:showSerName val="0"/>
          <c:showPercent val="0"/>
          <c:showBubbleSize val="0"/>
        </c:dLbls>
        <c:smooth val="0"/>
        <c:axId val="1298801616"/>
        <c:axId val="1220520400"/>
      </c:lineChart>
      <c:catAx>
        <c:axId val="1298801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mn-ea"/>
                <a:cs typeface="+mn-cs"/>
              </a:defRPr>
            </a:pPr>
            <a:endParaRPr lang="en-US"/>
          </a:p>
        </c:txPr>
        <c:crossAx val="1220520400"/>
        <c:crosses val="autoZero"/>
        <c:auto val="1"/>
        <c:lblAlgn val="ctr"/>
        <c:lblOffset val="100"/>
        <c:noMultiLvlLbl val="0"/>
      </c:catAx>
      <c:valAx>
        <c:axId val="1220520400"/>
        <c:scaling>
          <c:orientation val="minMax"/>
          <c:max val="25"/>
          <c:min val="14"/>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Cambria" panose="02040503050406030204" pitchFamily="18" charset="0"/>
                    <a:ea typeface="+mn-ea"/>
                    <a:cs typeface="+mn-cs"/>
                  </a:defRPr>
                </a:pPr>
                <a:r>
                  <a:rPr lang="en-US"/>
                  <a:t>Average Water Temperature (Celcius)</a:t>
                </a:r>
              </a:p>
            </c:rich>
          </c:tx>
          <c:layout>
            <c:manualLayout>
              <c:xMode val="edge"/>
              <c:yMode val="edge"/>
              <c:x val="2.5223861773237499E-2"/>
              <c:y val="0.17971863859037199"/>
            </c:manualLayout>
          </c:layout>
          <c:overlay val="0"/>
          <c:spPr>
            <a:noFill/>
            <a:ln w="25400">
              <a:noFill/>
            </a:ln>
            <a:effectLst/>
          </c:spPr>
        </c:title>
        <c:numFmt formatCode="General" sourceLinked="1"/>
        <c:majorTickMark val="none"/>
        <c:minorTickMark val="none"/>
        <c:tickLblPos val="nextTo"/>
        <c:spPr>
          <a:noFill/>
          <a:ln w="635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Cambria" panose="02040503050406030204" pitchFamily="18" charset="0"/>
                <a:ea typeface="+mn-ea"/>
                <a:cs typeface="+mn-cs"/>
              </a:defRPr>
            </a:pPr>
            <a:endParaRPr lang="en-US"/>
          </a:p>
        </c:txPr>
        <c:crossAx val="1298801616"/>
        <c:crosses val="autoZero"/>
        <c:crossBetween val="between"/>
      </c:valAx>
      <c:spPr>
        <a:noFill/>
        <a:ln w="25400">
          <a:noFill/>
        </a:ln>
        <a:effectLst/>
      </c:spPr>
    </c:plotArea>
    <c:legend>
      <c:legendPos val="t"/>
      <c:layout>
        <c:manualLayout>
          <c:xMode val="edge"/>
          <c:yMode val="edge"/>
          <c:x val="0.27121947441019401"/>
          <c:y val="0.13648208469055401"/>
          <c:w val="0.46765039727582303"/>
          <c:h val="9.2096488753238101E-2"/>
        </c:manualLayout>
      </c:layout>
      <c:overlay val="0"/>
      <c:spPr>
        <a:noFill/>
        <a:ln w="25400">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a:latin typeface="Cambria" panose="02040503050406030204" pitchFamily="18" charset="0"/>
        </a:defRPr>
      </a:pPr>
      <a:endParaRPr lang="en-US"/>
    </a:p>
  </c:txPr>
  <c:externalData r:id="rId1">
    <c:autoUpdate val="0"/>
  </c:externalData>
  <c:userShapes r:id="rId2"/>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50"/>
              <a:t>Urchins within Sites across Season</a:t>
            </a:r>
          </a:p>
        </c:rich>
      </c:tx>
      <c:overlay val="0"/>
      <c:spPr>
        <a:noFill/>
        <a:ln>
          <a:noFill/>
        </a:ln>
        <a:effectLst/>
      </c:spPr>
    </c:title>
    <c:autoTitleDeleted val="0"/>
    <c:plotArea>
      <c:layout/>
      <c:barChart>
        <c:barDir val="col"/>
        <c:grouping val="clustered"/>
        <c:varyColors val="0"/>
        <c:ser>
          <c:idx val="0"/>
          <c:order val="0"/>
          <c:tx>
            <c:strRef>
              <c:f>'Carmel Graphs'!$C$136</c:f>
              <c:strCache>
                <c:ptCount val="1"/>
                <c:pt idx="0">
                  <c:v>North </c:v>
                </c:pt>
              </c:strCache>
            </c:strRef>
          </c:tx>
          <c:spPr>
            <a:solidFill>
              <a:schemeClr val="dk1">
                <a:tint val="88500"/>
              </a:schemeClr>
            </a:solidFill>
            <a:ln>
              <a:solidFill>
                <a:schemeClr val="tx1"/>
              </a:solidFill>
            </a:ln>
            <a:effectLst/>
          </c:spPr>
          <c:invertIfNegative val="0"/>
          <c:cat>
            <c:strRef>
              <c:f>'Carmel Graphs'!$B$137:$B$142</c:f>
              <c:strCache>
                <c:ptCount val="6"/>
                <c:pt idx="0">
                  <c:v>Spring 2016</c:v>
                </c:pt>
                <c:pt idx="1">
                  <c:v>Summer 2016</c:v>
                </c:pt>
                <c:pt idx="2">
                  <c:v>Fall 2016</c:v>
                </c:pt>
                <c:pt idx="3">
                  <c:v>Winter 2016</c:v>
                </c:pt>
                <c:pt idx="4">
                  <c:v>Spring 2017</c:v>
                </c:pt>
                <c:pt idx="5">
                  <c:v>Summer 2017</c:v>
                </c:pt>
              </c:strCache>
            </c:strRef>
          </c:cat>
          <c:val>
            <c:numRef>
              <c:f>'Carmel Graphs'!$C$137:$C$142</c:f>
              <c:numCache>
                <c:formatCode>General</c:formatCode>
                <c:ptCount val="6"/>
                <c:pt idx="0">
                  <c:v>2</c:v>
                </c:pt>
                <c:pt idx="1">
                  <c:v>4</c:v>
                </c:pt>
                <c:pt idx="2">
                  <c:v>6</c:v>
                </c:pt>
                <c:pt idx="3">
                  <c:v>10</c:v>
                </c:pt>
                <c:pt idx="4">
                  <c:v>15</c:v>
                </c:pt>
                <c:pt idx="5">
                  <c:v>30</c:v>
                </c:pt>
              </c:numCache>
            </c:numRef>
          </c:val>
          <c:extLst>
            <c:ext xmlns:c16="http://schemas.microsoft.com/office/drawing/2014/chart" uri="{C3380CC4-5D6E-409C-BE32-E72D297353CC}">
              <c16:uniqueId val="{00000000-D42B-4891-AAE3-F04772BC4DC0}"/>
            </c:ext>
          </c:extLst>
        </c:ser>
        <c:ser>
          <c:idx val="1"/>
          <c:order val="1"/>
          <c:tx>
            <c:strRef>
              <c:f>'Carmel Graphs'!$D$136</c:f>
              <c:strCache>
                <c:ptCount val="1"/>
                <c:pt idx="0">
                  <c:v>Central</c:v>
                </c:pt>
              </c:strCache>
            </c:strRef>
          </c:tx>
          <c:spPr>
            <a:solidFill>
              <a:schemeClr val="dk1">
                <a:tint val="55000"/>
              </a:schemeClr>
            </a:solidFill>
            <a:ln>
              <a:solidFill>
                <a:schemeClr val="tx1"/>
              </a:solidFill>
            </a:ln>
            <a:effectLst/>
          </c:spPr>
          <c:invertIfNegative val="0"/>
          <c:cat>
            <c:strRef>
              <c:f>'Carmel Graphs'!$B$137:$B$142</c:f>
              <c:strCache>
                <c:ptCount val="6"/>
                <c:pt idx="0">
                  <c:v>Spring 2016</c:v>
                </c:pt>
                <c:pt idx="1">
                  <c:v>Summer 2016</c:v>
                </c:pt>
                <c:pt idx="2">
                  <c:v>Fall 2016</c:v>
                </c:pt>
                <c:pt idx="3">
                  <c:v>Winter 2016</c:v>
                </c:pt>
                <c:pt idx="4">
                  <c:v>Spring 2017</c:v>
                </c:pt>
                <c:pt idx="5">
                  <c:v>Summer 2017</c:v>
                </c:pt>
              </c:strCache>
            </c:strRef>
          </c:cat>
          <c:val>
            <c:numRef>
              <c:f>'Carmel Graphs'!$D$137:$D$142</c:f>
              <c:numCache>
                <c:formatCode>General</c:formatCode>
                <c:ptCount val="6"/>
                <c:pt idx="0">
                  <c:v>4</c:v>
                </c:pt>
                <c:pt idx="1">
                  <c:v>1</c:v>
                </c:pt>
                <c:pt idx="2">
                  <c:v>15</c:v>
                </c:pt>
                <c:pt idx="3">
                  <c:v>5</c:v>
                </c:pt>
                <c:pt idx="4">
                  <c:v>25</c:v>
                </c:pt>
                <c:pt idx="5">
                  <c:v>113</c:v>
                </c:pt>
              </c:numCache>
            </c:numRef>
          </c:val>
          <c:extLst>
            <c:ext xmlns:c16="http://schemas.microsoft.com/office/drawing/2014/chart" uri="{C3380CC4-5D6E-409C-BE32-E72D297353CC}">
              <c16:uniqueId val="{00000001-D42B-4891-AAE3-F04772BC4DC0}"/>
            </c:ext>
          </c:extLst>
        </c:ser>
        <c:ser>
          <c:idx val="2"/>
          <c:order val="2"/>
          <c:tx>
            <c:strRef>
              <c:f>'Carmel Graphs'!$E$136</c:f>
              <c:strCache>
                <c:ptCount val="1"/>
                <c:pt idx="0">
                  <c:v>South</c:v>
                </c:pt>
              </c:strCache>
            </c:strRef>
          </c:tx>
          <c:spPr>
            <a:pattFill prst="pct40">
              <a:fgClr>
                <a:schemeClr val="tx1">
                  <a:lumMod val="95000"/>
                  <a:lumOff val="5000"/>
                </a:schemeClr>
              </a:fgClr>
              <a:bgClr>
                <a:schemeClr val="bg1"/>
              </a:bgClr>
            </a:pattFill>
            <a:ln>
              <a:solidFill>
                <a:schemeClr val="tx1"/>
              </a:solidFill>
            </a:ln>
            <a:effectLst/>
          </c:spPr>
          <c:invertIfNegative val="0"/>
          <c:cat>
            <c:strRef>
              <c:f>'Carmel Graphs'!$B$137:$B$142</c:f>
              <c:strCache>
                <c:ptCount val="6"/>
                <c:pt idx="0">
                  <c:v>Spring 2016</c:v>
                </c:pt>
                <c:pt idx="1">
                  <c:v>Summer 2016</c:v>
                </c:pt>
                <c:pt idx="2">
                  <c:v>Fall 2016</c:v>
                </c:pt>
                <c:pt idx="3">
                  <c:v>Winter 2016</c:v>
                </c:pt>
                <c:pt idx="4">
                  <c:v>Spring 2017</c:v>
                </c:pt>
                <c:pt idx="5">
                  <c:v>Summer 2017</c:v>
                </c:pt>
              </c:strCache>
            </c:strRef>
          </c:cat>
          <c:val>
            <c:numRef>
              <c:f>'Carmel Graphs'!$E$137:$E$142</c:f>
              <c:numCache>
                <c:formatCode>General</c:formatCode>
                <c:ptCount val="6"/>
                <c:pt idx="0">
                  <c:v>4</c:v>
                </c:pt>
                <c:pt idx="1">
                  <c:v>3</c:v>
                </c:pt>
                <c:pt idx="2">
                  <c:v>9</c:v>
                </c:pt>
                <c:pt idx="3">
                  <c:v>2</c:v>
                </c:pt>
                <c:pt idx="4">
                  <c:v>15</c:v>
                </c:pt>
                <c:pt idx="5">
                  <c:v>68</c:v>
                </c:pt>
              </c:numCache>
            </c:numRef>
          </c:val>
          <c:extLst>
            <c:ext xmlns:c16="http://schemas.microsoft.com/office/drawing/2014/chart" uri="{C3380CC4-5D6E-409C-BE32-E72D297353CC}">
              <c16:uniqueId val="{00000002-D42B-4891-AAE3-F04772BC4DC0}"/>
            </c:ext>
          </c:extLst>
        </c:ser>
        <c:dLbls>
          <c:showLegendKey val="0"/>
          <c:showVal val="0"/>
          <c:showCatName val="0"/>
          <c:showSerName val="0"/>
          <c:showPercent val="0"/>
          <c:showBubbleSize val="0"/>
        </c:dLbls>
        <c:gapWidth val="219"/>
        <c:overlap val="-27"/>
        <c:axId val="1299050448"/>
        <c:axId val="1297060416"/>
      </c:barChart>
      <c:catAx>
        <c:axId val="129905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7060416"/>
        <c:crosses val="autoZero"/>
        <c:auto val="1"/>
        <c:lblAlgn val="ctr"/>
        <c:lblOffset val="100"/>
        <c:noMultiLvlLbl val="0"/>
      </c:catAx>
      <c:valAx>
        <c:axId val="1297060416"/>
        <c:scaling>
          <c:orientation val="minMax"/>
        </c:scaling>
        <c:delete val="0"/>
        <c:axPos val="l"/>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 Urchins</a:t>
                </a:r>
              </a:p>
            </c:rich>
          </c:tx>
          <c:overlay val="0"/>
          <c:spPr>
            <a:noFill/>
            <a:ln>
              <a:noFill/>
            </a:ln>
            <a:effectLst/>
          </c:spPr>
        </c:title>
        <c:numFmt formatCode="General" sourceLinked="1"/>
        <c:majorTickMark val="none"/>
        <c:minorTickMark val="none"/>
        <c:tickLblPos val="nextTo"/>
        <c:spPr>
          <a:noFill/>
          <a:ln w="635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905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50"/>
              <a:t>Average Daily Significant Wave Height</a:t>
            </a:r>
          </a:p>
        </c:rich>
      </c:tx>
      <c:overlay val="0"/>
      <c:spPr>
        <a:noFill/>
        <a:ln>
          <a:noFill/>
        </a:ln>
        <a:effectLst/>
      </c:spPr>
    </c:title>
    <c:autoTitleDeleted val="0"/>
    <c:plotArea>
      <c:layout/>
      <c:lineChart>
        <c:grouping val="standard"/>
        <c:varyColors val="0"/>
        <c:ser>
          <c:idx val="0"/>
          <c:order val="0"/>
          <c:tx>
            <c:strRef>
              <c:f>'Buoy output'!$B$1</c:f>
              <c:strCache>
                <c:ptCount val="1"/>
                <c:pt idx="0">
                  <c:v>2015</c:v>
                </c:pt>
              </c:strCache>
            </c:strRef>
          </c:tx>
          <c:spPr>
            <a:ln w="19050" cap="rnd" cmpd="sng" algn="ctr">
              <a:solidFill>
                <a:schemeClr val="dk1">
                  <a:tint val="88500"/>
                </a:schemeClr>
              </a:solidFill>
              <a:prstDash val="solid"/>
              <a:round/>
            </a:ln>
            <a:effectLst/>
          </c:spPr>
          <c:marker>
            <c:symbol val="none"/>
          </c:marker>
          <c:cat>
            <c:strRef>
              <c:f>'Buoy output'!$A$2:$A$348</c:f>
              <c:strCache>
                <c:ptCount val="319"/>
                <c:pt idx="0">
                  <c:v>JAN</c:v>
                </c:pt>
                <c:pt idx="18">
                  <c:v>FEB</c:v>
                </c:pt>
                <c:pt idx="48">
                  <c:v>MARCH</c:v>
                </c:pt>
                <c:pt idx="78">
                  <c:v>APRIL</c:v>
                </c:pt>
                <c:pt idx="108">
                  <c:v>MAY</c:v>
                </c:pt>
                <c:pt idx="138">
                  <c:v>JUNE</c:v>
                </c:pt>
                <c:pt idx="168">
                  <c:v>JULY</c:v>
                </c:pt>
                <c:pt idx="198">
                  <c:v>AUGUST</c:v>
                </c:pt>
                <c:pt idx="228">
                  <c:v>SEPTEMBER</c:v>
                </c:pt>
                <c:pt idx="258">
                  <c:v>OCTOBER</c:v>
                </c:pt>
                <c:pt idx="288">
                  <c:v>NOVEMBER</c:v>
                </c:pt>
                <c:pt idx="318">
                  <c:v>DECEMBER</c:v>
                </c:pt>
              </c:strCache>
            </c:strRef>
          </c:cat>
          <c:val>
            <c:numRef>
              <c:f>'Buoy output'!$B$2:$B$348</c:f>
              <c:numCache>
                <c:formatCode>General</c:formatCode>
                <c:ptCount val="347"/>
                <c:pt idx="0">
                  <c:v>1.0375000000000001</c:v>
                </c:pt>
                <c:pt idx="1">
                  <c:v>1.2593617021276591</c:v>
                </c:pt>
                <c:pt idx="2">
                  <c:v>1.1875</c:v>
                </c:pt>
                <c:pt idx="3">
                  <c:v>1.7907142857142859</c:v>
                </c:pt>
                <c:pt idx="4">
                  <c:v>1.49125</c:v>
                </c:pt>
                <c:pt idx="5">
                  <c:v>2.013617021276596</c:v>
                </c:pt>
                <c:pt idx="6">
                  <c:v>2.0995833333333329</c:v>
                </c:pt>
                <c:pt idx="7">
                  <c:v>2.3055319148936171</c:v>
                </c:pt>
                <c:pt idx="8">
                  <c:v>2.0702127659574479</c:v>
                </c:pt>
                <c:pt idx="9">
                  <c:v>2.6947916666666671</c:v>
                </c:pt>
                <c:pt idx="10">
                  <c:v>3.2274468085106398</c:v>
                </c:pt>
                <c:pt idx="11">
                  <c:v>2.5338297872340418</c:v>
                </c:pt>
                <c:pt idx="12">
                  <c:v>1.6091666666666671</c:v>
                </c:pt>
                <c:pt idx="13">
                  <c:v>2.1138297872340419</c:v>
                </c:pt>
                <c:pt idx="14">
                  <c:v>3.112127659574468</c:v>
                </c:pt>
                <c:pt idx="15">
                  <c:v>2.5960416666666668</c:v>
                </c:pt>
                <c:pt idx="16">
                  <c:v>2.144893617021276</c:v>
                </c:pt>
                <c:pt idx="17">
                  <c:v>2.0693617021276598</c:v>
                </c:pt>
                <c:pt idx="18">
                  <c:v>1.86625</c:v>
                </c:pt>
                <c:pt idx="19">
                  <c:v>2.0057446808510639</c:v>
                </c:pt>
                <c:pt idx="20">
                  <c:v>2.508936170212765</c:v>
                </c:pt>
                <c:pt idx="21">
                  <c:v>2.449791666666667</c:v>
                </c:pt>
                <c:pt idx="22">
                  <c:v>1.592553191489362</c:v>
                </c:pt>
                <c:pt idx="23">
                  <c:v>1.7025531914893619</c:v>
                </c:pt>
                <c:pt idx="24">
                  <c:v>2.419999999999999</c:v>
                </c:pt>
                <c:pt idx="25">
                  <c:v>2.1078723404255322</c:v>
                </c:pt>
                <c:pt idx="26">
                  <c:v>2.0410638297872339</c:v>
                </c:pt>
                <c:pt idx="27">
                  <c:v>3.8831250000000002</c:v>
                </c:pt>
                <c:pt idx="28">
                  <c:v>3.3461702127659572</c:v>
                </c:pt>
                <c:pt idx="29">
                  <c:v>3.5731914893617032</c:v>
                </c:pt>
                <c:pt idx="30">
                  <c:v>4.534583333333333</c:v>
                </c:pt>
                <c:pt idx="31">
                  <c:v>3.2131914893617011</c:v>
                </c:pt>
                <c:pt idx="32">
                  <c:v>1.862978723404255</c:v>
                </c:pt>
                <c:pt idx="33">
                  <c:v>2.2749999999999999</c:v>
                </c:pt>
                <c:pt idx="34">
                  <c:v>2.4521276595744679</c:v>
                </c:pt>
                <c:pt idx="35">
                  <c:v>2.2055319148936161</c:v>
                </c:pt>
                <c:pt idx="36">
                  <c:v>1.86625</c:v>
                </c:pt>
                <c:pt idx="37">
                  <c:v>1.1274468085106379</c:v>
                </c:pt>
                <c:pt idx="38">
                  <c:v>0.80212765957446797</c:v>
                </c:pt>
                <c:pt idx="39">
                  <c:v>1.816249999999999</c:v>
                </c:pt>
                <c:pt idx="40">
                  <c:v>1.8604255319148939</c:v>
                </c:pt>
                <c:pt idx="41">
                  <c:v>1.6038297872340399</c:v>
                </c:pt>
                <c:pt idx="42">
                  <c:v>1.7660416666666661</c:v>
                </c:pt>
                <c:pt idx="43">
                  <c:v>1.8795744680851061</c:v>
                </c:pt>
                <c:pt idx="44">
                  <c:v>1.7808510638297881</c:v>
                </c:pt>
                <c:pt idx="45">
                  <c:v>1.7283333333333331</c:v>
                </c:pt>
                <c:pt idx="46">
                  <c:v>1.887021276595745</c:v>
                </c:pt>
                <c:pt idx="47">
                  <c:v>3.1408510638297868</c:v>
                </c:pt>
                <c:pt idx="48">
                  <c:v>2.7720833333333328</c:v>
                </c:pt>
                <c:pt idx="49">
                  <c:v>2.3312765957446788</c:v>
                </c:pt>
                <c:pt idx="50">
                  <c:v>2.425319148936171</c:v>
                </c:pt>
                <c:pt idx="51">
                  <c:v>2.2427083333333329</c:v>
                </c:pt>
                <c:pt idx="52">
                  <c:v>2.234468085106383</c:v>
                </c:pt>
                <c:pt idx="53">
                  <c:v>1.713617021276596</c:v>
                </c:pt>
                <c:pt idx="54">
                  <c:v>1.3897916666666661</c:v>
                </c:pt>
                <c:pt idx="55">
                  <c:v>1.472127659574467</c:v>
                </c:pt>
                <c:pt idx="56">
                  <c:v>1.7334042553191471</c:v>
                </c:pt>
                <c:pt idx="57">
                  <c:v>1.709583333333333</c:v>
                </c:pt>
                <c:pt idx="58">
                  <c:v>1.5004255319148929</c:v>
                </c:pt>
                <c:pt idx="59">
                  <c:v>1.035106382978723</c:v>
                </c:pt>
                <c:pt idx="60">
                  <c:v>0.902708333333333</c:v>
                </c:pt>
                <c:pt idx="61">
                  <c:v>1.423404255319147</c:v>
                </c:pt>
                <c:pt idx="62">
                  <c:v>1.487021276595744</c:v>
                </c:pt>
                <c:pt idx="63">
                  <c:v>1.4287499999999991</c:v>
                </c:pt>
                <c:pt idx="64">
                  <c:v>1.4365957446808511</c:v>
                </c:pt>
                <c:pt idx="65">
                  <c:v>1.5038297872340409</c:v>
                </c:pt>
                <c:pt idx="66">
                  <c:v>2.0641666666666669</c:v>
                </c:pt>
                <c:pt idx="67">
                  <c:v>2.902765957446809</c:v>
                </c:pt>
                <c:pt idx="68">
                  <c:v>2.1802127659574482</c:v>
                </c:pt>
                <c:pt idx="69">
                  <c:v>1.7077083333333329</c:v>
                </c:pt>
                <c:pt idx="70">
                  <c:v>1.7119148936170221</c:v>
                </c:pt>
                <c:pt idx="71">
                  <c:v>1.6544680851063831</c:v>
                </c:pt>
                <c:pt idx="72">
                  <c:v>2.2658333333333331</c:v>
                </c:pt>
                <c:pt idx="73">
                  <c:v>2.3910638297872331</c:v>
                </c:pt>
                <c:pt idx="74">
                  <c:v>2.3057446808510642</c:v>
                </c:pt>
                <c:pt idx="75">
                  <c:v>1.9406249999999989</c:v>
                </c:pt>
                <c:pt idx="76">
                  <c:v>2.5123404255319151</c:v>
                </c:pt>
                <c:pt idx="77">
                  <c:v>3.1463829787234041</c:v>
                </c:pt>
                <c:pt idx="78">
                  <c:v>2.922708333333333</c:v>
                </c:pt>
                <c:pt idx="79">
                  <c:v>2.9204255319148942</c:v>
                </c:pt>
                <c:pt idx="80">
                  <c:v>3.3806382978723399</c:v>
                </c:pt>
                <c:pt idx="81">
                  <c:v>3.521458333333332</c:v>
                </c:pt>
                <c:pt idx="82">
                  <c:v>3.0929787234042538</c:v>
                </c:pt>
                <c:pt idx="83">
                  <c:v>2.462765957446809</c:v>
                </c:pt>
                <c:pt idx="84">
                  <c:v>2.3664583333333309</c:v>
                </c:pt>
                <c:pt idx="85">
                  <c:v>2.060638297872341</c:v>
                </c:pt>
                <c:pt idx="86">
                  <c:v>2.184255319148936</c:v>
                </c:pt>
                <c:pt idx="87">
                  <c:v>2.0872916666666672</c:v>
                </c:pt>
                <c:pt idx="88">
                  <c:v>1.5346808510638299</c:v>
                </c:pt>
                <c:pt idx="89">
                  <c:v>0.92574468085106398</c:v>
                </c:pt>
                <c:pt idx="90">
                  <c:v>1.546875</c:v>
                </c:pt>
                <c:pt idx="91">
                  <c:v>1.983404255319148</c:v>
                </c:pt>
                <c:pt idx="92">
                  <c:v>2.59808510638298</c:v>
                </c:pt>
                <c:pt idx="93">
                  <c:v>2.9193750000000001</c:v>
                </c:pt>
                <c:pt idx="94">
                  <c:v>3.3040425531914881</c:v>
                </c:pt>
                <c:pt idx="95">
                  <c:v>2.941914893617021</c:v>
                </c:pt>
                <c:pt idx="96">
                  <c:v>3.0785416666666672</c:v>
                </c:pt>
                <c:pt idx="97">
                  <c:v>2.7557446808510639</c:v>
                </c:pt>
                <c:pt idx="98">
                  <c:v>2.281702127659575</c:v>
                </c:pt>
                <c:pt idx="99">
                  <c:v>1.779166666666667</c:v>
                </c:pt>
                <c:pt idx="100">
                  <c:v>2.050851063829787</c:v>
                </c:pt>
                <c:pt idx="101">
                  <c:v>3.9570212765957451</c:v>
                </c:pt>
                <c:pt idx="102">
                  <c:v>3.466458333333331</c:v>
                </c:pt>
                <c:pt idx="103">
                  <c:v>2.1827659574468088</c:v>
                </c:pt>
                <c:pt idx="104">
                  <c:v>2.5165957446808509</c:v>
                </c:pt>
                <c:pt idx="105">
                  <c:v>2.2577083333333339</c:v>
                </c:pt>
                <c:pt idx="106">
                  <c:v>1.963191489361702</c:v>
                </c:pt>
                <c:pt idx="107">
                  <c:v>2.0751063829787242</c:v>
                </c:pt>
                <c:pt idx="108">
                  <c:v>3.565833333333333</c:v>
                </c:pt>
                <c:pt idx="109">
                  <c:v>3.6151063829787242</c:v>
                </c:pt>
                <c:pt idx="110">
                  <c:v>2.59872340425532</c:v>
                </c:pt>
                <c:pt idx="111">
                  <c:v>2.135416666666667</c:v>
                </c:pt>
                <c:pt idx="112">
                  <c:v>2.414042553191488</c:v>
                </c:pt>
                <c:pt idx="113">
                  <c:v>2.4217021276595752</c:v>
                </c:pt>
                <c:pt idx="114">
                  <c:v>3.3760416666666671</c:v>
                </c:pt>
                <c:pt idx="115">
                  <c:v>4.2889361702127653</c:v>
                </c:pt>
                <c:pt idx="116">
                  <c:v>4.0129787234042542</c:v>
                </c:pt>
                <c:pt idx="117">
                  <c:v>2.5095833333333331</c:v>
                </c:pt>
                <c:pt idx="118">
                  <c:v>1.5302127659574469</c:v>
                </c:pt>
                <c:pt idx="119">
                  <c:v>1.6231914893617021</c:v>
                </c:pt>
                <c:pt idx="120">
                  <c:v>2.7768749999999991</c:v>
                </c:pt>
                <c:pt idx="121">
                  <c:v>2.7142553191489358</c:v>
                </c:pt>
                <c:pt idx="122">
                  <c:v>1.285106382978723</c:v>
                </c:pt>
                <c:pt idx="123">
                  <c:v>1.801458333333334</c:v>
                </c:pt>
                <c:pt idx="124">
                  <c:v>1.889361702127659</c:v>
                </c:pt>
                <c:pt idx="125">
                  <c:v>1.819361702127658</c:v>
                </c:pt>
                <c:pt idx="126">
                  <c:v>1.3774999999999991</c:v>
                </c:pt>
                <c:pt idx="127">
                  <c:v>1.437872340425532</c:v>
                </c:pt>
                <c:pt idx="128">
                  <c:v>1.541276595744681</c:v>
                </c:pt>
                <c:pt idx="129">
                  <c:v>1.3756250000000001</c:v>
                </c:pt>
                <c:pt idx="130">
                  <c:v>1.1291489361702129</c:v>
                </c:pt>
                <c:pt idx="131">
                  <c:v>1.2144680851063829</c:v>
                </c:pt>
                <c:pt idx="132">
                  <c:v>1.8427083333333341</c:v>
                </c:pt>
                <c:pt idx="133">
                  <c:v>1.994468085106383</c:v>
                </c:pt>
                <c:pt idx="134">
                  <c:v>1.815744680851064</c:v>
                </c:pt>
                <c:pt idx="135">
                  <c:v>1.7050000000000001</c:v>
                </c:pt>
                <c:pt idx="136">
                  <c:v>1.7540425531914901</c:v>
                </c:pt>
                <c:pt idx="137">
                  <c:v>1.902978723404255</c:v>
                </c:pt>
                <c:pt idx="138">
                  <c:v>1.6891666666666669</c:v>
                </c:pt>
                <c:pt idx="139">
                  <c:v>1.327872340425531</c:v>
                </c:pt>
                <c:pt idx="140">
                  <c:v>1.0034042553191469</c:v>
                </c:pt>
                <c:pt idx="141">
                  <c:v>0.92520833333333397</c:v>
                </c:pt>
                <c:pt idx="142">
                  <c:v>1.514468085106383</c:v>
                </c:pt>
                <c:pt idx="143">
                  <c:v>2.3138297872340421</c:v>
                </c:pt>
                <c:pt idx="144">
                  <c:v>3.0983333333333332</c:v>
                </c:pt>
                <c:pt idx="145">
                  <c:v>2.2870212765957452</c:v>
                </c:pt>
                <c:pt idx="146">
                  <c:v>1.666595744680851</c:v>
                </c:pt>
                <c:pt idx="147">
                  <c:v>1.566250000000001</c:v>
                </c:pt>
                <c:pt idx="148">
                  <c:v>1.623404255319147</c:v>
                </c:pt>
                <c:pt idx="149">
                  <c:v>1.6040425531914899</c:v>
                </c:pt>
                <c:pt idx="150">
                  <c:v>1.6675</c:v>
                </c:pt>
                <c:pt idx="151">
                  <c:v>1.9731914893617031</c:v>
                </c:pt>
                <c:pt idx="152">
                  <c:v>2.258510638297873</c:v>
                </c:pt>
                <c:pt idx="153">
                  <c:v>2.6468750000000001</c:v>
                </c:pt>
                <c:pt idx="154">
                  <c:v>2.601702127659574</c:v>
                </c:pt>
                <c:pt idx="155">
                  <c:v>2.4580851063829789</c:v>
                </c:pt>
                <c:pt idx="156">
                  <c:v>2.291458333333332</c:v>
                </c:pt>
                <c:pt idx="157">
                  <c:v>1.6972340425531911</c:v>
                </c:pt>
                <c:pt idx="158">
                  <c:v>1.602127659574468</c:v>
                </c:pt>
                <c:pt idx="159">
                  <c:v>1.4993749999999999</c:v>
                </c:pt>
                <c:pt idx="160">
                  <c:v>1.1772340425531911</c:v>
                </c:pt>
                <c:pt idx="161">
                  <c:v>1.1872340425531911</c:v>
                </c:pt>
                <c:pt idx="162">
                  <c:v>1.3614583333333341</c:v>
                </c:pt>
                <c:pt idx="163">
                  <c:v>1.6063829787234041</c:v>
                </c:pt>
                <c:pt idx="164">
                  <c:v>1.8217021276595751</c:v>
                </c:pt>
                <c:pt idx="165">
                  <c:v>1.5795833333333329</c:v>
                </c:pt>
                <c:pt idx="166">
                  <c:v>1.43063829787234</c:v>
                </c:pt>
                <c:pt idx="167">
                  <c:v>1.2310638297872341</c:v>
                </c:pt>
                <c:pt idx="168">
                  <c:v>1.112916666666667</c:v>
                </c:pt>
                <c:pt idx="169">
                  <c:v>1.64872340425532</c:v>
                </c:pt>
                <c:pt idx="170">
                  <c:v>1.472340425531915</c:v>
                </c:pt>
                <c:pt idx="171">
                  <c:v>1.1941666666666659</c:v>
                </c:pt>
                <c:pt idx="172">
                  <c:v>1.13872340425532</c:v>
                </c:pt>
                <c:pt idx="173">
                  <c:v>1.0285106382978719</c:v>
                </c:pt>
                <c:pt idx="174">
                  <c:v>0.98166666666666702</c:v>
                </c:pt>
                <c:pt idx="175">
                  <c:v>0.95042553191489398</c:v>
                </c:pt>
                <c:pt idx="176">
                  <c:v>0.98382978723404302</c:v>
                </c:pt>
                <c:pt idx="177">
                  <c:v>0.93291666666666695</c:v>
                </c:pt>
                <c:pt idx="178">
                  <c:v>1.0310638297872341</c:v>
                </c:pt>
                <c:pt idx="179">
                  <c:v>1.126170212765957</c:v>
                </c:pt>
                <c:pt idx="180">
                  <c:v>1.1425000000000001</c:v>
                </c:pt>
                <c:pt idx="181">
                  <c:v>1.0755319148936171</c:v>
                </c:pt>
                <c:pt idx="182">
                  <c:v>1.10808510638298</c:v>
                </c:pt>
                <c:pt idx="183">
                  <c:v>1.6793750000000001</c:v>
                </c:pt>
                <c:pt idx="184">
                  <c:v>2.0582978723404262</c:v>
                </c:pt>
                <c:pt idx="185">
                  <c:v>1.8136170212765961</c:v>
                </c:pt>
                <c:pt idx="186">
                  <c:v>1.4466666666666661</c:v>
                </c:pt>
                <c:pt idx="187">
                  <c:v>1.523617021276596</c:v>
                </c:pt>
                <c:pt idx="188">
                  <c:v>1.567659574468085</c:v>
                </c:pt>
                <c:pt idx="189">
                  <c:v>1.36</c:v>
                </c:pt>
                <c:pt idx="190">
                  <c:v>1.6757446808510641</c:v>
                </c:pt>
                <c:pt idx="191">
                  <c:v>1.4785106382978721</c:v>
                </c:pt>
                <c:pt idx="192">
                  <c:v>1.6104166666666671</c:v>
                </c:pt>
                <c:pt idx="193">
                  <c:v>1.350638297872341</c:v>
                </c:pt>
                <c:pt idx="194">
                  <c:v>1.102553191489362</c:v>
                </c:pt>
                <c:pt idx="195">
                  <c:v>1.3966666666666661</c:v>
                </c:pt>
                <c:pt idx="196">
                  <c:v>2.1427659574468092</c:v>
                </c:pt>
                <c:pt idx="197">
                  <c:v>2.176595744680851</c:v>
                </c:pt>
                <c:pt idx="198">
                  <c:v>1.674791666666666</c:v>
                </c:pt>
                <c:pt idx="199">
                  <c:v>1.432978723404255</c:v>
                </c:pt>
                <c:pt idx="200">
                  <c:v>1.2734042553191469</c:v>
                </c:pt>
                <c:pt idx="201">
                  <c:v>0.96812500000000001</c:v>
                </c:pt>
                <c:pt idx="202">
                  <c:v>0.85170212765957498</c:v>
                </c:pt>
                <c:pt idx="203">
                  <c:v>0.75936170212765897</c:v>
                </c:pt>
                <c:pt idx="204">
                  <c:v>0.75875000000000004</c:v>
                </c:pt>
                <c:pt idx="205">
                  <c:v>0.77744680851063797</c:v>
                </c:pt>
                <c:pt idx="206">
                  <c:v>1.4212765957446809</c:v>
                </c:pt>
                <c:pt idx="207">
                  <c:v>1.3058333333333341</c:v>
                </c:pt>
                <c:pt idx="208">
                  <c:v>1.542127659574468</c:v>
                </c:pt>
                <c:pt idx="209">
                  <c:v>1.6206382978723399</c:v>
                </c:pt>
                <c:pt idx="210">
                  <c:v>1.3741666666666661</c:v>
                </c:pt>
                <c:pt idx="211">
                  <c:v>1.0140425531914901</c:v>
                </c:pt>
                <c:pt idx="212">
                  <c:v>0.80744680851063899</c:v>
                </c:pt>
                <c:pt idx="213">
                  <c:v>0.78083333333333405</c:v>
                </c:pt>
                <c:pt idx="214">
                  <c:v>1.2610638297872341</c:v>
                </c:pt>
                <c:pt idx="215">
                  <c:v>1.72063829787234</c:v>
                </c:pt>
                <c:pt idx="216">
                  <c:v>1.9535416666666661</c:v>
                </c:pt>
                <c:pt idx="217">
                  <c:v>2.0036170212765958</c:v>
                </c:pt>
                <c:pt idx="218">
                  <c:v>1.6012765957446811</c:v>
                </c:pt>
                <c:pt idx="219">
                  <c:v>1.3245833333333339</c:v>
                </c:pt>
                <c:pt idx="220">
                  <c:v>1.4189361702127661</c:v>
                </c:pt>
                <c:pt idx="221">
                  <c:v>1.5506382978723401</c:v>
                </c:pt>
                <c:pt idx="222">
                  <c:v>1.30375</c:v>
                </c:pt>
                <c:pt idx="223">
                  <c:v>1.1208510638297879</c:v>
                </c:pt>
                <c:pt idx="224">
                  <c:v>1.281276595744681</c:v>
                </c:pt>
                <c:pt idx="225">
                  <c:v>1.4222916666666661</c:v>
                </c:pt>
                <c:pt idx="226">
                  <c:v>1.3631914893617021</c:v>
                </c:pt>
                <c:pt idx="227">
                  <c:v>1.36808510638298</c:v>
                </c:pt>
                <c:pt idx="228">
                  <c:v>1.2718750000000001</c:v>
                </c:pt>
                <c:pt idx="229">
                  <c:v>1.4765957446808511</c:v>
                </c:pt>
                <c:pt idx="230">
                  <c:v>1.8889361702127661</c:v>
                </c:pt>
                <c:pt idx="231">
                  <c:v>2.5018749999999992</c:v>
                </c:pt>
                <c:pt idx="232">
                  <c:v>2.3042553191489361</c:v>
                </c:pt>
                <c:pt idx="233">
                  <c:v>2.0421276595744682</c:v>
                </c:pt>
                <c:pt idx="234">
                  <c:v>2.7931249999999999</c:v>
                </c:pt>
                <c:pt idx="235">
                  <c:v>2.574042553191489</c:v>
                </c:pt>
                <c:pt idx="236">
                  <c:v>2.4261702127659568</c:v>
                </c:pt>
                <c:pt idx="237">
                  <c:v>2.2539583333333342</c:v>
                </c:pt>
                <c:pt idx="238">
                  <c:v>2.05595744680851</c:v>
                </c:pt>
                <c:pt idx="239">
                  <c:v>1.746808510638298</c:v>
                </c:pt>
                <c:pt idx="240">
                  <c:v>1.8252083333333331</c:v>
                </c:pt>
                <c:pt idx="241">
                  <c:v>1.8068085106382981</c:v>
                </c:pt>
                <c:pt idx="242">
                  <c:v>2.11127659574468</c:v>
                </c:pt>
                <c:pt idx="243">
                  <c:v>1.7641666666666671</c:v>
                </c:pt>
                <c:pt idx="244">
                  <c:v>1.687872340425532</c:v>
                </c:pt>
                <c:pt idx="245">
                  <c:v>1.7859574468085111</c:v>
                </c:pt>
                <c:pt idx="246">
                  <c:v>1.1616666666666671</c:v>
                </c:pt>
                <c:pt idx="247">
                  <c:v>1.63872340425532</c:v>
                </c:pt>
                <c:pt idx="248">
                  <c:v>2.11127659574468</c:v>
                </c:pt>
                <c:pt idx="249">
                  <c:v>1.9291666666666669</c:v>
                </c:pt>
                <c:pt idx="250">
                  <c:v>1.4865957446808511</c:v>
                </c:pt>
                <c:pt idx="251">
                  <c:v>1.685319148936171</c:v>
                </c:pt>
                <c:pt idx="252">
                  <c:v>2.5872916666666672</c:v>
                </c:pt>
                <c:pt idx="253">
                  <c:v>1.9553191489361701</c:v>
                </c:pt>
                <c:pt idx="254">
                  <c:v>1.7985106382978731</c:v>
                </c:pt>
                <c:pt idx="255">
                  <c:v>1.907708333333334</c:v>
                </c:pt>
                <c:pt idx="256">
                  <c:v>1.9391489361702141</c:v>
                </c:pt>
                <c:pt idx="257">
                  <c:v>2.3882978723404258</c:v>
                </c:pt>
                <c:pt idx="258">
                  <c:v>1.7029166666666671</c:v>
                </c:pt>
                <c:pt idx="259">
                  <c:v>1.13872340425532</c:v>
                </c:pt>
                <c:pt idx="260">
                  <c:v>0.92319148936170303</c:v>
                </c:pt>
                <c:pt idx="261">
                  <c:v>0.80583333333333396</c:v>
                </c:pt>
                <c:pt idx="262">
                  <c:v>1.2646808510638301</c:v>
                </c:pt>
                <c:pt idx="263">
                  <c:v>2.6740425531914891</c:v>
                </c:pt>
                <c:pt idx="264">
                  <c:v>3.294166666666666</c:v>
                </c:pt>
                <c:pt idx="265">
                  <c:v>1.5814893617021279</c:v>
                </c:pt>
                <c:pt idx="266">
                  <c:v>1.0459574468085111</c:v>
                </c:pt>
                <c:pt idx="267">
                  <c:v>0.98562499999999997</c:v>
                </c:pt>
                <c:pt idx="268">
                  <c:v>1.2125531914893619</c:v>
                </c:pt>
                <c:pt idx="269">
                  <c:v>1.364893617021276</c:v>
                </c:pt>
                <c:pt idx="270">
                  <c:v>1.8664583333333331</c:v>
                </c:pt>
                <c:pt idx="271">
                  <c:v>2.3042553191489361</c:v>
                </c:pt>
                <c:pt idx="272">
                  <c:v>2.5989361702127649</c:v>
                </c:pt>
                <c:pt idx="273">
                  <c:v>2.051874999999999</c:v>
                </c:pt>
                <c:pt idx="274">
                  <c:v>2.08</c:v>
                </c:pt>
                <c:pt idx="275">
                  <c:v>1.871063829787234</c:v>
                </c:pt>
                <c:pt idx="276">
                  <c:v>1.329791666666666</c:v>
                </c:pt>
                <c:pt idx="277">
                  <c:v>1.032765957446808</c:v>
                </c:pt>
                <c:pt idx="278">
                  <c:v>1.570851063829787</c:v>
                </c:pt>
                <c:pt idx="279">
                  <c:v>2.4372916666666682</c:v>
                </c:pt>
                <c:pt idx="280">
                  <c:v>2.3121276595744682</c:v>
                </c:pt>
                <c:pt idx="281">
                  <c:v>2.1476595744680851</c:v>
                </c:pt>
                <c:pt idx="282">
                  <c:v>2.2429166666666669</c:v>
                </c:pt>
                <c:pt idx="283">
                  <c:v>2.5091489361702131</c:v>
                </c:pt>
                <c:pt idx="284">
                  <c:v>2.050851063829787</c:v>
                </c:pt>
                <c:pt idx="285">
                  <c:v>1.770625000000001</c:v>
                </c:pt>
                <c:pt idx="286">
                  <c:v>2.3644680851063828</c:v>
                </c:pt>
                <c:pt idx="287">
                  <c:v>1.8076595744680839</c:v>
                </c:pt>
                <c:pt idx="288">
                  <c:v>1.943749999999999</c:v>
                </c:pt>
                <c:pt idx="289">
                  <c:v>2.973617021276596</c:v>
                </c:pt>
                <c:pt idx="290">
                  <c:v>2.8299999999999992</c:v>
                </c:pt>
                <c:pt idx="291">
                  <c:v>2.2829166666666669</c:v>
                </c:pt>
                <c:pt idx="292">
                  <c:v>2.1904255319148929</c:v>
                </c:pt>
                <c:pt idx="293">
                  <c:v>3.0606382978723401</c:v>
                </c:pt>
                <c:pt idx="294">
                  <c:v>4.2545833333333336</c:v>
                </c:pt>
                <c:pt idx="295">
                  <c:v>3.3002127659574469</c:v>
                </c:pt>
                <c:pt idx="296">
                  <c:v>1.9553191489361701</c:v>
                </c:pt>
                <c:pt idx="297">
                  <c:v>1.4445833333333331</c:v>
                </c:pt>
                <c:pt idx="298">
                  <c:v>1.329574468085106</c:v>
                </c:pt>
                <c:pt idx="299">
                  <c:v>1.889148936170213</c:v>
                </c:pt>
                <c:pt idx="300">
                  <c:v>2.6758333333333328</c:v>
                </c:pt>
                <c:pt idx="301">
                  <c:v>3.2946808510638301</c:v>
                </c:pt>
                <c:pt idx="302">
                  <c:v>2.311063829787233</c:v>
                </c:pt>
                <c:pt idx="303">
                  <c:v>1.661041666666667</c:v>
                </c:pt>
                <c:pt idx="304">
                  <c:v>2.411702127659574</c:v>
                </c:pt>
                <c:pt idx="305">
                  <c:v>3.422553191489361</c:v>
                </c:pt>
                <c:pt idx="306">
                  <c:v>3.7172916666666662</c:v>
                </c:pt>
                <c:pt idx="307">
                  <c:v>4.7740425531914896</c:v>
                </c:pt>
                <c:pt idx="308">
                  <c:v>2.7761702127659582</c:v>
                </c:pt>
                <c:pt idx="309">
                  <c:v>2.8243749999999999</c:v>
                </c:pt>
                <c:pt idx="310">
                  <c:v>2.5338297872340432</c:v>
                </c:pt>
                <c:pt idx="311">
                  <c:v>2.0619148936170211</c:v>
                </c:pt>
                <c:pt idx="312">
                  <c:v>1.6325000000000001</c:v>
                </c:pt>
                <c:pt idx="313">
                  <c:v>1.044468085106383</c:v>
                </c:pt>
                <c:pt idx="314">
                  <c:v>1.2974468085106381</c:v>
                </c:pt>
                <c:pt idx="315">
                  <c:v>2.9820833333333332</c:v>
                </c:pt>
                <c:pt idx="316">
                  <c:v>3.1172340425531919</c:v>
                </c:pt>
                <c:pt idx="317">
                  <c:v>1.7063829787234051</c:v>
                </c:pt>
                <c:pt idx="318">
                  <c:v>1.219374999999999</c:v>
                </c:pt>
                <c:pt idx="319">
                  <c:v>1.642978723404255</c:v>
                </c:pt>
                <c:pt idx="320">
                  <c:v>2.257021276595744</c:v>
                </c:pt>
                <c:pt idx="321">
                  <c:v>2.6331250000000002</c:v>
                </c:pt>
                <c:pt idx="322">
                  <c:v>1.955957446808511</c:v>
                </c:pt>
                <c:pt idx="323">
                  <c:v>2.3023404255319151</c:v>
                </c:pt>
                <c:pt idx="324">
                  <c:v>3.9991666666666652</c:v>
                </c:pt>
                <c:pt idx="325">
                  <c:v>3.021063829787233</c:v>
                </c:pt>
                <c:pt idx="326">
                  <c:v>3.5010638297872338</c:v>
                </c:pt>
                <c:pt idx="327">
                  <c:v>4.324166666666664</c:v>
                </c:pt>
                <c:pt idx="328">
                  <c:v>2.8485106382978729</c:v>
                </c:pt>
                <c:pt idx="329">
                  <c:v>3.3040425531914899</c:v>
                </c:pt>
                <c:pt idx="330">
                  <c:v>6.2033333333333358</c:v>
                </c:pt>
                <c:pt idx="331">
                  <c:v>4.9640425531914874</c:v>
                </c:pt>
                <c:pt idx="332">
                  <c:v>5.0442553191489319</c:v>
                </c:pt>
                <c:pt idx="333">
                  <c:v>3.717916666666667</c:v>
                </c:pt>
                <c:pt idx="334">
                  <c:v>3.1634042553191501</c:v>
                </c:pt>
                <c:pt idx="335">
                  <c:v>2.5087234042553201</c:v>
                </c:pt>
                <c:pt idx="336">
                  <c:v>2.7747916666666672</c:v>
                </c:pt>
                <c:pt idx="337">
                  <c:v>3.6363829787234021</c:v>
                </c:pt>
                <c:pt idx="338">
                  <c:v>3.3302127659574472</c:v>
                </c:pt>
                <c:pt idx="339">
                  <c:v>4.3160416666666661</c:v>
                </c:pt>
                <c:pt idx="340">
                  <c:v>3.8891489361702121</c:v>
                </c:pt>
                <c:pt idx="341">
                  <c:v>1.6859574468085099</c:v>
                </c:pt>
                <c:pt idx="342">
                  <c:v>2.9179166666666672</c:v>
                </c:pt>
                <c:pt idx="343">
                  <c:v>3.010212765957446</c:v>
                </c:pt>
                <c:pt idx="344">
                  <c:v>1.7710638297872341</c:v>
                </c:pt>
                <c:pt idx="345">
                  <c:v>1.55</c:v>
                </c:pt>
              </c:numCache>
            </c:numRef>
          </c:val>
          <c:smooth val="0"/>
          <c:extLst>
            <c:ext xmlns:c16="http://schemas.microsoft.com/office/drawing/2014/chart" uri="{C3380CC4-5D6E-409C-BE32-E72D297353CC}">
              <c16:uniqueId val="{00000000-96E5-4A89-942D-265176EC9953}"/>
            </c:ext>
          </c:extLst>
        </c:ser>
        <c:ser>
          <c:idx val="1"/>
          <c:order val="1"/>
          <c:tx>
            <c:strRef>
              <c:f>'Buoy output'!$C$1</c:f>
              <c:strCache>
                <c:ptCount val="1"/>
                <c:pt idx="0">
                  <c:v>2016</c:v>
                </c:pt>
              </c:strCache>
            </c:strRef>
          </c:tx>
          <c:spPr>
            <a:ln w="19050" cap="rnd" cmpd="sng" algn="ctr">
              <a:solidFill>
                <a:schemeClr val="tx1"/>
              </a:solidFill>
              <a:prstDash val="sysDot"/>
              <a:round/>
            </a:ln>
            <a:effectLst/>
          </c:spPr>
          <c:marker>
            <c:symbol val="none"/>
          </c:marker>
          <c:cat>
            <c:strRef>
              <c:f>'Buoy output'!$A$2:$A$348</c:f>
              <c:strCache>
                <c:ptCount val="319"/>
                <c:pt idx="0">
                  <c:v>JAN</c:v>
                </c:pt>
                <c:pt idx="18">
                  <c:v>FEB</c:v>
                </c:pt>
                <c:pt idx="48">
                  <c:v>MARCH</c:v>
                </c:pt>
                <c:pt idx="78">
                  <c:v>APRIL</c:v>
                </c:pt>
                <c:pt idx="108">
                  <c:v>MAY</c:v>
                </c:pt>
                <c:pt idx="138">
                  <c:v>JUNE</c:v>
                </c:pt>
                <c:pt idx="168">
                  <c:v>JULY</c:v>
                </c:pt>
                <c:pt idx="198">
                  <c:v>AUGUST</c:v>
                </c:pt>
                <c:pt idx="228">
                  <c:v>SEPTEMBER</c:v>
                </c:pt>
                <c:pt idx="258">
                  <c:v>OCTOBER</c:v>
                </c:pt>
                <c:pt idx="288">
                  <c:v>NOVEMBER</c:v>
                </c:pt>
                <c:pt idx="318">
                  <c:v>DECEMBER</c:v>
                </c:pt>
              </c:strCache>
            </c:strRef>
          </c:cat>
          <c:val>
            <c:numRef>
              <c:f>'Buoy output'!$C$2:$C$348</c:f>
              <c:numCache>
                <c:formatCode>General</c:formatCode>
                <c:ptCount val="347"/>
                <c:pt idx="0">
                  <c:v>1.626428571428572</c:v>
                </c:pt>
                <c:pt idx="1">
                  <c:v>1.8878947368421051</c:v>
                </c:pt>
                <c:pt idx="2">
                  <c:v>2.6632500000000001</c:v>
                </c:pt>
                <c:pt idx="3">
                  <c:v>3.355833333333333</c:v>
                </c:pt>
                <c:pt idx="4">
                  <c:v>3.6007500000000001</c:v>
                </c:pt>
                <c:pt idx="5">
                  <c:v>4.817368421052632</c:v>
                </c:pt>
                <c:pt idx="6">
                  <c:v>5.55</c:v>
                </c:pt>
                <c:pt idx="7">
                  <c:v>4.5197500000000002</c:v>
                </c:pt>
                <c:pt idx="8">
                  <c:v>2.4394444444444421</c:v>
                </c:pt>
                <c:pt idx="9">
                  <c:v>2.9695</c:v>
                </c:pt>
                <c:pt idx="10">
                  <c:v>2.8160526315789451</c:v>
                </c:pt>
                <c:pt idx="11">
                  <c:v>3.555263157894736</c:v>
                </c:pt>
                <c:pt idx="12">
                  <c:v>3.3117499999999982</c:v>
                </c:pt>
                <c:pt idx="13">
                  <c:v>3.3836111111111111</c:v>
                </c:pt>
                <c:pt idx="14">
                  <c:v>2.7534999999999998</c:v>
                </c:pt>
                <c:pt idx="15">
                  <c:v>2.7673684210526321</c:v>
                </c:pt>
                <c:pt idx="16">
                  <c:v>4.5436842105263144</c:v>
                </c:pt>
                <c:pt idx="17">
                  <c:v>4.4902499999999996</c:v>
                </c:pt>
                <c:pt idx="18">
                  <c:v>4.0327777777777776</c:v>
                </c:pt>
                <c:pt idx="19">
                  <c:v>3.5402499999999999</c:v>
                </c:pt>
                <c:pt idx="20">
                  <c:v>2.146052631578947</c:v>
                </c:pt>
                <c:pt idx="21">
                  <c:v>4.2784210526315798</c:v>
                </c:pt>
                <c:pt idx="22">
                  <c:v>3.9994999999999981</c:v>
                </c:pt>
                <c:pt idx="23">
                  <c:v>3.908888888888888</c:v>
                </c:pt>
                <c:pt idx="24">
                  <c:v>2.266249999999999</c:v>
                </c:pt>
                <c:pt idx="25">
                  <c:v>1.907105263157894</c:v>
                </c:pt>
                <c:pt idx="26">
                  <c:v>1.968157894736843</c:v>
                </c:pt>
                <c:pt idx="27">
                  <c:v>2.9195000000000011</c:v>
                </c:pt>
                <c:pt idx="28">
                  <c:v>2.7050000000000001</c:v>
                </c:pt>
                <c:pt idx="29">
                  <c:v>4.2157499999999999</c:v>
                </c:pt>
                <c:pt idx="30">
                  <c:v>4.3194736842105304</c:v>
                </c:pt>
                <c:pt idx="31">
                  <c:v>3.4544736842105239</c:v>
                </c:pt>
                <c:pt idx="32">
                  <c:v>3.2902499999999999</c:v>
                </c:pt>
                <c:pt idx="33">
                  <c:v>5.9488888888888889</c:v>
                </c:pt>
                <c:pt idx="34">
                  <c:v>3.1347500000000008</c:v>
                </c:pt>
                <c:pt idx="35">
                  <c:v>1.801842105263157</c:v>
                </c:pt>
                <c:pt idx="36">
                  <c:v>1.7747368421052629</c:v>
                </c:pt>
                <c:pt idx="37">
                  <c:v>3.9522499999999989</c:v>
                </c:pt>
                <c:pt idx="38">
                  <c:v>3.6588888888888871</c:v>
                </c:pt>
                <c:pt idx="39">
                  <c:v>2.7349999999999999</c:v>
                </c:pt>
                <c:pt idx="40">
                  <c:v>2.334210526315788</c:v>
                </c:pt>
                <c:pt idx="41">
                  <c:v>1.8792105263157901</c:v>
                </c:pt>
                <c:pt idx="42">
                  <c:v>1.93875</c:v>
                </c:pt>
                <c:pt idx="43">
                  <c:v>2.2705555555555552</c:v>
                </c:pt>
                <c:pt idx="44">
                  <c:v>1.6839999999999999</c:v>
                </c:pt>
                <c:pt idx="45">
                  <c:v>2.0099999999999998</c:v>
                </c:pt>
                <c:pt idx="46">
                  <c:v>3.6007894736842099</c:v>
                </c:pt>
                <c:pt idx="47">
                  <c:v>4.1374999999999966</c:v>
                </c:pt>
                <c:pt idx="48">
                  <c:v>4.0216666666666656</c:v>
                </c:pt>
                <c:pt idx="49">
                  <c:v>3.3159999999999981</c:v>
                </c:pt>
                <c:pt idx="50">
                  <c:v>2.3826315789473682</c:v>
                </c:pt>
                <c:pt idx="51">
                  <c:v>1.79</c:v>
                </c:pt>
                <c:pt idx="52">
                  <c:v>2.0270000000000001</c:v>
                </c:pt>
                <c:pt idx="53">
                  <c:v>2.5955555555555558</c:v>
                </c:pt>
                <c:pt idx="54">
                  <c:v>4.3104999999999984</c:v>
                </c:pt>
                <c:pt idx="55">
                  <c:v>3.5136842105263169</c:v>
                </c:pt>
                <c:pt idx="56">
                  <c:v>3.5455263157894752</c:v>
                </c:pt>
                <c:pt idx="57">
                  <c:v>3.2657500000000002</c:v>
                </c:pt>
                <c:pt idx="58">
                  <c:v>2.0150000000000001</c:v>
                </c:pt>
                <c:pt idx="59">
                  <c:v>2.0105</c:v>
                </c:pt>
                <c:pt idx="60">
                  <c:v>1.9660526315789471</c:v>
                </c:pt>
                <c:pt idx="61">
                  <c:v>2.4997368421052628</c:v>
                </c:pt>
                <c:pt idx="62">
                  <c:v>3.0550000000000002</c:v>
                </c:pt>
                <c:pt idx="63">
                  <c:v>2.6511111111111112</c:v>
                </c:pt>
                <c:pt idx="64">
                  <c:v>3.0834999999999999</c:v>
                </c:pt>
                <c:pt idx="65">
                  <c:v>3.4450000000000012</c:v>
                </c:pt>
                <c:pt idx="66">
                  <c:v>2.6660526315789461</c:v>
                </c:pt>
                <c:pt idx="67">
                  <c:v>2.9015</c:v>
                </c:pt>
                <c:pt idx="68">
                  <c:v>2.7138888888888881</c:v>
                </c:pt>
                <c:pt idx="69">
                  <c:v>1.9902500000000001</c:v>
                </c:pt>
                <c:pt idx="70">
                  <c:v>2.3752631578947372</c:v>
                </c:pt>
                <c:pt idx="71">
                  <c:v>2.1571052631578951</c:v>
                </c:pt>
                <c:pt idx="72">
                  <c:v>3.4055</c:v>
                </c:pt>
                <c:pt idx="73">
                  <c:v>3.5152777777777779</c:v>
                </c:pt>
                <c:pt idx="74">
                  <c:v>3.7014999999999998</c:v>
                </c:pt>
                <c:pt idx="75">
                  <c:v>4.1552631578947379</c:v>
                </c:pt>
                <c:pt idx="76">
                  <c:v>5.4910526315789472</c:v>
                </c:pt>
                <c:pt idx="77">
                  <c:v>4.0452500000000002</c:v>
                </c:pt>
                <c:pt idx="78">
                  <c:v>2.3441666666666672</c:v>
                </c:pt>
                <c:pt idx="79">
                  <c:v>3.1665000000000001</c:v>
                </c:pt>
                <c:pt idx="80">
                  <c:v>3.3281578947368411</c:v>
                </c:pt>
                <c:pt idx="81">
                  <c:v>4.4652631578947384</c:v>
                </c:pt>
                <c:pt idx="82">
                  <c:v>3.342499999999998</c:v>
                </c:pt>
                <c:pt idx="83">
                  <c:v>4.0963888888888889</c:v>
                </c:pt>
                <c:pt idx="84">
                  <c:v>4.3904999999999976</c:v>
                </c:pt>
                <c:pt idx="85">
                  <c:v>3.2294736842105252</c:v>
                </c:pt>
                <c:pt idx="86">
                  <c:v>2.1289473684210529</c:v>
                </c:pt>
                <c:pt idx="87">
                  <c:v>1.5162500000000001</c:v>
                </c:pt>
                <c:pt idx="88">
                  <c:v>1.3625</c:v>
                </c:pt>
                <c:pt idx="89">
                  <c:v>2.4407499999999991</c:v>
                </c:pt>
                <c:pt idx="90">
                  <c:v>2.0421052631578949</c:v>
                </c:pt>
                <c:pt idx="91">
                  <c:v>3.147368421052632</c:v>
                </c:pt>
                <c:pt idx="92">
                  <c:v>3.9187500000000002</c:v>
                </c:pt>
                <c:pt idx="93">
                  <c:v>3.5102777777777781</c:v>
                </c:pt>
                <c:pt idx="94">
                  <c:v>2.6620000000000008</c:v>
                </c:pt>
                <c:pt idx="95">
                  <c:v>2.8365789473684191</c:v>
                </c:pt>
                <c:pt idx="96">
                  <c:v>4.1400000000000006</c:v>
                </c:pt>
                <c:pt idx="97">
                  <c:v>3.6467500000000008</c:v>
                </c:pt>
                <c:pt idx="98">
                  <c:v>2.125833333333333</c:v>
                </c:pt>
                <c:pt idx="99">
                  <c:v>3.1237499999999998</c:v>
                </c:pt>
                <c:pt idx="100">
                  <c:v>3.7563157894736832</c:v>
                </c:pt>
                <c:pt idx="101">
                  <c:v>2.8089473684210522</c:v>
                </c:pt>
                <c:pt idx="102">
                  <c:v>1.6895</c:v>
                </c:pt>
                <c:pt idx="103">
                  <c:v>1.418611111111111</c:v>
                </c:pt>
                <c:pt idx="104">
                  <c:v>1.90625</c:v>
                </c:pt>
                <c:pt idx="105">
                  <c:v>2.10342105263158</c:v>
                </c:pt>
                <c:pt idx="106">
                  <c:v>2.2015789473684211</c:v>
                </c:pt>
                <c:pt idx="107">
                  <c:v>1.8574999999999999</c:v>
                </c:pt>
                <c:pt idx="108">
                  <c:v>1.713055555555556</c:v>
                </c:pt>
                <c:pt idx="109">
                  <c:v>2.5522499999999981</c:v>
                </c:pt>
                <c:pt idx="110">
                  <c:v>2.1697368421052641</c:v>
                </c:pt>
                <c:pt idx="111">
                  <c:v>1.5326315789473679</c:v>
                </c:pt>
                <c:pt idx="112">
                  <c:v>1.4012500000000001</c:v>
                </c:pt>
                <c:pt idx="113">
                  <c:v>1.10388888888889</c:v>
                </c:pt>
                <c:pt idx="114">
                  <c:v>1.4944999999999999</c:v>
                </c:pt>
                <c:pt idx="115">
                  <c:v>1.6557894736842109</c:v>
                </c:pt>
                <c:pt idx="116">
                  <c:v>1.3728947368421049</c:v>
                </c:pt>
                <c:pt idx="117">
                  <c:v>1.3345</c:v>
                </c:pt>
                <c:pt idx="118">
                  <c:v>1.951388888888888</c:v>
                </c:pt>
                <c:pt idx="119">
                  <c:v>2.309749999999998</c:v>
                </c:pt>
                <c:pt idx="120">
                  <c:v>3.044473684210526</c:v>
                </c:pt>
                <c:pt idx="121">
                  <c:v>4.3505263157894714</c:v>
                </c:pt>
                <c:pt idx="122">
                  <c:v>4.0397499999999997</c:v>
                </c:pt>
                <c:pt idx="123">
                  <c:v>2.6983333333333341</c:v>
                </c:pt>
                <c:pt idx="124">
                  <c:v>2.0205000000000002</c:v>
                </c:pt>
                <c:pt idx="125">
                  <c:v>2.0099999999999989</c:v>
                </c:pt>
                <c:pt idx="126">
                  <c:v>2.172894736842105</c:v>
                </c:pt>
                <c:pt idx="127">
                  <c:v>1.8894999999999991</c:v>
                </c:pt>
                <c:pt idx="128">
                  <c:v>1.7625</c:v>
                </c:pt>
                <c:pt idx="129">
                  <c:v>1.6302499999999991</c:v>
                </c:pt>
                <c:pt idx="130">
                  <c:v>1.9352631578947359</c:v>
                </c:pt>
                <c:pt idx="131">
                  <c:v>2.7381578947368421</c:v>
                </c:pt>
                <c:pt idx="132">
                  <c:v>2.9792499999999982</c:v>
                </c:pt>
                <c:pt idx="133">
                  <c:v>3.9947222222222232</c:v>
                </c:pt>
                <c:pt idx="134">
                  <c:v>4.67225</c:v>
                </c:pt>
                <c:pt idx="135">
                  <c:v>3.562105263157894</c:v>
                </c:pt>
                <c:pt idx="136">
                  <c:v>1.9928947368421051</c:v>
                </c:pt>
                <c:pt idx="137">
                  <c:v>3.5112499999999982</c:v>
                </c:pt>
                <c:pt idx="138">
                  <c:v>3.6883333333333348</c:v>
                </c:pt>
                <c:pt idx="139">
                  <c:v>3.3257500000000011</c:v>
                </c:pt>
                <c:pt idx="140">
                  <c:v>3.4457894736842101</c:v>
                </c:pt>
                <c:pt idx="141">
                  <c:v>2.5918421052631562</c:v>
                </c:pt>
                <c:pt idx="142">
                  <c:v>1.9667500000000011</c:v>
                </c:pt>
                <c:pt idx="143">
                  <c:v>2.0505555555555559</c:v>
                </c:pt>
                <c:pt idx="144">
                  <c:v>1.997750000000001</c:v>
                </c:pt>
                <c:pt idx="145">
                  <c:v>1.7921052631578951</c:v>
                </c:pt>
                <c:pt idx="146">
                  <c:v>2.2315789473684209</c:v>
                </c:pt>
                <c:pt idx="147">
                  <c:v>2.133999999999999</c:v>
                </c:pt>
                <c:pt idx="148">
                  <c:v>2.33222222222222</c:v>
                </c:pt>
                <c:pt idx="149">
                  <c:v>1.9347499999999991</c:v>
                </c:pt>
                <c:pt idx="150">
                  <c:v>1.7250000000000001</c:v>
                </c:pt>
                <c:pt idx="151">
                  <c:v>2.1176315789473681</c:v>
                </c:pt>
                <c:pt idx="152">
                  <c:v>1.806</c:v>
                </c:pt>
                <c:pt idx="153">
                  <c:v>1.3433333333333339</c:v>
                </c:pt>
                <c:pt idx="154">
                  <c:v>0.97350000000000003</c:v>
                </c:pt>
                <c:pt idx="155">
                  <c:v>0.937894736842105</c:v>
                </c:pt>
                <c:pt idx="156">
                  <c:v>0.99526315789473696</c:v>
                </c:pt>
                <c:pt idx="157">
                  <c:v>1.0447500000000001</c:v>
                </c:pt>
                <c:pt idx="158">
                  <c:v>1.498888888888888</c:v>
                </c:pt>
                <c:pt idx="159">
                  <c:v>2.4355000000000002</c:v>
                </c:pt>
                <c:pt idx="160">
                  <c:v>2.580526315789474</c:v>
                </c:pt>
                <c:pt idx="161">
                  <c:v>1.939473684210526</c:v>
                </c:pt>
                <c:pt idx="162">
                  <c:v>2.3475000000000001</c:v>
                </c:pt>
                <c:pt idx="163">
                  <c:v>4.0822222222222226</c:v>
                </c:pt>
                <c:pt idx="164">
                  <c:v>3.0605000000000011</c:v>
                </c:pt>
                <c:pt idx="165">
                  <c:v>2.2502631578947372</c:v>
                </c:pt>
                <c:pt idx="166">
                  <c:v>1.6907894736842111</c:v>
                </c:pt>
                <c:pt idx="167">
                  <c:v>1.18075</c:v>
                </c:pt>
                <c:pt idx="168">
                  <c:v>0.90388888888888896</c:v>
                </c:pt>
                <c:pt idx="169">
                  <c:v>1.0967499999999999</c:v>
                </c:pt>
                <c:pt idx="170">
                  <c:v>1.4171052631578951</c:v>
                </c:pt>
                <c:pt idx="171">
                  <c:v>2.1989473684210532</c:v>
                </c:pt>
                <c:pt idx="172">
                  <c:v>2.5009999999999999</c:v>
                </c:pt>
                <c:pt idx="173">
                  <c:v>2.6030555555555561</c:v>
                </c:pt>
                <c:pt idx="174">
                  <c:v>2.04725</c:v>
                </c:pt>
                <c:pt idx="175">
                  <c:v>1.8149999999999999</c:v>
                </c:pt>
                <c:pt idx="176">
                  <c:v>1.6386842105263151</c:v>
                </c:pt>
                <c:pt idx="177">
                  <c:v>1.642749999999999</c:v>
                </c:pt>
                <c:pt idx="178">
                  <c:v>1.7424999999999999</c:v>
                </c:pt>
                <c:pt idx="179">
                  <c:v>1.86625</c:v>
                </c:pt>
                <c:pt idx="180">
                  <c:v>1.8510526315789479</c:v>
                </c:pt>
                <c:pt idx="181">
                  <c:v>1.801052631578947</c:v>
                </c:pt>
                <c:pt idx="182">
                  <c:v>1.832750000000001</c:v>
                </c:pt>
                <c:pt idx="183">
                  <c:v>1.7277777777777781</c:v>
                </c:pt>
                <c:pt idx="184">
                  <c:v>1.425999999999999</c:v>
                </c:pt>
                <c:pt idx="185">
                  <c:v>1.169736842105263</c:v>
                </c:pt>
                <c:pt idx="186">
                  <c:v>1.150789473684211</c:v>
                </c:pt>
                <c:pt idx="187">
                  <c:v>1.0205</c:v>
                </c:pt>
                <c:pt idx="188">
                  <c:v>1.115</c:v>
                </c:pt>
                <c:pt idx="189">
                  <c:v>1.7240000000000011</c:v>
                </c:pt>
                <c:pt idx="190">
                  <c:v>2.224473684210527</c:v>
                </c:pt>
                <c:pt idx="191">
                  <c:v>2.4699999999999989</c:v>
                </c:pt>
                <c:pt idx="192">
                  <c:v>1.855</c:v>
                </c:pt>
                <c:pt idx="193">
                  <c:v>2.0258333333333329</c:v>
                </c:pt>
                <c:pt idx="194">
                  <c:v>1.964999999999999</c:v>
                </c:pt>
                <c:pt idx="195">
                  <c:v>1.821052631578947</c:v>
                </c:pt>
                <c:pt idx="196">
                  <c:v>1.772105263157894</c:v>
                </c:pt>
                <c:pt idx="197">
                  <c:v>1.5820000000000001</c:v>
                </c:pt>
                <c:pt idx="198">
                  <c:v>1.5416666666666661</c:v>
                </c:pt>
                <c:pt idx="199">
                  <c:v>1.7284999999999999</c:v>
                </c:pt>
                <c:pt idx="200">
                  <c:v>1.7739473684210529</c:v>
                </c:pt>
                <c:pt idx="201">
                  <c:v>2.2023684210526322</c:v>
                </c:pt>
                <c:pt idx="202">
                  <c:v>2.1324999999999981</c:v>
                </c:pt>
                <c:pt idx="203">
                  <c:v>2.4219444444444451</c:v>
                </c:pt>
                <c:pt idx="204">
                  <c:v>2.2075</c:v>
                </c:pt>
                <c:pt idx="205">
                  <c:v>1.8560526315789481</c:v>
                </c:pt>
                <c:pt idx="206">
                  <c:v>2.5078947368421058</c:v>
                </c:pt>
                <c:pt idx="207">
                  <c:v>2.36</c:v>
                </c:pt>
                <c:pt idx="208">
                  <c:v>2.2374999999999989</c:v>
                </c:pt>
                <c:pt idx="209">
                  <c:v>2.448</c:v>
                </c:pt>
                <c:pt idx="210">
                  <c:v>2.4810526315789461</c:v>
                </c:pt>
                <c:pt idx="211">
                  <c:v>2.3328947368421051</c:v>
                </c:pt>
                <c:pt idx="212">
                  <c:v>2.6219999999999999</c:v>
                </c:pt>
                <c:pt idx="213">
                  <c:v>1.7286111111111111</c:v>
                </c:pt>
                <c:pt idx="214">
                  <c:v>1.57175</c:v>
                </c:pt>
                <c:pt idx="215">
                  <c:v>1.7263157894736849</c:v>
                </c:pt>
                <c:pt idx="216">
                  <c:v>2.0539473684210532</c:v>
                </c:pt>
                <c:pt idx="217">
                  <c:v>1.9944999999999991</c:v>
                </c:pt>
                <c:pt idx="218">
                  <c:v>1.566944444444444</c:v>
                </c:pt>
                <c:pt idx="219">
                  <c:v>1.17475</c:v>
                </c:pt>
                <c:pt idx="220">
                  <c:v>1.135263157894737</c:v>
                </c:pt>
                <c:pt idx="221">
                  <c:v>1.3307894736842101</c:v>
                </c:pt>
                <c:pt idx="222">
                  <c:v>1.929249999999999</c:v>
                </c:pt>
                <c:pt idx="223">
                  <c:v>2.2752777777777782</c:v>
                </c:pt>
                <c:pt idx="224">
                  <c:v>1.74275</c:v>
                </c:pt>
                <c:pt idx="225">
                  <c:v>1.6221052631578941</c:v>
                </c:pt>
                <c:pt idx="226">
                  <c:v>1.84</c:v>
                </c:pt>
                <c:pt idx="227">
                  <c:v>1.9389999999999989</c:v>
                </c:pt>
                <c:pt idx="228">
                  <c:v>1.8344444444444441</c:v>
                </c:pt>
                <c:pt idx="229">
                  <c:v>2.048750000000001</c:v>
                </c:pt>
                <c:pt idx="230">
                  <c:v>2.0952631578947369</c:v>
                </c:pt>
                <c:pt idx="231">
                  <c:v>1.4544736842105259</c:v>
                </c:pt>
                <c:pt idx="232">
                  <c:v>1.3169999999999999</c:v>
                </c:pt>
                <c:pt idx="233">
                  <c:v>1.16638888888889</c:v>
                </c:pt>
                <c:pt idx="234">
                  <c:v>1.320250000000001</c:v>
                </c:pt>
                <c:pt idx="235">
                  <c:v>1.307631578947368</c:v>
                </c:pt>
                <c:pt idx="236">
                  <c:v>1.8331578947368421</c:v>
                </c:pt>
                <c:pt idx="237">
                  <c:v>2.3879999999999999</c:v>
                </c:pt>
                <c:pt idx="238">
                  <c:v>2.3955555555555561</c:v>
                </c:pt>
                <c:pt idx="239">
                  <c:v>1.9584999999999999</c:v>
                </c:pt>
                <c:pt idx="240">
                  <c:v>1.9163157894736851</c:v>
                </c:pt>
                <c:pt idx="241">
                  <c:v>1.8673684210526309</c:v>
                </c:pt>
                <c:pt idx="242">
                  <c:v>1.606750000000001</c:v>
                </c:pt>
                <c:pt idx="243">
                  <c:v>1.470277777777778</c:v>
                </c:pt>
                <c:pt idx="244">
                  <c:v>1.437249999999999</c:v>
                </c:pt>
                <c:pt idx="245">
                  <c:v>1.553157894736843</c:v>
                </c:pt>
                <c:pt idx="246">
                  <c:v>1.5505263157894731</c:v>
                </c:pt>
                <c:pt idx="247">
                  <c:v>1.38025</c:v>
                </c:pt>
                <c:pt idx="248">
                  <c:v>1.7411111111111111</c:v>
                </c:pt>
                <c:pt idx="249">
                  <c:v>1.8765000000000001</c:v>
                </c:pt>
                <c:pt idx="250">
                  <c:v>1.9557894736842101</c:v>
                </c:pt>
                <c:pt idx="251">
                  <c:v>1.868157894736842</c:v>
                </c:pt>
                <c:pt idx="252">
                  <c:v>1.915999999999999</c:v>
                </c:pt>
                <c:pt idx="253">
                  <c:v>1.8577777777777771</c:v>
                </c:pt>
                <c:pt idx="254">
                  <c:v>2.1055000000000001</c:v>
                </c:pt>
                <c:pt idx="255">
                  <c:v>2.5602631578947368</c:v>
                </c:pt>
                <c:pt idx="256">
                  <c:v>2.6165789473684211</c:v>
                </c:pt>
                <c:pt idx="257">
                  <c:v>1.54775</c:v>
                </c:pt>
                <c:pt idx="258">
                  <c:v>1.66638888888889</c:v>
                </c:pt>
                <c:pt idx="259">
                  <c:v>1.3692500000000001</c:v>
                </c:pt>
                <c:pt idx="260">
                  <c:v>1.3552631578947369</c:v>
                </c:pt>
                <c:pt idx="261">
                  <c:v>1.461052631578948</c:v>
                </c:pt>
                <c:pt idx="262">
                  <c:v>1.5865</c:v>
                </c:pt>
                <c:pt idx="263">
                  <c:v>1.49138888888889</c:v>
                </c:pt>
                <c:pt idx="264">
                  <c:v>1.89025</c:v>
                </c:pt>
                <c:pt idx="265">
                  <c:v>2.370526315789474</c:v>
                </c:pt>
                <c:pt idx="266">
                  <c:v>2.2542105263157892</c:v>
                </c:pt>
                <c:pt idx="267">
                  <c:v>1.5887500000000001</c:v>
                </c:pt>
                <c:pt idx="268">
                  <c:v>1.644722222222222</c:v>
                </c:pt>
                <c:pt idx="269">
                  <c:v>1.6347499999999999</c:v>
                </c:pt>
                <c:pt idx="270">
                  <c:v>1.41578947368421</c:v>
                </c:pt>
                <c:pt idx="271">
                  <c:v>1.12421052631579</c:v>
                </c:pt>
                <c:pt idx="272">
                  <c:v>0.97375</c:v>
                </c:pt>
                <c:pt idx="273">
                  <c:v>1.0349999999999999</c:v>
                </c:pt>
                <c:pt idx="274">
                  <c:v>1.23725</c:v>
                </c:pt>
                <c:pt idx="275">
                  <c:v>1.3534210526315791</c:v>
                </c:pt>
                <c:pt idx="276">
                  <c:v>1.415526315789472</c:v>
                </c:pt>
                <c:pt idx="277">
                  <c:v>1.151</c:v>
                </c:pt>
                <c:pt idx="278">
                  <c:v>1.218611111111112</c:v>
                </c:pt>
                <c:pt idx="279">
                  <c:v>1.355499999999999</c:v>
                </c:pt>
                <c:pt idx="280">
                  <c:v>1.1950000000000001</c:v>
                </c:pt>
                <c:pt idx="281">
                  <c:v>1.57</c:v>
                </c:pt>
                <c:pt idx="282">
                  <c:v>2.0985</c:v>
                </c:pt>
                <c:pt idx="283">
                  <c:v>2.1002777777777779</c:v>
                </c:pt>
                <c:pt idx="284">
                  <c:v>2.0742500000000001</c:v>
                </c:pt>
                <c:pt idx="285">
                  <c:v>2.2542105263157901</c:v>
                </c:pt>
                <c:pt idx="286">
                  <c:v>2.13</c:v>
                </c:pt>
                <c:pt idx="287">
                  <c:v>2.1629999999999998</c:v>
                </c:pt>
                <c:pt idx="288">
                  <c:v>2.2541666666666669</c:v>
                </c:pt>
                <c:pt idx="289">
                  <c:v>1.853499999999999</c:v>
                </c:pt>
                <c:pt idx="290">
                  <c:v>1.628421052631579</c:v>
                </c:pt>
                <c:pt idx="291">
                  <c:v>1.5918421052631571</c:v>
                </c:pt>
                <c:pt idx="292">
                  <c:v>1.4742500000000001</c:v>
                </c:pt>
                <c:pt idx="293">
                  <c:v>1.3841666666666661</c:v>
                </c:pt>
                <c:pt idx="294">
                  <c:v>2.0299999999999989</c:v>
                </c:pt>
                <c:pt idx="295">
                  <c:v>1.790263157894737</c:v>
                </c:pt>
                <c:pt idx="296">
                  <c:v>1.34578947368421</c:v>
                </c:pt>
                <c:pt idx="297">
                  <c:v>1.4762500000000001</c:v>
                </c:pt>
                <c:pt idx="298">
                  <c:v>1.519166666666667</c:v>
                </c:pt>
                <c:pt idx="299">
                  <c:v>1.63175</c:v>
                </c:pt>
                <c:pt idx="300">
                  <c:v>1.8636842105263161</c:v>
                </c:pt>
                <c:pt idx="301">
                  <c:v>2.3255263157894732</c:v>
                </c:pt>
                <c:pt idx="302">
                  <c:v>2.318499999999998</c:v>
                </c:pt>
                <c:pt idx="303">
                  <c:v>2.5508333333333328</c:v>
                </c:pt>
                <c:pt idx="304">
                  <c:v>2.4940000000000002</c:v>
                </c:pt>
                <c:pt idx="305">
                  <c:v>2.1642105263157889</c:v>
                </c:pt>
                <c:pt idx="306">
                  <c:v>1.8592105263157901</c:v>
                </c:pt>
                <c:pt idx="307">
                  <c:v>2.29725</c:v>
                </c:pt>
                <c:pt idx="308">
                  <c:v>1.4958333333333329</c:v>
                </c:pt>
                <c:pt idx="309">
                  <c:v>1.825</c:v>
                </c:pt>
                <c:pt idx="310">
                  <c:v>1.7423684210526309</c:v>
                </c:pt>
                <c:pt idx="311">
                  <c:v>1.7723684210526309</c:v>
                </c:pt>
                <c:pt idx="312">
                  <c:v>1.58975</c:v>
                </c:pt>
                <c:pt idx="313">
                  <c:v>1.700555555555556</c:v>
                </c:pt>
                <c:pt idx="314">
                  <c:v>1.838750000000001</c:v>
                </c:pt>
                <c:pt idx="315">
                  <c:v>1.4886842105263161</c:v>
                </c:pt>
                <c:pt idx="316">
                  <c:v>1.821315789473684</c:v>
                </c:pt>
                <c:pt idx="317">
                  <c:v>2.51925</c:v>
                </c:pt>
                <c:pt idx="318">
                  <c:v>2.408611111111111</c:v>
                </c:pt>
                <c:pt idx="319">
                  <c:v>1.3865000000000001</c:v>
                </c:pt>
                <c:pt idx="320">
                  <c:v>1.2342105263157901</c:v>
                </c:pt>
                <c:pt idx="321">
                  <c:v>1.8186842105263159</c:v>
                </c:pt>
                <c:pt idx="322">
                  <c:v>1.895</c:v>
                </c:pt>
                <c:pt idx="323">
                  <c:v>1.532777777777778</c:v>
                </c:pt>
                <c:pt idx="324">
                  <c:v>3.1767500000000002</c:v>
                </c:pt>
                <c:pt idx="325">
                  <c:v>4.05842105263158</c:v>
                </c:pt>
                <c:pt idx="326">
                  <c:v>3.5339473684210532</c:v>
                </c:pt>
                <c:pt idx="327">
                  <c:v>3.7137500000000001</c:v>
                </c:pt>
                <c:pt idx="328">
                  <c:v>2.9386111111111122</c:v>
                </c:pt>
                <c:pt idx="329">
                  <c:v>2.478499999999999</c:v>
                </c:pt>
                <c:pt idx="330">
                  <c:v>2.28078947368421</c:v>
                </c:pt>
                <c:pt idx="331">
                  <c:v>2.942894736842105</c:v>
                </c:pt>
                <c:pt idx="332">
                  <c:v>3.084750000000001</c:v>
                </c:pt>
                <c:pt idx="333">
                  <c:v>2.2791666666666668</c:v>
                </c:pt>
                <c:pt idx="334">
                  <c:v>2.1295000000000011</c:v>
                </c:pt>
                <c:pt idx="335">
                  <c:v>3.59578947368421</c:v>
                </c:pt>
                <c:pt idx="336">
                  <c:v>2.459210526315788</c:v>
                </c:pt>
                <c:pt idx="337">
                  <c:v>2.4292500000000001</c:v>
                </c:pt>
                <c:pt idx="338">
                  <c:v>2.3561111111111108</c:v>
                </c:pt>
                <c:pt idx="339">
                  <c:v>1.8992500000000001</c:v>
                </c:pt>
                <c:pt idx="340">
                  <c:v>2.8034210526315801</c:v>
                </c:pt>
                <c:pt idx="341">
                  <c:v>2.9939473684210531</c:v>
                </c:pt>
                <c:pt idx="342">
                  <c:v>2.8095000000000012</c:v>
                </c:pt>
                <c:pt idx="343">
                  <c:v>2.536388888888887</c:v>
                </c:pt>
                <c:pt idx="344">
                  <c:v>3.4125000000000001</c:v>
                </c:pt>
                <c:pt idx="345">
                  <c:v>2.312105263157894</c:v>
                </c:pt>
              </c:numCache>
            </c:numRef>
          </c:val>
          <c:smooth val="0"/>
          <c:extLst>
            <c:ext xmlns:c16="http://schemas.microsoft.com/office/drawing/2014/chart" uri="{C3380CC4-5D6E-409C-BE32-E72D297353CC}">
              <c16:uniqueId val="{00000001-96E5-4A89-942D-265176EC9953}"/>
            </c:ext>
          </c:extLst>
        </c:ser>
        <c:ser>
          <c:idx val="2"/>
          <c:order val="2"/>
          <c:tx>
            <c:strRef>
              <c:f>'Buoy output'!$D$1</c:f>
              <c:strCache>
                <c:ptCount val="1"/>
                <c:pt idx="0">
                  <c:v>2017</c:v>
                </c:pt>
              </c:strCache>
            </c:strRef>
          </c:tx>
          <c:spPr>
            <a:ln w="19050" cap="rnd" cmpd="sng" algn="ctr">
              <a:solidFill>
                <a:schemeClr val="bg1">
                  <a:lumMod val="75000"/>
                </a:schemeClr>
              </a:solidFill>
              <a:prstDash val="solid"/>
              <a:round/>
            </a:ln>
            <a:effectLst/>
          </c:spPr>
          <c:marker>
            <c:symbol val="none"/>
          </c:marker>
          <c:cat>
            <c:strRef>
              <c:f>'Buoy output'!$A$2:$A$348</c:f>
              <c:strCache>
                <c:ptCount val="319"/>
                <c:pt idx="0">
                  <c:v>JAN</c:v>
                </c:pt>
                <c:pt idx="18">
                  <c:v>FEB</c:v>
                </c:pt>
                <c:pt idx="48">
                  <c:v>MARCH</c:v>
                </c:pt>
                <c:pt idx="78">
                  <c:v>APRIL</c:v>
                </c:pt>
                <c:pt idx="108">
                  <c:v>MAY</c:v>
                </c:pt>
                <c:pt idx="138">
                  <c:v>JUNE</c:v>
                </c:pt>
                <c:pt idx="168">
                  <c:v>JULY</c:v>
                </c:pt>
                <c:pt idx="198">
                  <c:v>AUGUST</c:v>
                </c:pt>
                <c:pt idx="228">
                  <c:v>SEPTEMBER</c:v>
                </c:pt>
                <c:pt idx="258">
                  <c:v>OCTOBER</c:v>
                </c:pt>
                <c:pt idx="288">
                  <c:v>NOVEMBER</c:v>
                </c:pt>
                <c:pt idx="318">
                  <c:v>DECEMBER</c:v>
                </c:pt>
              </c:strCache>
            </c:strRef>
          </c:cat>
          <c:val>
            <c:numRef>
              <c:f>'Buoy output'!$D$2:$D$348</c:f>
              <c:numCache>
                <c:formatCode>General</c:formatCode>
                <c:ptCount val="347"/>
                <c:pt idx="0">
                  <c:v>3.066249999999997</c:v>
                </c:pt>
                <c:pt idx="1">
                  <c:v>2.8543750000000001</c:v>
                </c:pt>
                <c:pt idx="2">
                  <c:v>2.7843750000000012</c:v>
                </c:pt>
                <c:pt idx="3">
                  <c:v>2.5756250000000001</c:v>
                </c:pt>
                <c:pt idx="4">
                  <c:v>1.6714583333333339</c:v>
                </c:pt>
                <c:pt idx="5">
                  <c:v>1.331041666666666</c:v>
                </c:pt>
                <c:pt idx="6">
                  <c:v>2.4956249999999991</c:v>
                </c:pt>
                <c:pt idx="7">
                  <c:v>3.2702083333333332</c:v>
                </c:pt>
                <c:pt idx="8">
                  <c:v>2.530416666666667</c:v>
                </c:pt>
                <c:pt idx="9">
                  <c:v>2.6393749999999998</c:v>
                </c:pt>
                <c:pt idx="10">
                  <c:v>3.885208333333332</c:v>
                </c:pt>
                <c:pt idx="11">
                  <c:v>2.8025000000000002</c:v>
                </c:pt>
                <c:pt idx="12">
                  <c:v>2.4881250000000001</c:v>
                </c:pt>
                <c:pt idx="13">
                  <c:v>1.9835416666666661</c:v>
                </c:pt>
                <c:pt idx="14">
                  <c:v>1.83125</c:v>
                </c:pt>
                <c:pt idx="15">
                  <c:v>2.446041666666666</c:v>
                </c:pt>
                <c:pt idx="16">
                  <c:v>1.8787499999999999</c:v>
                </c:pt>
                <c:pt idx="17">
                  <c:v>2.9785416666666671</c:v>
                </c:pt>
                <c:pt idx="18">
                  <c:v>4.3599999999999977</c:v>
                </c:pt>
                <c:pt idx="19">
                  <c:v>5.1706249999999976</c:v>
                </c:pt>
                <c:pt idx="20">
                  <c:v>10.181041666666671</c:v>
                </c:pt>
                <c:pt idx="21">
                  <c:v>6.0216666666666656</c:v>
                </c:pt>
                <c:pt idx="22">
                  <c:v>4.917916666666664</c:v>
                </c:pt>
                <c:pt idx="23">
                  <c:v>5.2029166666666642</c:v>
                </c:pt>
                <c:pt idx="24">
                  <c:v>2.6927083333333321</c:v>
                </c:pt>
                <c:pt idx="25">
                  <c:v>3.5595833333333329</c:v>
                </c:pt>
                <c:pt idx="26">
                  <c:v>3.3268749999999989</c:v>
                </c:pt>
                <c:pt idx="27">
                  <c:v>2.2935416666666679</c:v>
                </c:pt>
                <c:pt idx="28">
                  <c:v>2.2512500000000002</c:v>
                </c:pt>
                <c:pt idx="29">
                  <c:v>2.0933333333333342</c:v>
                </c:pt>
                <c:pt idx="30">
                  <c:v>1.4402083333333331</c:v>
                </c:pt>
                <c:pt idx="31">
                  <c:v>1.7808333333333339</c:v>
                </c:pt>
                <c:pt idx="32">
                  <c:v>3.1337499999999991</c:v>
                </c:pt>
                <c:pt idx="33">
                  <c:v>2.9962499999999972</c:v>
                </c:pt>
                <c:pt idx="34">
                  <c:v>2.6818749999999998</c:v>
                </c:pt>
                <c:pt idx="35">
                  <c:v>2.2441666666666671</c:v>
                </c:pt>
                <c:pt idx="36">
                  <c:v>2.371666666666667</c:v>
                </c:pt>
                <c:pt idx="37">
                  <c:v>2.4347916666666669</c:v>
                </c:pt>
                <c:pt idx="38">
                  <c:v>2.0033333333333339</c:v>
                </c:pt>
                <c:pt idx="39">
                  <c:v>2.3202083333333321</c:v>
                </c:pt>
                <c:pt idx="40">
                  <c:v>2.313958333333332</c:v>
                </c:pt>
                <c:pt idx="41">
                  <c:v>2.9179166666666649</c:v>
                </c:pt>
                <c:pt idx="42">
                  <c:v>2.3512499999999981</c:v>
                </c:pt>
                <c:pt idx="43">
                  <c:v>2.2524999999999991</c:v>
                </c:pt>
                <c:pt idx="44">
                  <c:v>1.5175000000000001</c:v>
                </c:pt>
                <c:pt idx="45">
                  <c:v>1.69875</c:v>
                </c:pt>
                <c:pt idx="46">
                  <c:v>3.5029166666666658</c:v>
                </c:pt>
                <c:pt idx="47">
                  <c:v>4.2904166666666654</c:v>
                </c:pt>
                <c:pt idx="48">
                  <c:v>4.6824999999999974</c:v>
                </c:pt>
                <c:pt idx="49">
                  <c:v>3.026041666666667</c:v>
                </c:pt>
                <c:pt idx="50">
                  <c:v>3.8249999999999988</c:v>
                </c:pt>
                <c:pt idx="51">
                  <c:v>3.003750000000001</c:v>
                </c:pt>
                <c:pt idx="52">
                  <c:v>2.8235416666666668</c:v>
                </c:pt>
                <c:pt idx="53">
                  <c:v>2.3583333333333321</c:v>
                </c:pt>
                <c:pt idx="54">
                  <c:v>1.864375000000001</c:v>
                </c:pt>
                <c:pt idx="55">
                  <c:v>1.642708333333333</c:v>
                </c:pt>
                <c:pt idx="56">
                  <c:v>1.916874999999999</c:v>
                </c:pt>
                <c:pt idx="57">
                  <c:v>2.2822916666666671</c:v>
                </c:pt>
                <c:pt idx="58">
                  <c:v>2.3770833333333341</c:v>
                </c:pt>
                <c:pt idx="59">
                  <c:v>1.839791666666666</c:v>
                </c:pt>
                <c:pt idx="60">
                  <c:v>2.2245833333333329</c:v>
                </c:pt>
                <c:pt idx="61">
                  <c:v>2.038958333333333</c:v>
                </c:pt>
                <c:pt idx="62">
                  <c:v>1.8256250000000001</c:v>
                </c:pt>
                <c:pt idx="63">
                  <c:v>3.7302083333333331</c:v>
                </c:pt>
                <c:pt idx="64">
                  <c:v>2.8012499999999978</c:v>
                </c:pt>
                <c:pt idx="65">
                  <c:v>1.851874999999999</c:v>
                </c:pt>
                <c:pt idx="66">
                  <c:v>1.6595833333333341</c:v>
                </c:pt>
                <c:pt idx="67">
                  <c:v>1.888333333333333</c:v>
                </c:pt>
                <c:pt idx="68">
                  <c:v>1.9475</c:v>
                </c:pt>
                <c:pt idx="69">
                  <c:v>1.796458333333333</c:v>
                </c:pt>
                <c:pt idx="70">
                  <c:v>1.567291666666667</c:v>
                </c:pt>
                <c:pt idx="71">
                  <c:v>1.3704166666666671</c:v>
                </c:pt>
                <c:pt idx="72">
                  <c:v>1.486041666666666</c:v>
                </c:pt>
                <c:pt idx="73">
                  <c:v>1.466666666666667</c:v>
                </c:pt>
                <c:pt idx="74">
                  <c:v>1.6691666666666669</c:v>
                </c:pt>
                <c:pt idx="75">
                  <c:v>1.0387500000000001</c:v>
                </c:pt>
                <c:pt idx="76">
                  <c:v>1.567708333333333</c:v>
                </c:pt>
                <c:pt idx="77">
                  <c:v>1.9445833333333331</c:v>
                </c:pt>
                <c:pt idx="78">
                  <c:v>2.1341666666666672</c:v>
                </c:pt>
                <c:pt idx="79">
                  <c:v>1.9524999999999999</c:v>
                </c:pt>
                <c:pt idx="80">
                  <c:v>2.4822916666666668</c:v>
                </c:pt>
                <c:pt idx="81">
                  <c:v>2.1437500000000012</c:v>
                </c:pt>
                <c:pt idx="82">
                  <c:v>2.2262499999999998</c:v>
                </c:pt>
                <c:pt idx="83">
                  <c:v>2.2431250000000009</c:v>
                </c:pt>
                <c:pt idx="84">
                  <c:v>2.052499999999998</c:v>
                </c:pt>
                <c:pt idx="85">
                  <c:v>3.8185416666666661</c:v>
                </c:pt>
                <c:pt idx="86">
                  <c:v>3.419166666666666</c:v>
                </c:pt>
                <c:pt idx="87">
                  <c:v>3.8660416666666682</c:v>
                </c:pt>
                <c:pt idx="88">
                  <c:v>4.1066666666666674</c:v>
                </c:pt>
                <c:pt idx="89">
                  <c:v>2.6697916666666668</c:v>
                </c:pt>
                <c:pt idx="90">
                  <c:v>3.7933333333333348</c:v>
                </c:pt>
                <c:pt idx="91">
                  <c:v>4.0160416666666672</c:v>
                </c:pt>
                <c:pt idx="92">
                  <c:v>2.1222916666666669</c:v>
                </c:pt>
                <c:pt idx="93">
                  <c:v>1.7949999999999999</c:v>
                </c:pt>
                <c:pt idx="94">
                  <c:v>2.9633333333333338</c:v>
                </c:pt>
                <c:pt idx="95">
                  <c:v>3.791458333333332</c:v>
                </c:pt>
                <c:pt idx="96">
                  <c:v>3.245625</c:v>
                </c:pt>
                <c:pt idx="97">
                  <c:v>2.4291666666666671</c:v>
                </c:pt>
                <c:pt idx="98">
                  <c:v>2.413958333333333</c:v>
                </c:pt>
                <c:pt idx="99">
                  <c:v>2.656874999999999</c:v>
                </c:pt>
                <c:pt idx="100">
                  <c:v>2.52</c:v>
                </c:pt>
                <c:pt idx="101">
                  <c:v>2.4412500000000001</c:v>
                </c:pt>
                <c:pt idx="102">
                  <c:v>2.82375</c:v>
                </c:pt>
                <c:pt idx="103">
                  <c:v>2.1722916666666672</c:v>
                </c:pt>
                <c:pt idx="104">
                  <c:v>1.841666666666667</c:v>
                </c:pt>
                <c:pt idx="105">
                  <c:v>1.9606250000000001</c:v>
                </c:pt>
                <c:pt idx="106">
                  <c:v>1.6689583333333331</c:v>
                </c:pt>
                <c:pt idx="107">
                  <c:v>2.7118749999999991</c:v>
                </c:pt>
                <c:pt idx="108">
                  <c:v>3.0714583333333318</c:v>
                </c:pt>
                <c:pt idx="109">
                  <c:v>2.0379166666666668</c:v>
                </c:pt>
                <c:pt idx="110">
                  <c:v>1.664166666666667</c:v>
                </c:pt>
                <c:pt idx="111">
                  <c:v>2.6725000000000012</c:v>
                </c:pt>
                <c:pt idx="112">
                  <c:v>2.4679166666666661</c:v>
                </c:pt>
                <c:pt idx="113">
                  <c:v>2.0927083333333321</c:v>
                </c:pt>
                <c:pt idx="114">
                  <c:v>2.1972916666666662</c:v>
                </c:pt>
                <c:pt idx="115">
                  <c:v>3.2554166666666671</c:v>
                </c:pt>
                <c:pt idx="116">
                  <c:v>2.8493750000000002</c:v>
                </c:pt>
                <c:pt idx="117">
                  <c:v>2.0164583333333308</c:v>
                </c:pt>
                <c:pt idx="118">
                  <c:v>3.139166666666668</c:v>
                </c:pt>
                <c:pt idx="119">
                  <c:v>2.7572916666666671</c:v>
                </c:pt>
                <c:pt idx="120">
                  <c:v>4.3335416666666662</c:v>
                </c:pt>
                <c:pt idx="121">
                  <c:v>3.1581250000000001</c:v>
                </c:pt>
                <c:pt idx="122">
                  <c:v>1.709583333333333</c:v>
                </c:pt>
                <c:pt idx="123">
                  <c:v>2.2706249999999999</c:v>
                </c:pt>
                <c:pt idx="124">
                  <c:v>3.17875</c:v>
                </c:pt>
                <c:pt idx="125">
                  <c:v>3.933333333333334</c:v>
                </c:pt>
                <c:pt idx="126">
                  <c:v>2.8483333333333332</c:v>
                </c:pt>
                <c:pt idx="127">
                  <c:v>2.2199999999999989</c:v>
                </c:pt>
                <c:pt idx="128">
                  <c:v>2.8895833333333338</c:v>
                </c:pt>
                <c:pt idx="129">
                  <c:v>2.5004166666666672</c:v>
                </c:pt>
                <c:pt idx="130">
                  <c:v>2.1339583333333332</c:v>
                </c:pt>
                <c:pt idx="131">
                  <c:v>2.8497916666666661</c:v>
                </c:pt>
                <c:pt idx="132">
                  <c:v>2.6435416666666658</c:v>
                </c:pt>
                <c:pt idx="133">
                  <c:v>1.81375</c:v>
                </c:pt>
                <c:pt idx="134">
                  <c:v>2.0370833333333329</c:v>
                </c:pt>
                <c:pt idx="135">
                  <c:v>1.843958333333334</c:v>
                </c:pt>
                <c:pt idx="136">
                  <c:v>1.933333333333334</c:v>
                </c:pt>
                <c:pt idx="137">
                  <c:v>2.9681250000000001</c:v>
                </c:pt>
                <c:pt idx="138">
                  <c:v>2.8129166666666658</c:v>
                </c:pt>
                <c:pt idx="139">
                  <c:v>1.5352083333333331</c:v>
                </c:pt>
                <c:pt idx="140">
                  <c:v>2.1527083333333321</c:v>
                </c:pt>
                <c:pt idx="141">
                  <c:v>2.6420833333333338</c:v>
                </c:pt>
                <c:pt idx="142">
                  <c:v>2.46</c:v>
                </c:pt>
                <c:pt idx="143">
                  <c:v>1.8456250000000001</c:v>
                </c:pt>
                <c:pt idx="144">
                  <c:v>2.8487499999999999</c:v>
                </c:pt>
                <c:pt idx="145">
                  <c:v>3.2227083333333328</c:v>
                </c:pt>
                <c:pt idx="146">
                  <c:v>2.398333333333333</c:v>
                </c:pt>
                <c:pt idx="147">
                  <c:v>2.0795833333333329</c:v>
                </c:pt>
                <c:pt idx="148">
                  <c:v>2.2468750000000002</c:v>
                </c:pt>
                <c:pt idx="149">
                  <c:v>2.3714583333333321</c:v>
                </c:pt>
                <c:pt idx="150">
                  <c:v>1.995625</c:v>
                </c:pt>
                <c:pt idx="151">
                  <c:v>1.7520833333333341</c:v>
                </c:pt>
                <c:pt idx="152">
                  <c:v>2.305208333333332</c:v>
                </c:pt>
                <c:pt idx="153">
                  <c:v>5.1364583333333371</c:v>
                </c:pt>
                <c:pt idx="154">
                  <c:v>4.3627083333333347</c:v>
                </c:pt>
                <c:pt idx="155">
                  <c:v>3.2399999999999989</c:v>
                </c:pt>
                <c:pt idx="156">
                  <c:v>2.7762500000000001</c:v>
                </c:pt>
                <c:pt idx="157">
                  <c:v>2.2987499999999992</c:v>
                </c:pt>
                <c:pt idx="158">
                  <c:v>1.5054166666666671</c:v>
                </c:pt>
                <c:pt idx="159">
                  <c:v>2.216874999999999</c:v>
                </c:pt>
                <c:pt idx="160">
                  <c:v>2.9049999999999998</c:v>
                </c:pt>
                <c:pt idx="161">
                  <c:v>2.6218750000000002</c:v>
                </c:pt>
                <c:pt idx="162">
                  <c:v>2.607708333333334</c:v>
                </c:pt>
                <c:pt idx="163">
                  <c:v>1.662916666666667</c:v>
                </c:pt>
                <c:pt idx="164">
                  <c:v>2.3545833333333341</c:v>
                </c:pt>
                <c:pt idx="165">
                  <c:v>1.8552083333333329</c:v>
                </c:pt>
                <c:pt idx="166">
                  <c:v>1.597916666666666</c:v>
                </c:pt>
                <c:pt idx="167">
                  <c:v>1.704791666666666</c:v>
                </c:pt>
                <c:pt idx="168">
                  <c:v>1.5877083333333331</c:v>
                </c:pt>
                <c:pt idx="169">
                  <c:v>1.3227083333333329</c:v>
                </c:pt>
                <c:pt idx="170">
                  <c:v>1.562291666666666</c:v>
                </c:pt>
                <c:pt idx="171">
                  <c:v>1.817916666666666</c:v>
                </c:pt>
                <c:pt idx="172">
                  <c:v>1.565625</c:v>
                </c:pt>
                <c:pt idx="173">
                  <c:v>1.2770833333333329</c:v>
                </c:pt>
                <c:pt idx="174">
                  <c:v>1.627708333333334</c:v>
                </c:pt>
                <c:pt idx="175">
                  <c:v>2.1504166666666671</c:v>
                </c:pt>
                <c:pt idx="176">
                  <c:v>1.6525000000000001</c:v>
                </c:pt>
                <c:pt idx="177">
                  <c:v>1.0402083333333341</c:v>
                </c:pt>
                <c:pt idx="178">
                  <c:v>1.7775000000000001</c:v>
                </c:pt>
                <c:pt idx="179">
                  <c:v>2.1514583333333319</c:v>
                </c:pt>
                <c:pt idx="180">
                  <c:v>2.566666666666666</c:v>
                </c:pt>
                <c:pt idx="181">
                  <c:v>2.7285416666666671</c:v>
                </c:pt>
                <c:pt idx="182">
                  <c:v>2.468541666666666</c:v>
                </c:pt>
                <c:pt idx="183">
                  <c:v>1.6047916666666671</c:v>
                </c:pt>
                <c:pt idx="184">
                  <c:v>1.5337499999999999</c:v>
                </c:pt>
                <c:pt idx="185">
                  <c:v>1.6827083333333339</c:v>
                </c:pt>
                <c:pt idx="186">
                  <c:v>1.50875</c:v>
                </c:pt>
                <c:pt idx="187">
                  <c:v>1.911041666666667</c:v>
                </c:pt>
                <c:pt idx="188">
                  <c:v>2.4883333333333342</c:v>
                </c:pt>
                <c:pt idx="189">
                  <c:v>2.1764583333333309</c:v>
                </c:pt>
                <c:pt idx="190">
                  <c:v>2.34</c:v>
                </c:pt>
                <c:pt idx="191">
                  <c:v>1.8514583333333341</c:v>
                </c:pt>
                <c:pt idx="192">
                  <c:v>2.0841666666666661</c:v>
                </c:pt>
                <c:pt idx="193">
                  <c:v>2.7450000000000001</c:v>
                </c:pt>
                <c:pt idx="194">
                  <c:v>2.1854166666666668</c:v>
                </c:pt>
                <c:pt idx="195">
                  <c:v>1.9904166666666681</c:v>
                </c:pt>
                <c:pt idx="196">
                  <c:v>2.7802083333333338</c:v>
                </c:pt>
                <c:pt idx="197">
                  <c:v>3.1793749999999998</c:v>
                </c:pt>
                <c:pt idx="198">
                  <c:v>2.398541666666667</c:v>
                </c:pt>
                <c:pt idx="199">
                  <c:v>1.6197916666666661</c:v>
                </c:pt>
                <c:pt idx="200">
                  <c:v>1.3122916666666671</c:v>
                </c:pt>
                <c:pt idx="201">
                  <c:v>1.0260416666666661</c:v>
                </c:pt>
                <c:pt idx="202">
                  <c:v>1.0029166666666669</c:v>
                </c:pt>
                <c:pt idx="203">
                  <c:v>1.3635416666666671</c:v>
                </c:pt>
                <c:pt idx="204">
                  <c:v>1.967083333333334</c:v>
                </c:pt>
                <c:pt idx="205">
                  <c:v>2.1610416666666672</c:v>
                </c:pt>
                <c:pt idx="206">
                  <c:v>2.606666666666666</c:v>
                </c:pt>
                <c:pt idx="207">
                  <c:v>2.538333333333334</c:v>
                </c:pt>
                <c:pt idx="208">
                  <c:v>1.64</c:v>
                </c:pt>
                <c:pt idx="209">
                  <c:v>1.526041666666667</c:v>
                </c:pt>
                <c:pt idx="210">
                  <c:v>1.2816666666666661</c:v>
                </c:pt>
                <c:pt idx="211">
                  <c:v>1.519583333333334</c:v>
                </c:pt>
                <c:pt idx="212">
                  <c:v>1.819791666666666</c:v>
                </c:pt>
                <c:pt idx="213">
                  <c:v>1.9635416666666661</c:v>
                </c:pt>
                <c:pt idx="214">
                  <c:v>1.7345833333333329</c:v>
                </c:pt>
                <c:pt idx="215">
                  <c:v>1.8227083333333329</c:v>
                </c:pt>
                <c:pt idx="216">
                  <c:v>1.7852083333333331</c:v>
                </c:pt>
                <c:pt idx="217">
                  <c:v>1.8518749999999999</c:v>
                </c:pt>
                <c:pt idx="218">
                  <c:v>1.809791666666666</c:v>
                </c:pt>
                <c:pt idx="219">
                  <c:v>1.6331249999999999</c:v>
                </c:pt>
                <c:pt idx="220">
                  <c:v>1.888333333333333</c:v>
                </c:pt>
                <c:pt idx="221">
                  <c:v>2.166249999999998</c:v>
                </c:pt>
                <c:pt idx="222">
                  <c:v>2.1070833333333341</c:v>
                </c:pt>
                <c:pt idx="223">
                  <c:v>1.8025</c:v>
                </c:pt>
                <c:pt idx="224">
                  <c:v>1.887083333333333</c:v>
                </c:pt>
                <c:pt idx="225">
                  <c:v>1.753541666666667</c:v>
                </c:pt>
                <c:pt idx="226">
                  <c:v>1.614791666666666</c:v>
                </c:pt>
                <c:pt idx="227">
                  <c:v>1.5218750000000001</c:v>
                </c:pt>
                <c:pt idx="228">
                  <c:v>1.5981249999999989</c:v>
                </c:pt>
                <c:pt idx="229">
                  <c:v>1.8845833333333339</c:v>
                </c:pt>
                <c:pt idx="230">
                  <c:v>1.516041666666667</c:v>
                </c:pt>
                <c:pt idx="231">
                  <c:v>1.28125</c:v>
                </c:pt>
                <c:pt idx="232">
                  <c:v>1.942083333333334</c:v>
                </c:pt>
                <c:pt idx="233">
                  <c:v>2.372083333333332</c:v>
                </c:pt>
                <c:pt idx="234">
                  <c:v>1.75125</c:v>
                </c:pt>
                <c:pt idx="235">
                  <c:v>1.1708333333333329</c:v>
                </c:pt>
                <c:pt idx="236">
                  <c:v>1.143541666666666</c:v>
                </c:pt>
                <c:pt idx="237">
                  <c:v>1.2354166666666671</c:v>
                </c:pt>
                <c:pt idx="238">
                  <c:v>1.3114583333333341</c:v>
                </c:pt>
                <c:pt idx="239">
                  <c:v>1.130833333333334</c:v>
                </c:pt>
                <c:pt idx="240">
                  <c:v>1.1516666666666671</c:v>
                </c:pt>
                <c:pt idx="241">
                  <c:v>0.99270833333333297</c:v>
                </c:pt>
                <c:pt idx="242">
                  <c:v>0.83812500000000001</c:v>
                </c:pt>
                <c:pt idx="243">
                  <c:v>0.88229166666666603</c:v>
                </c:pt>
                <c:pt idx="244">
                  <c:v>1.168541666666667</c:v>
                </c:pt>
                <c:pt idx="245">
                  <c:v>1.581666666666667</c:v>
                </c:pt>
                <c:pt idx="246">
                  <c:v>1.4689583333333329</c:v>
                </c:pt>
                <c:pt idx="247">
                  <c:v>1.5220833333333339</c:v>
                </c:pt>
                <c:pt idx="248">
                  <c:v>1.6297916666666661</c:v>
                </c:pt>
                <c:pt idx="249">
                  <c:v>1.839791666666666</c:v>
                </c:pt>
                <c:pt idx="250">
                  <c:v>1.698958333333334</c:v>
                </c:pt>
                <c:pt idx="251">
                  <c:v>1.9804166666666669</c:v>
                </c:pt>
                <c:pt idx="252">
                  <c:v>1.960624999999999</c:v>
                </c:pt>
                <c:pt idx="253">
                  <c:v>1.5518749999999999</c:v>
                </c:pt>
                <c:pt idx="254">
                  <c:v>1.1860416666666671</c:v>
                </c:pt>
                <c:pt idx="255">
                  <c:v>1.652916666666667</c:v>
                </c:pt>
                <c:pt idx="256">
                  <c:v>2.360208333333333</c:v>
                </c:pt>
                <c:pt idx="257">
                  <c:v>1.8106249999999999</c:v>
                </c:pt>
                <c:pt idx="258">
                  <c:v>1.205208333333333</c:v>
                </c:pt>
                <c:pt idx="259">
                  <c:v>1.430833333333333</c:v>
                </c:pt>
                <c:pt idx="260">
                  <c:v>2.0054166666666671</c:v>
                </c:pt>
                <c:pt idx="261">
                  <c:v>1.83953488372093</c:v>
                </c:pt>
              </c:numCache>
            </c:numRef>
          </c:val>
          <c:smooth val="0"/>
          <c:extLst>
            <c:ext xmlns:c16="http://schemas.microsoft.com/office/drawing/2014/chart" uri="{C3380CC4-5D6E-409C-BE32-E72D297353CC}">
              <c16:uniqueId val="{00000002-96E5-4A89-942D-265176EC9953}"/>
            </c:ext>
          </c:extLst>
        </c:ser>
        <c:dLbls>
          <c:showLegendKey val="0"/>
          <c:showVal val="0"/>
          <c:showCatName val="0"/>
          <c:showSerName val="0"/>
          <c:showPercent val="0"/>
          <c:showBubbleSize val="0"/>
        </c:dLbls>
        <c:smooth val="0"/>
        <c:axId val="1279293904"/>
        <c:axId val="1292027200"/>
      </c:lineChart>
      <c:catAx>
        <c:axId val="127929390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Month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2027200"/>
        <c:crosses val="autoZero"/>
        <c:auto val="1"/>
        <c:lblAlgn val="ctr"/>
        <c:lblOffset val="100"/>
        <c:noMultiLvlLbl val="0"/>
      </c:catAx>
      <c:valAx>
        <c:axId val="1292027200"/>
        <c:scaling>
          <c:orientation val="minMax"/>
          <c:max val="10"/>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Average Daily Wave Height (meters)</a:t>
                </a:r>
              </a:p>
            </c:rich>
          </c:tx>
          <c:layout>
            <c:manualLayout>
              <c:xMode val="edge"/>
              <c:yMode val="edge"/>
              <c:x val="1.62711875988211E-2"/>
              <c:y val="4.4776257728483398E-2"/>
            </c:manualLayout>
          </c:layout>
          <c:overlay val="0"/>
          <c:spPr>
            <a:noFill/>
            <a:ln>
              <a:noFill/>
            </a:ln>
            <a:effectLst/>
          </c:spPr>
        </c:title>
        <c:numFmt formatCode="General" sourceLinked="1"/>
        <c:majorTickMark val="none"/>
        <c:minorTickMark val="none"/>
        <c:tickLblPos val="nextTo"/>
        <c:spPr>
          <a:noFill/>
          <a:ln w="635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79293904"/>
        <c:crosses val="autoZero"/>
        <c:crossBetween val="between"/>
      </c:valAx>
      <c:spPr>
        <a:noFill/>
        <a:ln w="25400">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50"/>
              <a:t>Average Daily Water Temperature</a:t>
            </a:r>
          </a:p>
        </c:rich>
      </c:tx>
      <c:overlay val="0"/>
      <c:spPr>
        <a:noFill/>
        <a:ln>
          <a:noFill/>
        </a:ln>
        <a:effectLst/>
      </c:spPr>
    </c:title>
    <c:autoTitleDeleted val="0"/>
    <c:plotArea>
      <c:layout/>
      <c:lineChart>
        <c:grouping val="standard"/>
        <c:varyColors val="0"/>
        <c:ser>
          <c:idx val="0"/>
          <c:order val="0"/>
          <c:tx>
            <c:strRef>
              <c:f>'Buoy output'!$H$1</c:f>
              <c:strCache>
                <c:ptCount val="1"/>
                <c:pt idx="0">
                  <c:v>2015</c:v>
                </c:pt>
              </c:strCache>
            </c:strRef>
          </c:tx>
          <c:spPr>
            <a:ln w="19050" cap="rnd" cmpd="sng" algn="ctr">
              <a:solidFill>
                <a:schemeClr val="dk1">
                  <a:tint val="88500"/>
                </a:schemeClr>
              </a:solidFill>
              <a:prstDash val="solid"/>
              <a:round/>
            </a:ln>
            <a:effectLst/>
          </c:spPr>
          <c:marker>
            <c:symbol val="none"/>
          </c:marker>
          <c:cat>
            <c:strRef>
              <c:f>'Buoy output'!$G$2:$G$348</c:f>
              <c:strCache>
                <c:ptCount val="319"/>
                <c:pt idx="0">
                  <c:v>JAN</c:v>
                </c:pt>
                <c:pt idx="18">
                  <c:v>FEB</c:v>
                </c:pt>
                <c:pt idx="48">
                  <c:v>MARCH</c:v>
                </c:pt>
                <c:pt idx="78">
                  <c:v>APRIL</c:v>
                </c:pt>
                <c:pt idx="108">
                  <c:v>MAY</c:v>
                </c:pt>
                <c:pt idx="138">
                  <c:v>JUNE</c:v>
                </c:pt>
                <c:pt idx="168">
                  <c:v>JULY</c:v>
                </c:pt>
                <c:pt idx="198">
                  <c:v>AUGUST</c:v>
                </c:pt>
                <c:pt idx="228">
                  <c:v>SEPTEMBER</c:v>
                </c:pt>
                <c:pt idx="258">
                  <c:v>OCTOBER</c:v>
                </c:pt>
                <c:pt idx="288">
                  <c:v>NOVEMBER</c:v>
                </c:pt>
                <c:pt idx="318">
                  <c:v>DECEMBER</c:v>
                </c:pt>
              </c:strCache>
            </c:strRef>
          </c:cat>
          <c:val>
            <c:numRef>
              <c:f>'Buoy output'!$H$2:$H$348</c:f>
              <c:numCache>
                <c:formatCode>General</c:formatCode>
                <c:ptCount val="347"/>
                <c:pt idx="0">
                  <c:v>14.425000000000001</c:v>
                </c:pt>
                <c:pt idx="1">
                  <c:v>14.61702127659575</c:v>
                </c:pt>
                <c:pt idx="2">
                  <c:v>14.865625</c:v>
                </c:pt>
                <c:pt idx="3">
                  <c:v>14.45</c:v>
                </c:pt>
                <c:pt idx="4">
                  <c:v>14.175000000000001</c:v>
                </c:pt>
                <c:pt idx="5">
                  <c:v>14.468085106382979</c:v>
                </c:pt>
                <c:pt idx="6">
                  <c:v>15.21458333333333</c:v>
                </c:pt>
                <c:pt idx="7">
                  <c:v>15.387234042553199</c:v>
                </c:pt>
                <c:pt idx="8">
                  <c:v>15.30851063829788</c:v>
                </c:pt>
                <c:pt idx="9">
                  <c:v>15.21666666666666</c:v>
                </c:pt>
                <c:pt idx="10">
                  <c:v>15.2</c:v>
                </c:pt>
                <c:pt idx="11">
                  <c:v>15.144680851063841</c:v>
                </c:pt>
                <c:pt idx="12">
                  <c:v>15.10000000000001</c:v>
                </c:pt>
                <c:pt idx="13">
                  <c:v>15.091489361702131</c:v>
                </c:pt>
                <c:pt idx="14">
                  <c:v>14.97021276595745</c:v>
                </c:pt>
                <c:pt idx="15">
                  <c:v>14.954166666666669</c:v>
                </c:pt>
                <c:pt idx="16">
                  <c:v>14.92765957446808</c:v>
                </c:pt>
                <c:pt idx="17">
                  <c:v>14.748936170212771</c:v>
                </c:pt>
                <c:pt idx="18">
                  <c:v>14.266666666666669</c:v>
                </c:pt>
                <c:pt idx="19">
                  <c:v>14.07021276595745</c:v>
                </c:pt>
                <c:pt idx="20">
                  <c:v>13.972340425531909</c:v>
                </c:pt>
                <c:pt idx="21">
                  <c:v>14.114583333333339</c:v>
                </c:pt>
                <c:pt idx="22">
                  <c:v>14.253191489361701</c:v>
                </c:pt>
                <c:pt idx="23">
                  <c:v>14.772340425531899</c:v>
                </c:pt>
                <c:pt idx="24">
                  <c:v>14.8</c:v>
                </c:pt>
                <c:pt idx="25">
                  <c:v>14.629787234042571</c:v>
                </c:pt>
                <c:pt idx="26">
                  <c:v>14.540425531914901</c:v>
                </c:pt>
                <c:pt idx="27">
                  <c:v>14.34791666666667</c:v>
                </c:pt>
                <c:pt idx="28">
                  <c:v>14.4936170212766</c:v>
                </c:pt>
                <c:pt idx="29">
                  <c:v>14.412765957446799</c:v>
                </c:pt>
                <c:pt idx="30">
                  <c:v>14.45625000000001</c:v>
                </c:pt>
                <c:pt idx="31">
                  <c:v>14.5212765957447</c:v>
                </c:pt>
                <c:pt idx="32">
                  <c:v>14.5744680851064</c:v>
                </c:pt>
                <c:pt idx="33">
                  <c:v>14.94583333333334</c:v>
                </c:pt>
                <c:pt idx="34">
                  <c:v>14.97446808510638</c:v>
                </c:pt>
                <c:pt idx="35">
                  <c:v>14.795744680851049</c:v>
                </c:pt>
                <c:pt idx="36">
                  <c:v>15.106249999999999</c:v>
                </c:pt>
                <c:pt idx="37">
                  <c:v>15.2340425531915</c:v>
                </c:pt>
                <c:pt idx="38">
                  <c:v>15.176595744680849</c:v>
                </c:pt>
                <c:pt idx="39">
                  <c:v>15.13958333333335</c:v>
                </c:pt>
                <c:pt idx="40">
                  <c:v>15.031914893617021</c:v>
                </c:pt>
                <c:pt idx="41">
                  <c:v>15.01276595744681</c:v>
                </c:pt>
                <c:pt idx="42">
                  <c:v>14.985416666666669</c:v>
                </c:pt>
                <c:pt idx="43">
                  <c:v>14.97659574468085</c:v>
                </c:pt>
                <c:pt idx="44">
                  <c:v>14.906382978723411</c:v>
                </c:pt>
                <c:pt idx="45">
                  <c:v>14.908333333333321</c:v>
                </c:pt>
                <c:pt idx="46">
                  <c:v>14.844680851063821</c:v>
                </c:pt>
                <c:pt idx="47">
                  <c:v>14.744680851063841</c:v>
                </c:pt>
                <c:pt idx="48">
                  <c:v>14.40208333333333</c:v>
                </c:pt>
                <c:pt idx="49">
                  <c:v>14.17659574468086</c:v>
                </c:pt>
                <c:pt idx="50">
                  <c:v>14.30425531914894</c:v>
                </c:pt>
                <c:pt idx="51">
                  <c:v>14.20833333333335</c:v>
                </c:pt>
                <c:pt idx="52">
                  <c:v>14.291489361702141</c:v>
                </c:pt>
                <c:pt idx="53">
                  <c:v>14.370212765957451</c:v>
                </c:pt>
                <c:pt idx="54">
                  <c:v>14.39375000000001</c:v>
                </c:pt>
                <c:pt idx="55">
                  <c:v>14.182978723404251</c:v>
                </c:pt>
                <c:pt idx="56">
                  <c:v>14.061702127659579</c:v>
                </c:pt>
                <c:pt idx="57">
                  <c:v>14.11875</c:v>
                </c:pt>
                <c:pt idx="58">
                  <c:v>14.05531914893618</c:v>
                </c:pt>
                <c:pt idx="59">
                  <c:v>14.208510638297881</c:v>
                </c:pt>
                <c:pt idx="60">
                  <c:v>14.479166666666661</c:v>
                </c:pt>
                <c:pt idx="61">
                  <c:v>14.182978723404251</c:v>
                </c:pt>
                <c:pt idx="62">
                  <c:v>14.02553191489362</c:v>
                </c:pt>
                <c:pt idx="63">
                  <c:v>15.00625</c:v>
                </c:pt>
                <c:pt idx="64">
                  <c:v>14.968085106382979</c:v>
                </c:pt>
                <c:pt idx="65">
                  <c:v>14.476595744680839</c:v>
                </c:pt>
                <c:pt idx="66">
                  <c:v>14.13541666666667</c:v>
                </c:pt>
                <c:pt idx="67">
                  <c:v>13.90425531914893</c:v>
                </c:pt>
                <c:pt idx="68">
                  <c:v>13.90425531914893</c:v>
                </c:pt>
                <c:pt idx="69">
                  <c:v>13.889583333333331</c:v>
                </c:pt>
                <c:pt idx="70">
                  <c:v>14.057446808510649</c:v>
                </c:pt>
                <c:pt idx="71">
                  <c:v>14.24468085106383</c:v>
                </c:pt>
                <c:pt idx="72">
                  <c:v>14.45416666666668</c:v>
                </c:pt>
                <c:pt idx="73">
                  <c:v>14.363829787234041</c:v>
                </c:pt>
                <c:pt idx="74">
                  <c:v>14.06170212765957</c:v>
                </c:pt>
                <c:pt idx="75">
                  <c:v>14.074999999999999</c:v>
                </c:pt>
                <c:pt idx="76">
                  <c:v>13.80212765957446</c:v>
                </c:pt>
                <c:pt idx="77">
                  <c:v>13.71702127659575</c:v>
                </c:pt>
                <c:pt idx="78">
                  <c:v>13.8375</c:v>
                </c:pt>
                <c:pt idx="79">
                  <c:v>13.77872340425532</c:v>
                </c:pt>
                <c:pt idx="80">
                  <c:v>13.351063829787231</c:v>
                </c:pt>
                <c:pt idx="81">
                  <c:v>12.8375</c:v>
                </c:pt>
                <c:pt idx="82">
                  <c:v>12.619148936170211</c:v>
                </c:pt>
                <c:pt idx="83">
                  <c:v>11.96595744680851</c:v>
                </c:pt>
                <c:pt idx="84">
                  <c:v>11.962500000000009</c:v>
                </c:pt>
                <c:pt idx="85">
                  <c:v>12.6468085106383</c:v>
                </c:pt>
                <c:pt idx="86">
                  <c:v>12.85531914893618</c:v>
                </c:pt>
                <c:pt idx="87">
                  <c:v>12.893750000000001</c:v>
                </c:pt>
                <c:pt idx="88">
                  <c:v>12.5468085106383</c:v>
                </c:pt>
                <c:pt idx="89">
                  <c:v>12.55744680851063</c:v>
                </c:pt>
                <c:pt idx="90">
                  <c:v>12.460416666666671</c:v>
                </c:pt>
                <c:pt idx="91">
                  <c:v>12.21489361702127</c:v>
                </c:pt>
                <c:pt idx="92">
                  <c:v>11.94255319148936</c:v>
                </c:pt>
                <c:pt idx="93">
                  <c:v>11.78333333333334</c:v>
                </c:pt>
                <c:pt idx="94">
                  <c:v>11.453191489361711</c:v>
                </c:pt>
                <c:pt idx="95">
                  <c:v>12.03829787234042</c:v>
                </c:pt>
                <c:pt idx="96">
                  <c:v>12.297916666666669</c:v>
                </c:pt>
                <c:pt idx="97">
                  <c:v>12.351063829787231</c:v>
                </c:pt>
                <c:pt idx="98">
                  <c:v>12.612765957446809</c:v>
                </c:pt>
                <c:pt idx="99">
                  <c:v>12.65</c:v>
                </c:pt>
                <c:pt idx="100">
                  <c:v>12.689361702127661</c:v>
                </c:pt>
                <c:pt idx="101">
                  <c:v>12.478723404255319</c:v>
                </c:pt>
                <c:pt idx="102">
                  <c:v>11.38541666666667</c:v>
                </c:pt>
                <c:pt idx="103">
                  <c:v>11.77872340425532</c:v>
                </c:pt>
                <c:pt idx="104">
                  <c:v>11.776595744680851</c:v>
                </c:pt>
                <c:pt idx="105">
                  <c:v>11.808333333333341</c:v>
                </c:pt>
                <c:pt idx="106">
                  <c:v>12.42553191489362</c:v>
                </c:pt>
                <c:pt idx="107">
                  <c:v>12.193617021276591</c:v>
                </c:pt>
                <c:pt idx="108">
                  <c:v>12.16041666666667</c:v>
                </c:pt>
                <c:pt idx="109">
                  <c:v>12.23404255319149</c:v>
                </c:pt>
                <c:pt idx="110">
                  <c:v>12.429787234042561</c:v>
                </c:pt>
                <c:pt idx="111">
                  <c:v>13.65625</c:v>
                </c:pt>
                <c:pt idx="112">
                  <c:v>13.723404255319149</c:v>
                </c:pt>
                <c:pt idx="113">
                  <c:v>12.729787234042551</c:v>
                </c:pt>
                <c:pt idx="114">
                  <c:v>12.012499999999999</c:v>
                </c:pt>
                <c:pt idx="115">
                  <c:v>11.63191489361702</c:v>
                </c:pt>
                <c:pt idx="116">
                  <c:v>11.47234042553192</c:v>
                </c:pt>
                <c:pt idx="117">
                  <c:v>12.237500000000001</c:v>
                </c:pt>
                <c:pt idx="118">
                  <c:v>12.02340425531915</c:v>
                </c:pt>
                <c:pt idx="119">
                  <c:v>11.914893617021271</c:v>
                </c:pt>
                <c:pt idx="120">
                  <c:v>11.5375</c:v>
                </c:pt>
                <c:pt idx="121">
                  <c:v>11.406382978723411</c:v>
                </c:pt>
                <c:pt idx="122">
                  <c:v>11.98936170212766</c:v>
                </c:pt>
                <c:pt idx="123">
                  <c:v>12.135416666666661</c:v>
                </c:pt>
                <c:pt idx="124">
                  <c:v>12.314893617021269</c:v>
                </c:pt>
                <c:pt idx="125">
                  <c:v>12.240425531914889</c:v>
                </c:pt>
                <c:pt idx="126">
                  <c:v>12.29166666666667</c:v>
                </c:pt>
                <c:pt idx="127">
                  <c:v>12.544680851063831</c:v>
                </c:pt>
                <c:pt idx="128">
                  <c:v>12.91489361702128</c:v>
                </c:pt>
                <c:pt idx="129">
                  <c:v>13.108333333333331</c:v>
                </c:pt>
                <c:pt idx="130">
                  <c:v>13.968085106382979</c:v>
                </c:pt>
                <c:pt idx="131">
                  <c:v>13.814893617021269</c:v>
                </c:pt>
                <c:pt idx="132">
                  <c:v>13.2875</c:v>
                </c:pt>
                <c:pt idx="133">
                  <c:v>12.83829787234043</c:v>
                </c:pt>
                <c:pt idx="134">
                  <c:v>12.8531914893617</c:v>
                </c:pt>
                <c:pt idx="135">
                  <c:v>13.177083333333339</c:v>
                </c:pt>
                <c:pt idx="136">
                  <c:v>12.8808510638298</c:v>
                </c:pt>
                <c:pt idx="137">
                  <c:v>12.821276595744679</c:v>
                </c:pt>
                <c:pt idx="138">
                  <c:v>12.783333333333321</c:v>
                </c:pt>
                <c:pt idx="139">
                  <c:v>13.23404255319149</c:v>
                </c:pt>
                <c:pt idx="140">
                  <c:v>13.39148936170214</c:v>
                </c:pt>
                <c:pt idx="141">
                  <c:v>14.237500000000001</c:v>
                </c:pt>
                <c:pt idx="142">
                  <c:v>14.280851063829781</c:v>
                </c:pt>
                <c:pt idx="143">
                  <c:v>13.2595744680851</c:v>
                </c:pt>
                <c:pt idx="144">
                  <c:v>12.90416666666666</c:v>
                </c:pt>
                <c:pt idx="145">
                  <c:v>13.08936170212767</c:v>
                </c:pt>
                <c:pt idx="146">
                  <c:v>13.3744680851064</c:v>
                </c:pt>
                <c:pt idx="147">
                  <c:v>13.78125</c:v>
                </c:pt>
                <c:pt idx="148">
                  <c:v>13.39574468085106</c:v>
                </c:pt>
                <c:pt idx="149">
                  <c:v>13.885106382978719</c:v>
                </c:pt>
                <c:pt idx="150">
                  <c:v>13.97916666666667</c:v>
                </c:pt>
                <c:pt idx="151">
                  <c:v>14.19787234042554</c:v>
                </c:pt>
                <c:pt idx="152">
                  <c:v>15.170212765957441</c:v>
                </c:pt>
                <c:pt idx="153">
                  <c:v>15.16666666666667</c:v>
                </c:pt>
                <c:pt idx="154">
                  <c:v>14.58510638297872</c:v>
                </c:pt>
                <c:pt idx="155">
                  <c:v>13.27872340425531</c:v>
                </c:pt>
                <c:pt idx="156">
                  <c:v>12.85416666666665</c:v>
                </c:pt>
                <c:pt idx="157">
                  <c:v>12.77872340425532</c:v>
                </c:pt>
                <c:pt idx="158">
                  <c:v>12.60851063829787</c:v>
                </c:pt>
                <c:pt idx="159">
                  <c:v>12.725</c:v>
                </c:pt>
                <c:pt idx="160">
                  <c:v>13.08510638297872</c:v>
                </c:pt>
                <c:pt idx="161">
                  <c:v>13.036170212765949</c:v>
                </c:pt>
                <c:pt idx="162">
                  <c:v>13.07708333333334</c:v>
                </c:pt>
                <c:pt idx="163">
                  <c:v>13.24255319148936</c:v>
                </c:pt>
                <c:pt idx="164">
                  <c:v>13.242553191489369</c:v>
                </c:pt>
                <c:pt idx="165">
                  <c:v>14.63541666666667</c:v>
                </c:pt>
                <c:pt idx="166">
                  <c:v>14.602127659574469</c:v>
                </c:pt>
                <c:pt idx="167">
                  <c:v>15.236170212765961</c:v>
                </c:pt>
                <c:pt idx="168">
                  <c:v>15.895833333333339</c:v>
                </c:pt>
                <c:pt idx="169">
                  <c:v>14.468085106382979</c:v>
                </c:pt>
                <c:pt idx="170">
                  <c:v>13.91276595744681</c:v>
                </c:pt>
                <c:pt idx="171">
                  <c:v>15.06875</c:v>
                </c:pt>
                <c:pt idx="172">
                  <c:v>15.387234042553199</c:v>
                </c:pt>
                <c:pt idx="173">
                  <c:v>16.08297872340427</c:v>
                </c:pt>
                <c:pt idx="174">
                  <c:v>16.356249999999989</c:v>
                </c:pt>
                <c:pt idx="175">
                  <c:v>16.704255319148949</c:v>
                </c:pt>
                <c:pt idx="176">
                  <c:v>16.676595744680849</c:v>
                </c:pt>
                <c:pt idx="177">
                  <c:v>17.104166666666671</c:v>
                </c:pt>
                <c:pt idx="178">
                  <c:v>17.704255319148931</c:v>
                </c:pt>
                <c:pt idx="179">
                  <c:v>18.28936170212766</c:v>
                </c:pt>
                <c:pt idx="180">
                  <c:v>17.987499999999979</c:v>
                </c:pt>
                <c:pt idx="181">
                  <c:v>18.095744680851059</c:v>
                </c:pt>
                <c:pt idx="182">
                  <c:v>17.887234042553189</c:v>
                </c:pt>
                <c:pt idx="183">
                  <c:v>16.693750000000019</c:v>
                </c:pt>
                <c:pt idx="184">
                  <c:v>16.3276595744681</c:v>
                </c:pt>
                <c:pt idx="185">
                  <c:v>16.64893617021276</c:v>
                </c:pt>
                <c:pt idx="186">
                  <c:v>16.212500000000009</c:v>
                </c:pt>
                <c:pt idx="187">
                  <c:v>16.60638297872341</c:v>
                </c:pt>
                <c:pt idx="188">
                  <c:v>16.5659574468085</c:v>
                </c:pt>
                <c:pt idx="189">
                  <c:v>16.531250000000011</c:v>
                </c:pt>
                <c:pt idx="190">
                  <c:v>16.64893617021276</c:v>
                </c:pt>
                <c:pt idx="191">
                  <c:v>17.0468085106383</c:v>
                </c:pt>
                <c:pt idx="192">
                  <c:v>16.875000000000011</c:v>
                </c:pt>
                <c:pt idx="193">
                  <c:v>16.553191489361708</c:v>
                </c:pt>
                <c:pt idx="194">
                  <c:v>15.674468085106399</c:v>
                </c:pt>
                <c:pt idx="195">
                  <c:v>14.84583333333334</c:v>
                </c:pt>
                <c:pt idx="196">
                  <c:v>14.89574468085107</c:v>
                </c:pt>
                <c:pt idx="197">
                  <c:v>14.953191489361711</c:v>
                </c:pt>
                <c:pt idx="198">
                  <c:v>16.487500000000001</c:v>
                </c:pt>
                <c:pt idx="199">
                  <c:v>16.031914893617021</c:v>
                </c:pt>
                <c:pt idx="200">
                  <c:v>16.44042553191488</c:v>
                </c:pt>
                <c:pt idx="201">
                  <c:v>17.066666666666659</c:v>
                </c:pt>
                <c:pt idx="202">
                  <c:v>16.9723404255319</c:v>
                </c:pt>
                <c:pt idx="203">
                  <c:v>17.342553191489369</c:v>
                </c:pt>
                <c:pt idx="204">
                  <c:v>17.79999999999999</c:v>
                </c:pt>
                <c:pt idx="205">
                  <c:v>18.725531914893612</c:v>
                </c:pt>
                <c:pt idx="206">
                  <c:v>18.176595744680849</c:v>
                </c:pt>
                <c:pt idx="207">
                  <c:v>18.316666666666681</c:v>
                </c:pt>
                <c:pt idx="208">
                  <c:v>18.182978723404261</c:v>
                </c:pt>
                <c:pt idx="209">
                  <c:v>17.661702127659581</c:v>
                </c:pt>
                <c:pt idx="210">
                  <c:v>17.739583333333311</c:v>
                </c:pt>
                <c:pt idx="211">
                  <c:v>18.10425531914894</c:v>
                </c:pt>
                <c:pt idx="212">
                  <c:v>18.69787234042553</c:v>
                </c:pt>
                <c:pt idx="213">
                  <c:v>18.897916666666681</c:v>
                </c:pt>
                <c:pt idx="214">
                  <c:v>18.82765957446809</c:v>
                </c:pt>
                <c:pt idx="215">
                  <c:v>18.28085106382979</c:v>
                </c:pt>
                <c:pt idx="216">
                  <c:v>17.043749999999982</c:v>
                </c:pt>
                <c:pt idx="217">
                  <c:v>17.504255319148939</c:v>
                </c:pt>
                <c:pt idx="218">
                  <c:v>18.68510638297872</c:v>
                </c:pt>
                <c:pt idx="219">
                  <c:v>18.902083333333319</c:v>
                </c:pt>
                <c:pt idx="220">
                  <c:v>18.668085106382971</c:v>
                </c:pt>
                <c:pt idx="221">
                  <c:v>18.629787234042571</c:v>
                </c:pt>
                <c:pt idx="222">
                  <c:v>18.481249999999982</c:v>
                </c:pt>
                <c:pt idx="223">
                  <c:v>18.612765957446818</c:v>
                </c:pt>
                <c:pt idx="224">
                  <c:v>18.461702127659571</c:v>
                </c:pt>
                <c:pt idx="225">
                  <c:v>18.422916666666652</c:v>
                </c:pt>
                <c:pt idx="226">
                  <c:v>17.865957446808519</c:v>
                </c:pt>
                <c:pt idx="227">
                  <c:v>16.661702127659581</c:v>
                </c:pt>
                <c:pt idx="228">
                  <c:v>17.212499999999981</c:v>
                </c:pt>
                <c:pt idx="229">
                  <c:v>17.40212765957445</c:v>
                </c:pt>
                <c:pt idx="230">
                  <c:v>17.28723404255318</c:v>
                </c:pt>
                <c:pt idx="231">
                  <c:v>17.156250000000011</c:v>
                </c:pt>
                <c:pt idx="232">
                  <c:v>17.055319148936171</c:v>
                </c:pt>
                <c:pt idx="233">
                  <c:v>16.955319148936169</c:v>
                </c:pt>
                <c:pt idx="234">
                  <c:v>17.45416666666668</c:v>
                </c:pt>
                <c:pt idx="235">
                  <c:v>17.274468085106381</c:v>
                </c:pt>
                <c:pt idx="236">
                  <c:v>16.83617021276596</c:v>
                </c:pt>
                <c:pt idx="237">
                  <c:v>16.8</c:v>
                </c:pt>
                <c:pt idx="238">
                  <c:v>17.193617021276602</c:v>
                </c:pt>
                <c:pt idx="239">
                  <c:v>17.712765957446809</c:v>
                </c:pt>
                <c:pt idx="240">
                  <c:v>17.650000000000009</c:v>
                </c:pt>
                <c:pt idx="241">
                  <c:v>17.078723404255321</c:v>
                </c:pt>
                <c:pt idx="242">
                  <c:v>15.734042553191481</c:v>
                </c:pt>
                <c:pt idx="243">
                  <c:v>15.918749999999999</c:v>
                </c:pt>
                <c:pt idx="244">
                  <c:v>16.042553191489361</c:v>
                </c:pt>
                <c:pt idx="245">
                  <c:v>17.138297872340431</c:v>
                </c:pt>
                <c:pt idx="246">
                  <c:v>16.95</c:v>
                </c:pt>
                <c:pt idx="247">
                  <c:v>17.438297872340421</c:v>
                </c:pt>
                <c:pt idx="248">
                  <c:v>17.587234042553181</c:v>
                </c:pt>
                <c:pt idx="249">
                  <c:v>16.87916666666667</c:v>
                </c:pt>
                <c:pt idx="250">
                  <c:v>17.136170212765951</c:v>
                </c:pt>
                <c:pt idx="251">
                  <c:v>17.425531914893611</c:v>
                </c:pt>
                <c:pt idx="252">
                  <c:v>17.393750000000001</c:v>
                </c:pt>
                <c:pt idx="253">
                  <c:v>17.182978723404261</c:v>
                </c:pt>
                <c:pt idx="254">
                  <c:v>16.772340425531901</c:v>
                </c:pt>
                <c:pt idx="255">
                  <c:v>16.850000000000001</c:v>
                </c:pt>
                <c:pt idx="256">
                  <c:v>16.906382978723389</c:v>
                </c:pt>
                <c:pt idx="257">
                  <c:v>17.076595744680851</c:v>
                </c:pt>
                <c:pt idx="258">
                  <c:v>17.29791666666668</c:v>
                </c:pt>
                <c:pt idx="259">
                  <c:v>17.323404255319129</c:v>
                </c:pt>
                <c:pt idx="260">
                  <c:v>17.112765957446818</c:v>
                </c:pt>
                <c:pt idx="261">
                  <c:v>17.114583333333321</c:v>
                </c:pt>
                <c:pt idx="262">
                  <c:v>16.851063829787229</c:v>
                </c:pt>
                <c:pt idx="263">
                  <c:v>16.47234042553189</c:v>
                </c:pt>
                <c:pt idx="264">
                  <c:v>16.306249999999981</c:v>
                </c:pt>
                <c:pt idx="265">
                  <c:v>16.88085106382978</c:v>
                </c:pt>
                <c:pt idx="266">
                  <c:v>17.612765957446811</c:v>
                </c:pt>
                <c:pt idx="267">
                  <c:v>17.947916666666661</c:v>
                </c:pt>
                <c:pt idx="268">
                  <c:v>17.489361702127649</c:v>
                </c:pt>
                <c:pt idx="269">
                  <c:v>17.410638297872339</c:v>
                </c:pt>
                <c:pt idx="270">
                  <c:v>17.852083333333319</c:v>
                </c:pt>
                <c:pt idx="271">
                  <c:v>17.90212765957445</c:v>
                </c:pt>
                <c:pt idx="272">
                  <c:v>17.887234042553189</c:v>
                </c:pt>
                <c:pt idx="273">
                  <c:v>18.229166666666671</c:v>
                </c:pt>
                <c:pt idx="274">
                  <c:v>18.508510638297871</c:v>
                </c:pt>
                <c:pt idx="275">
                  <c:v>18.293617021276589</c:v>
                </c:pt>
                <c:pt idx="276">
                  <c:v>18.070833333333319</c:v>
                </c:pt>
                <c:pt idx="277">
                  <c:v>18.529787234042551</c:v>
                </c:pt>
                <c:pt idx="278">
                  <c:v>18.22127659574469</c:v>
                </c:pt>
                <c:pt idx="279">
                  <c:v>18.160416666666659</c:v>
                </c:pt>
                <c:pt idx="280">
                  <c:v>17.931914893617019</c:v>
                </c:pt>
                <c:pt idx="281">
                  <c:v>17.970212765957449</c:v>
                </c:pt>
                <c:pt idx="282">
                  <c:v>17.88124999999998</c:v>
                </c:pt>
                <c:pt idx="283">
                  <c:v>17.77872340425532</c:v>
                </c:pt>
                <c:pt idx="284">
                  <c:v>17.68723404255319</c:v>
                </c:pt>
                <c:pt idx="285">
                  <c:v>17.304166666666671</c:v>
                </c:pt>
                <c:pt idx="286">
                  <c:v>17.327659574468068</c:v>
                </c:pt>
                <c:pt idx="287">
                  <c:v>17.108510638297862</c:v>
                </c:pt>
                <c:pt idx="288">
                  <c:v>18.104166666666671</c:v>
                </c:pt>
                <c:pt idx="289">
                  <c:v>18.112765957446811</c:v>
                </c:pt>
                <c:pt idx="290">
                  <c:v>17.5191489361702</c:v>
                </c:pt>
                <c:pt idx="291">
                  <c:v>17.16875000000001</c:v>
                </c:pt>
                <c:pt idx="292">
                  <c:v>17.2</c:v>
                </c:pt>
                <c:pt idx="293">
                  <c:v>17.138297872340431</c:v>
                </c:pt>
                <c:pt idx="294">
                  <c:v>15.85000000000001</c:v>
                </c:pt>
                <c:pt idx="295">
                  <c:v>15.602127659574469</c:v>
                </c:pt>
                <c:pt idx="296">
                  <c:v>15.491489361702129</c:v>
                </c:pt>
                <c:pt idx="297">
                  <c:v>15.491666666666671</c:v>
                </c:pt>
                <c:pt idx="298">
                  <c:v>15.642553191489361</c:v>
                </c:pt>
                <c:pt idx="299">
                  <c:v>15.636170212765951</c:v>
                </c:pt>
                <c:pt idx="300">
                  <c:v>15.379166666666659</c:v>
                </c:pt>
                <c:pt idx="301">
                  <c:v>15.13829787234042</c:v>
                </c:pt>
                <c:pt idx="302">
                  <c:v>15.097872340425541</c:v>
                </c:pt>
                <c:pt idx="303">
                  <c:v>15.42916666666666</c:v>
                </c:pt>
                <c:pt idx="304">
                  <c:v>15.54255319148937</c:v>
                </c:pt>
                <c:pt idx="305">
                  <c:v>15.38510638297871</c:v>
                </c:pt>
                <c:pt idx="306">
                  <c:v>15.3375</c:v>
                </c:pt>
                <c:pt idx="307">
                  <c:v>14.797872340425529</c:v>
                </c:pt>
                <c:pt idx="308">
                  <c:v>14.459574468085099</c:v>
                </c:pt>
                <c:pt idx="309">
                  <c:v>14.356249999999999</c:v>
                </c:pt>
                <c:pt idx="310">
                  <c:v>14.18510638297872</c:v>
                </c:pt>
                <c:pt idx="311">
                  <c:v>14.1404255319149</c:v>
                </c:pt>
                <c:pt idx="312">
                  <c:v>14.15416666666667</c:v>
                </c:pt>
                <c:pt idx="313">
                  <c:v>14.436170212765949</c:v>
                </c:pt>
                <c:pt idx="314">
                  <c:v>14.23829787234043</c:v>
                </c:pt>
                <c:pt idx="315">
                  <c:v>13.68125</c:v>
                </c:pt>
                <c:pt idx="316">
                  <c:v>14.04255319148935</c:v>
                </c:pt>
                <c:pt idx="317">
                  <c:v>14.125531914893619</c:v>
                </c:pt>
                <c:pt idx="318">
                  <c:v>14.324999999999999</c:v>
                </c:pt>
                <c:pt idx="319">
                  <c:v>14.76808510638298</c:v>
                </c:pt>
                <c:pt idx="320">
                  <c:v>15.36595744680851</c:v>
                </c:pt>
                <c:pt idx="321">
                  <c:v>15.295833333333331</c:v>
                </c:pt>
                <c:pt idx="322">
                  <c:v>15.097872340425541</c:v>
                </c:pt>
                <c:pt idx="323">
                  <c:v>15.11914893617022</c:v>
                </c:pt>
                <c:pt idx="324">
                  <c:v>15.19791666666667</c:v>
                </c:pt>
                <c:pt idx="325">
                  <c:v>15.05319148936171</c:v>
                </c:pt>
                <c:pt idx="326">
                  <c:v>15.0468085106383</c:v>
                </c:pt>
                <c:pt idx="327">
                  <c:v>15.456250000000001</c:v>
                </c:pt>
                <c:pt idx="328">
                  <c:v>15.593617021276589</c:v>
                </c:pt>
                <c:pt idx="329">
                  <c:v>15.60000000000001</c:v>
                </c:pt>
                <c:pt idx="330">
                  <c:v>15.40625</c:v>
                </c:pt>
                <c:pt idx="331">
                  <c:v>15.112765957446809</c:v>
                </c:pt>
                <c:pt idx="332">
                  <c:v>15.127659574468099</c:v>
                </c:pt>
                <c:pt idx="333">
                  <c:v>14.541666666666661</c:v>
                </c:pt>
                <c:pt idx="334">
                  <c:v>14.40851063829786</c:v>
                </c:pt>
                <c:pt idx="335">
                  <c:v>14.625531914893619</c:v>
                </c:pt>
                <c:pt idx="336">
                  <c:v>14.44166666666665</c:v>
                </c:pt>
                <c:pt idx="337">
                  <c:v>14.742553191489369</c:v>
                </c:pt>
                <c:pt idx="338">
                  <c:v>15.0063829787234</c:v>
                </c:pt>
                <c:pt idx="339">
                  <c:v>14.99166666666666</c:v>
                </c:pt>
                <c:pt idx="340">
                  <c:v>14.4808510638298</c:v>
                </c:pt>
                <c:pt idx="341">
                  <c:v>14.225531914893629</c:v>
                </c:pt>
                <c:pt idx="342">
                  <c:v>14.22708333333334</c:v>
                </c:pt>
                <c:pt idx="343">
                  <c:v>13.995744680851059</c:v>
                </c:pt>
                <c:pt idx="344">
                  <c:v>13.3531914893617</c:v>
                </c:pt>
                <c:pt idx="345">
                  <c:v>12.9</c:v>
                </c:pt>
              </c:numCache>
            </c:numRef>
          </c:val>
          <c:smooth val="0"/>
          <c:extLst>
            <c:ext xmlns:c16="http://schemas.microsoft.com/office/drawing/2014/chart" uri="{C3380CC4-5D6E-409C-BE32-E72D297353CC}">
              <c16:uniqueId val="{00000000-77E1-4510-B9CF-D1D4682D9854}"/>
            </c:ext>
          </c:extLst>
        </c:ser>
        <c:ser>
          <c:idx val="1"/>
          <c:order val="1"/>
          <c:tx>
            <c:strRef>
              <c:f>'Buoy output'!$I$1</c:f>
              <c:strCache>
                <c:ptCount val="1"/>
                <c:pt idx="0">
                  <c:v>2016</c:v>
                </c:pt>
              </c:strCache>
            </c:strRef>
          </c:tx>
          <c:spPr>
            <a:ln w="19050" cap="rnd" cmpd="sng" algn="ctr">
              <a:solidFill>
                <a:schemeClr val="tx1"/>
              </a:solidFill>
              <a:prstDash val="sysDot"/>
              <a:round/>
            </a:ln>
            <a:effectLst/>
          </c:spPr>
          <c:marker>
            <c:symbol val="none"/>
          </c:marker>
          <c:cat>
            <c:strRef>
              <c:f>'Buoy output'!$G$2:$G$348</c:f>
              <c:strCache>
                <c:ptCount val="319"/>
                <c:pt idx="0">
                  <c:v>JAN</c:v>
                </c:pt>
                <c:pt idx="18">
                  <c:v>FEB</c:v>
                </c:pt>
                <c:pt idx="48">
                  <c:v>MARCH</c:v>
                </c:pt>
                <c:pt idx="78">
                  <c:v>APRIL</c:v>
                </c:pt>
                <c:pt idx="108">
                  <c:v>MAY</c:v>
                </c:pt>
                <c:pt idx="138">
                  <c:v>JUNE</c:v>
                </c:pt>
                <c:pt idx="168">
                  <c:v>JULY</c:v>
                </c:pt>
                <c:pt idx="198">
                  <c:v>AUGUST</c:v>
                </c:pt>
                <c:pt idx="228">
                  <c:v>SEPTEMBER</c:v>
                </c:pt>
                <c:pt idx="258">
                  <c:v>OCTOBER</c:v>
                </c:pt>
                <c:pt idx="288">
                  <c:v>NOVEMBER</c:v>
                </c:pt>
                <c:pt idx="318">
                  <c:v>DECEMBER</c:v>
                </c:pt>
              </c:strCache>
            </c:strRef>
          </c:cat>
          <c:val>
            <c:numRef>
              <c:f>'Buoy output'!$I$2:$I$348</c:f>
              <c:numCache>
                <c:formatCode>General</c:formatCode>
                <c:ptCount val="347"/>
                <c:pt idx="0">
                  <c:v>12.68333333333333</c:v>
                </c:pt>
                <c:pt idx="1">
                  <c:v>12.934210526315789</c:v>
                </c:pt>
                <c:pt idx="2">
                  <c:v>13.237500000000001</c:v>
                </c:pt>
                <c:pt idx="3">
                  <c:v>13.43611111111111</c:v>
                </c:pt>
                <c:pt idx="4">
                  <c:v>13.8475</c:v>
                </c:pt>
                <c:pt idx="5">
                  <c:v>13.868421052631581</c:v>
                </c:pt>
                <c:pt idx="6">
                  <c:v>13.77105263157895</c:v>
                </c:pt>
                <c:pt idx="7">
                  <c:v>14.005000000000001</c:v>
                </c:pt>
                <c:pt idx="8">
                  <c:v>14.07222222222223</c:v>
                </c:pt>
                <c:pt idx="9">
                  <c:v>14.022500000000001</c:v>
                </c:pt>
                <c:pt idx="10">
                  <c:v>14.11315789473684</c:v>
                </c:pt>
                <c:pt idx="11">
                  <c:v>14.102631578947371</c:v>
                </c:pt>
                <c:pt idx="12">
                  <c:v>13.935</c:v>
                </c:pt>
                <c:pt idx="13">
                  <c:v>13.947222222222219</c:v>
                </c:pt>
                <c:pt idx="14">
                  <c:v>13.87</c:v>
                </c:pt>
                <c:pt idx="15">
                  <c:v>14.1421052631579</c:v>
                </c:pt>
                <c:pt idx="16">
                  <c:v>13.87894736842105</c:v>
                </c:pt>
                <c:pt idx="17">
                  <c:v>13.997500000000009</c:v>
                </c:pt>
                <c:pt idx="18">
                  <c:v>14.000000000000011</c:v>
                </c:pt>
                <c:pt idx="19">
                  <c:v>14.05</c:v>
                </c:pt>
                <c:pt idx="20">
                  <c:v>14.04736842105263</c:v>
                </c:pt>
                <c:pt idx="21">
                  <c:v>14</c:v>
                </c:pt>
                <c:pt idx="22">
                  <c:v>13.97</c:v>
                </c:pt>
                <c:pt idx="23">
                  <c:v>13.911111111111101</c:v>
                </c:pt>
                <c:pt idx="24">
                  <c:v>13.8675</c:v>
                </c:pt>
                <c:pt idx="25">
                  <c:v>14.01842105263157</c:v>
                </c:pt>
                <c:pt idx="26">
                  <c:v>14.00263157894738</c:v>
                </c:pt>
                <c:pt idx="27">
                  <c:v>13.9125</c:v>
                </c:pt>
                <c:pt idx="28">
                  <c:v>13.627777777777769</c:v>
                </c:pt>
                <c:pt idx="29">
                  <c:v>13.722500000000011</c:v>
                </c:pt>
                <c:pt idx="30">
                  <c:v>13.7078947368421</c:v>
                </c:pt>
                <c:pt idx="31">
                  <c:v>13.642105263157889</c:v>
                </c:pt>
                <c:pt idx="32">
                  <c:v>13.5275</c:v>
                </c:pt>
                <c:pt idx="33">
                  <c:v>13.26666666666666</c:v>
                </c:pt>
                <c:pt idx="34">
                  <c:v>13.025</c:v>
                </c:pt>
                <c:pt idx="35">
                  <c:v>13.01052631578948</c:v>
                </c:pt>
                <c:pt idx="36">
                  <c:v>13.076315789473689</c:v>
                </c:pt>
                <c:pt idx="37">
                  <c:v>13.1975</c:v>
                </c:pt>
                <c:pt idx="38">
                  <c:v>13.269444444444449</c:v>
                </c:pt>
                <c:pt idx="39">
                  <c:v>13.275000000000009</c:v>
                </c:pt>
                <c:pt idx="40">
                  <c:v>13.31842105263158</c:v>
                </c:pt>
                <c:pt idx="41">
                  <c:v>13.51578947368421</c:v>
                </c:pt>
                <c:pt idx="42">
                  <c:v>13.512499999999999</c:v>
                </c:pt>
                <c:pt idx="43">
                  <c:v>13.616666666666671</c:v>
                </c:pt>
                <c:pt idx="44">
                  <c:v>13.74</c:v>
                </c:pt>
                <c:pt idx="45">
                  <c:v>13.731578947368421</c:v>
                </c:pt>
                <c:pt idx="46">
                  <c:v>13.807894736842099</c:v>
                </c:pt>
                <c:pt idx="47">
                  <c:v>13.750000000000011</c:v>
                </c:pt>
                <c:pt idx="48">
                  <c:v>13.516666666666669</c:v>
                </c:pt>
                <c:pt idx="49">
                  <c:v>13.4475</c:v>
                </c:pt>
                <c:pt idx="50">
                  <c:v>13.56842105263158</c:v>
                </c:pt>
                <c:pt idx="51">
                  <c:v>13.594736842105259</c:v>
                </c:pt>
                <c:pt idx="52">
                  <c:v>13.907500000000001</c:v>
                </c:pt>
                <c:pt idx="53">
                  <c:v>13.56111111111111</c:v>
                </c:pt>
                <c:pt idx="54">
                  <c:v>13.63</c:v>
                </c:pt>
                <c:pt idx="55">
                  <c:v>13.56315789473685</c:v>
                </c:pt>
                <c:pt idx="56">
                  <c:v>13.586842105263161</c:v>
                </c:pt>
                <c:pt idx="57">
                  <c:v>13.62</c:v>
                </c:pt>
                <c:pt idx="58">
                  <c:v>13.725</c:v>
                </c:pt>
                <c:pt idx="59">
                  <c:v>13.755000000000001</c:v>
                </c:pt>
                <c:pt idx="60">
                  <c:v>13.705263157894739</c:v>
                </c:pt>
                <c:pt idx="61">
                  <c:v>13.79210526315789</c:v>
                </c:pt>
                <c:pt idx="62">
                  <c:v>13.8475</c:v>
                </c:pt>
                <c:pt idx="63">
                  <c:v>13.8638888888889</c:v>
                </c:pt>
                <c:pt idx="64">
                  <c:v>14.07</c:v>
                </c:pt>
                <c:pt idx="65">
                  <c:v>13.842105263157899</c:v>
                </c:pt>
                <c:pt idx="66">
                  <c:v>13.705263157894739</c:v>
                </c:pt>
                <c:pt idx="67">
                  <c:v>13.904999999999999</c:v>
                </c:pt>
                <c:pt idx="68">
                  <c:v>13.98888888888888</c:v>
                </c:pt>
                <c:pt idx="69">
                  <c:v>14.18</c:v>
                </c:pt>
                <c:pt idx="70">
                  <c:v>14.43947368421051</c:v>
                </c:pt>
                <c:pt idx="71">
                  <c:v>14.465789473684209</c:v>
                </c:pt>
                <c:pt idx="72">
                  <c:v>14.285000000000011</c:v>
                </c:pt>
                <c:pt idx="73">
                  <c:v>14.172222222222221</c:v>
                </c:pt>
                <c:pt idx="74">
                  <c:v>13.9025</c:v>
                </c:pt>
                <c:pt idx="75">
                  <c:v>13.99473684210527</c:v>
                </c:pt>
                <c:pt idx="76">
                  <c:v>13.87894736842105</c:v>
                </c:pt>
                <c:pt idx="77">
                  <c:v>13.78</c:v>
                </c:pt>
                <c:pt idx="78">
                  <c:v>13.68055555555555</c:v>
                </c:pt>
                <c:pt idx="79">
                  <c:v>13.7325</c:v>
                </c:pt>
                <c:pt idx="80">
                  <c:v>13.734210526315779</c:v>
                </c:pt>
                <c:pt idx="81">
                  <c:v>13.6105263157895</c:v>
                </c:pt>
                <c:pt idx="82">
                  <c:v>13.60000000000001</c:v>
                </c:pt>
                <c:pt idx="83">
                  <c:v>13.60000000000001</c:v>
                </c:pt>
                <c:pt idx="84">
                  <c:v>13.62</c:v>
                </c:pt>
                <c:pt idx="85">
                  <c:v>13.67368421052632</c:v>
                </c:pt>
                <c:pt idx="86">
                  <c:v>13.92368421052632</c:v>
                </c:pt>
                <c:pt idx="87">
                  <c:v>13.95000000000001</c:v>
                </c:pt>
                <c:pt idx="88">
                  <c:v>13.9861111111111</c:v>
                </c:pt>
                <c:pt idx="89">
                  <c:v>14.352499999999999</c:v>
                </c:pt>
                <c:pt idx="90">
                  <c:v>14.06578947368423</c:v>
                </c:pt>
                <c:pt idx="91">
                  <c:v>14.105263157894729</c:v>
                </c:pt>
                <c:pt idx="92">
                  <c:v>13.967499999999999</c:v>
                </c:pt>
                <c:pt idx="93">
                  <c:v>13.84444444444445</c:v>
                </c:pt>
                <c:pt idx="94">
                  <c:v>13.76000000000001</c:v>
                </c:pt>
                <c:pt idx="95">
                  <c:v>13.881578947368419</c:v>
                </c:pt>
                <c:pt idx="96">
                  <c:v>13.74473684210527</c:v>
                </c:pt>
                <c:pt idx="97">
                  <c:v>13.58250000000001</c:v>
                </c:pt>
                <c:pt idx="98">
                  <c:v>13.7</c:v>
                </c:pt>
                <c:pt idx="99">
                  <c:v>13.660000000000011</c:v>
                </c:pt>
                <c:pt idx="100">
                  <c:v>13.147368421052629</c:v>
                </c:pt>
                <c:pt idx="101">
                  <c:v>13.057894736842099</c:v>
                </c:pt>
                <c:pt idx="102">
                  <c:v>12.92</c:v>
                </c:pt>
                <c:pt idx="103">
                  <c:v>13.03888888888889</c:v>
                </c:pt>
                <c:pt idx="104">
                  <c:v>12.945</c:v>
                </c:pt>
                <c:pt idx="105">
                  <c:v>13.376315789473679</c:v>
                </c:pt>
                <c:pt idx="106">
                  <c:v>13.231578947368421</c:v>
                </c:pt>
                <c:pt idx="107">
                  <c:v>13.13</c:v>
                </c:pt>
                <c:pt idx="108">
                  <c:v>13.36944444444444</c:v>
                </c:pt>
                <c:pt idx="109">
                  <c:v>12.845000000000001</c:v>
                </c:pt>
                <c:pt idx="110">
                  <c:v>13.868421052631581</c:v>
                </c:pt>
                <c:pt idx="111">
                  <c:v>13.742105263157899</c:v>
                </c:pt>
                <c:pt idx="112">
                  <c:v>13.005000000000001</c:v>
                </c:pt>
                <c:pt idx="113">
                  <c:v>13.63333333333334</c:v>
                </c:pt>
                <c:pt idx="114">
                  <c:v>13.27</c:v>
                </c:pt>
                <c:pt idx="115">
                  <c:v>13.589473684210519</c:v>
                </c:pt>
                <c:pt idx="116">
                  <c:v>13.54736842105263</c:v>
                </c:pt>
                <c:pt idx="117">
                  <c:v>13.86</c:v>
                </c:pt>
                <c:pt idx="118">
                  <c:v>13.28888888888889</c:v>
                </c:pt>
                <c:pt idx="119">
                  <c:v>12.96</c:v>
                </c:pt>
                <c:pt idx="120">
                  <c:v>13.12105263157895</c:v>
                </c:pt>
                <c:pt idx="121">
                  <c:v>13.33947368421053</c:v>
                </c:pt>
                <c:pt idx="122">
                  <c:v>12.445</c:v>
                </c:pt>
                <c:pt idx="123">
                  <c:v>12.72222222222222</c:v>
                </c:pt>
                <c:pt idx="124">
                  <c:v>12.72</c:v>
                </c:pt>
                <c:pt idx="125">
                  <c:v>13.73421052631579</c:v>
                </c:pt>
                <c:pt idx="126">
                  <c:v>14.05789473684211</c:v>
                </c:pt>
                <c:pt idx="127">
                  <c:v>14.605</c:v>
                </c:pt>
                <c:pt idx="128">
                  <c:v>14.766666666666669</c:v>
                </c:pt>
                <c:pt idx="129">
                  <c:v>14.442500000000001</c:v>
                </c:pt>
                <c:pt idx="130">
                  <c:v>14.44473684210527</c:v>
                </c:pt>
                <c:pt idx="131">
                  <c:v>13.86052631578948</c:v>
                </c:pt>
                <c:pt idx="132">
                  <c:v>13.812500000000011</c:v>
                </c:pt>
                <c:pt idx="133">
                  <c:v>13.27222222222222</c:v>
                </c:pt>
                <c:pt idx="134">
                  <c:v>11.922499999999999</c:v>
                </c:pt>
                <c:pt idx="135">
                  <c:v>11.09473684210527</c:v>
                </c:pt>
                <c:pt idx="136">
                  <c:v>12.086842105263161</c:v>
                </c:pt>
                <c:pt idx="137">
                  <c:v>12.48</c:v>
                </c:pt>
                <c:pt idx="138">
                  <c:v>12.675000000000001</c:v>
                </c:pt>
                <c:pt idx="139">
                  <c:v>12.7325</c:v>
                </c:pt>
                <c:pt idx="140">
                  <c:v>12.560526315789501</c:v>
                </c:pt>
                <c:pt idx="141">
                  <c:v>12.681578947368431</c:v>
                </c:pt>
                <c:pt idx="142">
                  <c:v>13.06</c:v>
                </c:pt>
                <c:pt idx="143">
                  <c:v>13.12222222222222</c:v>
                </c:pt>
                <c:pt idx="144">
                  <c:v>13.1775</c:v>
                </c:pt>
                <c:pt idx="145">
                  <c:v>13.27105263157895</c:v>
                </c:pt>
                <c:pt idx="146">
                  <c:v>13.455263157894739</c:v>
                </c:pt>
                <c:pt idx="147">
                  <c:v>13.402500000000011</c:v>
                </c:pt>
                <c:pt idx="148">
                  <c:v>13.7</c:v>
                </c:pt>
                <c:pt idx="149">
                  <c:v>13.734999999999999</c:v>
                </c:pt>
                <c:pt idx="150">
                  <c:v>14.405263157894741</c:v>
                </c:pt>
                <c:pt idx="151">
                  <c:v>13.963157894736851</c:v>
                </c:pt>
                <c:pt idx="152">
                  <c:v>14.27</c:v>
                </c:pt>
                <c:pt idx="153">
                  <c:v>14.372222222222231</c:v>
                </c:pt>
                <c:pt idx="154">
                  <c:v>14.102499999999999</c:v>
                </c:pt>
                <c:pt idx="155">
                  <c:v>14.12368421052633</c:v>
                </c:pt>
                <c:pt idx="156">
                  <c:v>14.121052631578941</c:v>
                </c:pt>
                <c:pt idx="157">
                  <c:v>14.0175</c:v>
                </c:pt>
                <c:pt idx="158">
                  <c:v>13.775</c:v>
                </c:pt>
                <c:pt idx="159">
                  <c:v>12.862500000000001</c:v>
                </c:pt>
                <c:pt idx="160">
                  <c:v>12.831578947368421</c:v>
                </c:pt>
                <c:pt idx="161">
                  <c:v>12.971052631578949</c:v>
                </c:pt>
                <c:pt idx="162">
                  <c:v>13.285</c:v>
                </c:pt>
                <c:pt idx="163">
                  <c:v>12.59722222222222</c:v>
                </c:pt>
                <c:pt idx="164">
                  <c:v>12.24</c:v>
                </c:pt>
                <c:pt idx="165">
                  <c:v>12.626315789473679</c:v>
                </c:pt>
                <c:pt idx="166">
                  <c:v>12.77105263157895</c:v>
                </c:pt>
                <c:pt idx="167">
                  <c:v>12.7575</c:v>
                </c:pt>
                <c:pt idx="168">
                  <c:v>13.15555555555556</c:v>
                </c:pt>
                <c:pt idx="169">
                  <c:v>13.4625</c:v>
                </c:pt>
                <c:pt idx="170">
                  <c:v>13.02105263157895</c:v>
                </c:pt>
                <c:pt idx="171">
                  <c:v>13.307894736842099</c:v>
                </c:pt>
                <c:pt idx="172">
                  <c:v>13.307499999999999</c:v>
                </c:pt>
                <c:pt idx="173">
                  <c:v>13.14722222222222</c:v>
                </c:pt>
                <c:pt idx="174">
                  <c:v>13.555</c:v>
                </c:pt>
                <c:pt idx="175">
                  <c:v>13.547368421052621</c:v>
                </c:pt>
                <c:pt idx="176">
                  <c:v>13.668421052631579</c:v>
                </c:pt>
                <c:pt idx="177">
                  <c:v>13.49</c:v>
                </c:pt>
                <c:pt idx="178">
                  <c:v>13.463888888888899</c:v>
                </c:pt>
                <c:pt idx="179">
                  <c:v>13.5525</c:v>
                </c:pt>
                <c:pt idx="180">
                  <c:v>13.428947368421049</c:v>
                </c:pt>
                <c:pt idx="181">
                  <c:v>13.842105263157899</c:v>
                </c:pt>
                <c:pt idx="182">
                  <c:v>13.77250000000001</c:v>
                </c:pt>
                <c:pt idx="183">
                  <c:v>14.236111111111111</c:v>
                </c:pt>
                <c:pt idx="184">
                  <c:v>14.4</c:v>
                </c:pt>
                <c:pt idx="185">
                  <c:v>14.74473684210526</c:v>
                </c:pt>
                <c:pt idx="186">
                  <c:v>14.84736842105263</c:v>
                </c:pt>
                <c:pt idx="187">
                  <c:v>14.7425</c:v>
                </c:pt>
                <c:pt idx="188">
                  <c:v>14.519444444444449</c:v>
                </c:pt>
                <c:pt idx="189">
                  <c:v>14.07</c:v>
                </c:pt>
                <c:pt idx="190">
                  <c:v>14.11578947368421</c:v>
                </c:pt>
                <c:pt idx="191">
                  <c:v>14.41315789473685</c:v>
                </c:pt>
                <c:pt idx="192">
                  <c:v>15.015000000000001</c:v>
                </c:pt>
                <c:pt idx="193">
                  <c:v>14.52222222222222</c:v>
                </c:pt>
                <c:pt idx="194">
                  <c:v>13.312500000000011</c:v>
                </c:pt>
                <c:pt idx="195">
                  <c:v>13.110526315789469</c:v>
                </c:pt>
                <c:pt idx="196">
                  <c:v>14</c:v>
                </c:pt>
                <c:pt idx="197">
                  <c:v>14.797499999999999</c:v>
                </c:pt>
                <c:pt idx="198">
                  <c:v>14.08055555555555</c:v>
                </c:pt>
                <c:pt idx="199">
                  <c:v>13.5425</c:v>
                </c:pt>
                <c:pt idx="200">
                  <c:v>13.694736842105261</c:v>
                </c:pt>
                <c:pt idx="201">
                  <c:v>13.242105263157891</c:v>
                </c:pt>
                <c:pt idx="202">
                  <c:v>12.9375</c:v>
                </c:pt>
                <c:pt idx="203">
                  <c:v>12.69444444444445</c:v>
                </c:pt>
                <c:pt idx="204">
                  <c:v>12.484999999999999</c:v>
                </c:pt>
                <c:pt idx="205">
                  <c:v>12.502631578947369</c:v>
                </c:pt>
                <c:pt idx="206">
                  <c:v>11.497368421052631</c:v>
                </c:pt>
                <c:pt idx="207">
                  <c:v>10.9625</c:v>
                </c:pt>
                <c:pt idx="208">
                  <c:v>10.636111111111109</c:v>
                </c:pt>
                <c:pt idx="209">
                  <c:v>10.31</c:v>
                </c:pt>
                <c:pt idx="210">
                  <c:v>10.934210526315789</c:v>
                </c:pt>
                <c:pt idx="211">
                  <c:v>11.015789473684221</c:v>
                </c:pt>
                <c:pt idx="212">
                  <c:v>11.6325</c:v>
                </c:pt>
                <c:pt idx="213">
                  <c:v>12.172222222222221</c:v>
                </c:pt>
                <c:pt idx="214">
                  <c:v>12.0375</c:v>
                </c:pt>
                <c:pt idx="215">
                  <c:v>13.01052631578948</c:v>
                </c:pt>
                <c:pt idx="216">
                  <c:v>12.647368421052629</c:v>
                </c:pt>
                <c:pt idx="217">
                  <c:v>12.5425</c:v>
                </c:pt>
                <c:pt idx="218">
                  <c:v>12.741666666666671</c:v>
                </c:pt>
                <c:pt idx="219">
                  <c:v>13.3225</c:v>
                </c:pt>
                <c:pt idx="220">
                  <c:v>13.45</c:v>
                </c:pt>
                <c:pt idx="221">
                  <c:v>13.226315789473681</c:v>
                </c:pt>
                <c:pt idx="222">
                  <c:v>13.525</c:v>
                </c:pt>
                <c:pt idx="223">
                  <c:v>13.411111111111101</c:v>
                </c:pt>
                <c:pt idx="224">
                  <c:v>13.24</c:v>
                </c:pt>
                <c:pt idx="225">
                  <c:v>13.20789473684211</c:v>
                </c:pt>
                <c:pt idx="226">
                  <c:v>13.27105263157895</c:v>
                </c:pt>
                <c:pt idx="227">
                  <c:v>13.33</c:v>
                </c:pt>
                <c:pt idx="228">
                  <c:v>13.377777777777769</c:v>
                </c:pt>
                <c:pt idx="229">
                  <c:v>13.727499999999999</c:v>
                </c:pt>
                <c:pt idx="230">
                  <c:v>13.57894736842105</c:v>
                </c:pt>
                <c:pt idx="231">
                  <c:v>13.47894736842105</c:v>
                </c:pt>
                <c:pt idx="232">
                  <c:v>13.37</c:v>
                </c:pt>
                <c:pt idx="233">
                  <c:v>13.577777777777779</c:v>
                </c:pt>
                <c:pt idx="234">
                  <c:v>13.512499999999999</c:v>
                </c:pt>
                <c:pt idx="235">
                  <c:v>13.47894736842105</c:v>
                </c:pt>
                <c:pt idx="236">
                  <c:v>13.331578947368421</c:v>
                </c:pt>
                <c:pt idx="237">
                  <c:v>13.08250000000001</c:v>
                </c:pt>
                <c:pt idx="238">
                  <c:v>12.9138888888889</c:v>
                </c:pt>
                <c:pt idx="239">
                  <c:v>13.09</c:v>
                </c:pt>
                <c:pt idx="240">
                  <c:v>13.157894736842101</c:v>
                </c:pt>
                <c:pt idx="241">
                  <c:v>12.71842105263157</c:v>
                </c:pt>
                <c:pt idx="242">
                  <c:v>12.8775</c:v>
                </c:pt>
                <c:pt idx="243">
                  <c:v>13.324999999999999</c:v>
                </c:pt>
                <c:pt idx="244">
                  <c:v>13.727499999999999</c:v>
                </c:pt>
                <c:pt idx="245">
                  <c:v>13.8921052631579</c:v>
                </c:pt>
                <c:pt idx="246">
                  <c:v>14.163157894736839</c:v>
                </c:pt>
                <c:pt idx="247">
                  <c:v>13.9175</c:v>
                </c:pt>
                <c:pt idx="248">
                  <c:v>14.422222222222221</c:v>
                </c:pt>
                <c:pt idx="249">
                  <c:v>14.494999999999999</c:v>
                </c:pt>
                <c:pt idx="250">
                  <c:v>15.321052631578951</c:v>
                </c:pt>
                <c:pt idx="251">
                  <c:v>15.302631578947381</c:v>
                </c:pt>
                <c:pt idx="252">
                  <c:v>15.115</c:v>
                </c:pt>
                <c:pt idx="253">
                  <c:v>14.891666666666669</c:v>
                </c:pt>
                <c:pt idx="254">
                  <c:v>14.577500000000001</c:v>
                </c:pt>
                <c:pt idx="255">
                  <c:v>14.05789473684211</c:v>
                </c:pt>
                <c:pt idx="256">
                  <c:v>14.46842105263158</c:v>
                </c:pt>
                <c:pt idx="257">
                  <c:v>14.672499999999999</c:v>
                </c:pt>
                <c:pt idx="258">
                  <c:v>14.45555555555555</c:v>
                </c:pt>
                <c:pt idx="259">
                  <c:v>15.1</c:v>
                </c:pt>
                <c:pt idx="260">
                  <c:v>14.860526315789469</c:v>
                </c:pt>
                <c:pt idx="261">
                  <c:v>14.763157894736841</c:v>
                </c:pt>
                <c:pt idx="262">
                  <c:v>15.1275</c:v>
                </c:pt>
                <c:pt idx="263">
                  <c:v>15.28333333333333</c:v>
                </c:pt>
                <c:pt idx="264">
                  <c:v>15.327500000000001</c:v>
                </c:pt>
                <c:pt idx="265">
                  <c:v>15.507894736842101</c:v>
                </c:pt>
                <c:pt idx="266">
                  <c:v>15.544736842105261</c:v>
                </c:pt>
                <c:pt idx="267">
                  <c:v>15.59</c:v>
                </c:pt>
                <c:pt idx="268">
                  <c:v>15.6638888888889</c:v>
                </c:pt>
                <c:pt idx="269">
                  <c:v>15.715</c:v>
                </c:pt>
                <c:pt idx="270">
                  <c:v>15.710526315789471</c:v>
                </c:pt>
                <c:pt idx="271">
                  <c:v>15.82894736842105</c:v>
                </c:pt>
                <c:pt idx="272">
                  <c:v>15.9025</c:v>
                </c:pt>
                <c:pt idx="273">
                  <c:v>15.369444444444451</c:v>
                </c:pt>
                <c:pt idx="274">
                  <c:v>15.31</c:v>
                </c:pt>
                <c:pt idx="275">
                  <c:v>15.297368421052621</c:v>
                </c:pt>
                <c:pt idx="276">
                  <c:v>15.88947368421052</c:v>
                </c:pt>
                <c:pt idx="277">
                  <c:v>15.87</c:v>
                </c:pt>
                <c:pt idx="278">
                  <c:v>15.43055555555555</c:v>
                </c:pt>
                <c:pt idx="279">
                  <c:v>14.975</c:v>
                </c:pt>
                <c:pt idx="280">
                  <c:v>14.63947368421052</c:v>
                </c:pt>
                <c:pt idx="281">
                  <c:v>14.17368421052632</c:v>
                </c:pt>
                <c:pt idx="282">
                  <c:v>13.89</c:v>
                </c:pt>
                <c:pt idx="283">
                  <c:v>14.28055555555556</c:v>
                </c:pt>
                <c:pt idx="284">
                  <c:v>14.282500000000001</c:v>
                </c:pt>
                <c:pt idx="285">
                  <c:v>13.87894736842105</c:v>
                </c:pt>
                <c:pt idx="286">
                  <c:v>13.22368421052632</c:v>
                </c:pt>
                <c:pt idx="287">
                  <c:v>13.762499999999999</c:v>
                </c:pt>
                <c:pt idx="288">
                  <c:v>14.20833333333333</c:v>
                </c:pt>
                <c:pt idx="289">
                  <c:v>15.34</c:v>
                </c:pt>
                <c:pt idx="290">
                  <c:v>14.54736842105263</c:v>
                </c:pt>
                <c:pt idx="291">
                  <c:v>14.036842105263149</c:v>
                </c:pt>
                <c:pt idx="292">
                  <c:v>15.654999999999999</c:v>
                </c:pt>
                <c:pt idx="293">
                  <c:v>15.713888888888899</c:v>
                </c:pt>
                <c:pt idx="294">
                  <c:v>15.605</c:v>
                </c:pt>
                <c:pt idx="295">
                  <c:v>15.35526315789474</c:v>
                </c:pt>
                <c:pt idx="296">
                  <c:v>15.992105263157899</c:v>
                </c:pt>
                <c:pt idx="297">
                  <c:v>15.237500000000001</c:v>
                </c:pt>
                <c:pt idx="298">
                  <c:v>15.25555555555556</c:v>
                </c:pt>
                <c:pt idx="299">
                  <c:v>15.345000000000001</c:v>
                </c:pt>
                <c:pt idx="300">
                  <c:v>15.455263157894739</c:v>
                </c:pt>
                <c:pt idx="301">
                  <c:v>15.65</c:v>
                </c:pt>
                <c:pt idx="302">
                  <c:v>15.882500000000009</c:v>
                </c:pt>
                <c:pt idx="303">
                  <c:v>15.677777777777781</c:v>
                </c:pt>
                <c:pt idx="304">
                  <c:v>14.26</c:v>
                </c:pt>
                <c:pt idx="305">
                  <c:v>13.88684210526316</c:v>
                </c:pt>
                <c:pt idx="306">
                  <c:v>13.7</c:v>
                </c:pt>
                <c:pt idx="307">
                  <c:v>14.37</c:v>
                </c:pt>
                <c:pt idx="308">
                  <c:v>15.81666666666667</c:v>
                </c:pt>
                <c:pt idx="309">
                  <c:v>15.7775</c:v>
                </c:pt>
                <c:pt idx="310">
                  <c:v>15.87105263157895</c:v>
                </c:pt>
                <c:pt idx="311">
                  <c:v>14.72368421052632</c:v>
                </c:pt>
                <c:pt idx="312">
                  <c:v>13.55</c:v>
                </c:pt>
                <c:pt idx="313">
                  <c:v>13.802777777777781</c:v>
                </c:pt>
                <c:pt idx="314">
                  <c:v>15.7675</c:v>
                </c:pt>
                <c:pt idx="315">
                  <c:v>16.04210526315789</c:v>
                </c:pt>
                <c:pt idx="316">
                  <c:v>15.944736842105261</c:v>
                </c:pt>
                <c:pt idx="317">
                  <c:v>15.685</c:v>
                </c:pt>
                <c:pt idx="318">
                  <c:v>15.55833333333333</c:v>
                </c:pt>
                <c:pt idx="319">
                  <c:v>15.6675</c:v>
                </c:pt>
                <c:pt idx="320">
                  <c:v>15.784210526315791</c:v>
                </c:pt>
                <c:pt idx="321">
                  <c:v>15.23947368421052</c:v>
                </c:pt>
                <c:pt idx="322">
                  <c:v>14.897500000000001</c:v>
                </c:pt>
                <c:pt idx="323">
                  <c:v>14.580555555555559</c:v>
                </c:pt>
                <c:pt idx="324">
                  <c:v>14.657500000000001</c:v>
                </c:pt>
                <c:pt idx="325">
                  <c:v>15.03947368421052</c:v>
                </c:pt>
                <c:pt idx="326">
                  <c:v>15.105263157894729</c:v>
                </c:pt>
                <c:pt idx="327">
                  <c:v>15.775</c:v>
                </c:pt>
                <c:pt idx="328">
                  <c:v>15.62222222222222</c:v>
                </c:pt>
                <c:pt idx="329">
                  <c:v>15.505000000000001</c:v>
                </c:pt>
                <c:pt idx="330">
                  <c:v>15.18947368421053</c:v>
                </c:pt>
                <c:pt idx="331">
                  <c:v>14.93421052631578</c:v>
                </c:pt>
                <c:pt idx="332">
                  <c:v>14.842499999999999</c:v>
                </c:pt>
                <c:pt idx="333">
                  <c:v>14.911111111111101</c:v>
                </c:pt>
                <c:pt idx="334">
                  <c:v>14.75</c:v>
                </c:pt>
                <c:pt idx="335">
                  <c:v>14.481578947368421</c:v>
                </c:pt>
                <c:pt idx="336">
                  <c:v>14.54210526315789</c:v>
                </c:pt>
                <c:pt idx="337">
                  <c:v>14.79</c:v>
                </c:pt>
                <c:pt idx="338">
                  <c:v>14.580555555555559</c:v>
                </c:pt>
                <c:pt idx="339">
                  <c:v>15.095000000000001</c:v>
                </c:pt>
                <c:pt idx="340">
                  <c:v>15.571052631578951</c:v>
                </c:pt>
                <c:pt idx="341">
                  <c:v>15.250000000000011</c:v>
                </c:pt>
                <c:pt idx="342">
                  <c:v>15.12</c:v>
                </c:pt>
                <c:pt idx="343">
                  <c:v>15.60555555555556</c:v>
                </c:pt>
                <c:pt idx="344">
                  <c:v>15.6975</c:v>
                </c:pt>
                <c:pt idx="345">
                  <c:v>15.79210526315789</c:v>
                </c:pt>
              </c:numCache>
            </c:numRef>
          </c:val>
          <c:smooth val="0"/>
          <c:extLst>
            <c:ext xmlns:c16="http://schemas.microsoft.com/office/drawing/2014/chart" uri="{C3380CC4-5D6E-409C-BE32-E72D297353CC}">
              <c16:uniqueId val="{00000001-77E1-4510-B9CF-D1D4682D9854}"/>
            </c:ext>
          </c:extLst>
        </c:ser>
        <c:ser>
          <c:idx val="2"/>
          <c:order val="2"/>
          <c:tx>
            <c:strRef>
              <c:f>'Buoy output'!$J$1</c:f>
              <c:strCache>
                <c:ptCount val="1"/>
                <c:pt idx="0">
                  <c:v>2017</c:v>
                </c:pt>
              </c:strCache>
            </c:strRef>
          </c:tx>
          <c:spPr>
            <a:ln w="19050" cap="rnd" cmpd="sng" algn="ctr">
              <a:solidFill>
                <a:schemeClr val="bg1">
                  <a:lumMod val="75000"/>
                </a:schemeClr>
              </a:solidFill>
              <a:prstDash val="solid"/>
              <a:round/>
            </a:ln>
            <a:effectLst/>
          </c:spPr>
          <c:marker>
            <c:symbol val="none"/>
          </c:marker>
          <c:cat>
            <c:strRef>
              <c:f>'Buoy output'!$G$2:$G$348</c:f>
              <c:strCache>
                <c:ptCount val="319"/>
                <c:pt idx="0">
                  <c:v>JAN</c:v>
                </c:pt>
                <c:pt idx="18">
                  <c:v>FEB</c:v>
                </c:pt>
                <c:pt idx="48">
                  <c:v>MARCH</c:v>
                </c:pt>
                <c:pt idx="78">
                  <c:v>APRIL</c:v>
                </c:pt>
                <c:pt idx="108">
                  <c:v>MAY</c:v>
                </c:pt>
                <c:pt idx="138">
                  <c:v>JUNE</c:v>
                </c:pt>
                <c:pt idx="168">
                  <c:v>JULY</c:v>
                </c:pt>
                <c:pt idx="198">
                  <c:v>AUGUST</c:v>
                </c:pt>
                <c:pt idx="228">
                  <c:v>SEPTEMBER</c:v>
                </c:pt>
                <c:pt idx="258">
                  <c:v>OCTOBER</c:v>
                </c:pt>
                <c:pt idx="288">
                  <c:v>NOVEMBER</c:v>
                </c:pt>
                <c:pt idx="318">
                  <c:v>DECEMBER</c:v>
                </c:pt>
              </c:strCache>
            </c:strRef>
          </c:cat>
          <c:val>
            <c:numRef>
              <c:f>'Buoy output'!$J$2:$J$348</c:f>
              <c:numCache>
                <c:formatCode>General</c:formatCode>
                <c:ptCount val="347"/>
                <c:pt idx="0">
                  <c:v>12.347916666666659</c:v>
                </c:pt>
                <c:pt idx="1">
                  <c:v>12.41458333333334</c:v>
                </c:pt>
                <c:pt idx="2">
                  <c:v>12.514583333333331</c:v>
                </c:pt>
                <c:pt idx="3">
                  <c:v>12.37291666666667</c:v>
                </c:pt>
                <c:pt idx="4">
                  <c:v>12.160416666666681</c:v>
                </c:pt>
                <c:pt idx="5">
                  <c:v>12.14583333333333</c:v>
                </c:pt>
                <c:pt idx="6">
                  <c:v>12.577083333333331</c:v>
                </c:pt>
                <c:pt idx="7">
                  <c:v>12.612500000000001</c:v>
                </c:pt>
                <c:pt idx="8">
                  <c:v>12.783333333333349</c:v>
                </c:pt>
                <c:pt idx="9">
                  <c:v>12.55625</c:v>
                </c:pt>
                <c:pt idx="10">
                  <c:v>12.597916666666659</c:v>
                </c:pt>
                <c:pt idx="11">
                  <c:v>12.947916666666661</c:v>
                </c:pt>
                <c:pt idx="12">
                  <c:v>12.96458333333333</c:v>
                </c:pt>
                <c:pt idx="13">
                  <c:v>12.925000000000001</c:v>
                </c:pt>
                <c:pt idx="14">
                  <c:v>12.88125</c:v>
                </c:pt>
                <c:pt idx="15">
                  <c:v>12.791666666666661</c:v>
                </c:pt>
                <c:pt idx="16">
                  <c:v>12.735416666666669</c:v>
                </c:pt>
                <c:pt idx="17">
                  <c:v>12.60416666666667</c:v>
                </c:pt>
                <c:pt idx="18">
                  <c:v>12.6</c:v>
                </c:pt>
                <c:pt idx="19">
                  <c:v>12.5875</c:v>
                </c:pt>
                <c:pt idx="20">
                  <c:v>12.641666666666669</c:v>
                </c:pt>
                <c:pt idx="21">
                  <c:v>12.629166666666681</c:v>
                </c:pt>
                <c:pt idx="22">
                  <c:v>12.55</c:v>
                </c:pt>
                <c:pt idx="23">
                  <c:v>12.660416666666659</c:v>
                </c:pt>
                <c:pt idx="24">
                  <c:v>12.672916666666669</c:v>
                </c:pt>
                <c:pt idx="25">
                  <c:v>12.69166666666667</c:v>
                </c:pt>
                <c:pt idx="26">
                  <c:v>12.67083333333334</c:v>
                </c:pt>
                <c:pt idx="27">
                  <c:v>12.500000000000011</c:v>
                </c:pt>
                <c:pt idx="28">
                  <c:v>12.625000000000011</c:v>
                </c:pt>
                <c:pt idx="29">
                  <c:v>12.81458333333333</c:v>
                </c:pt>
                <c:pt idx="30">
                  <c:v>12.7</c:v>
                </c:pt>
                <c:pt idx="31">
                  <c:v>12.7125</c:v>
                </c:pt>
                <c:pt idx="32">
                  <c:v>12.672916666666669</c:v>
                </c:pt>
                <c:pt idx="33">
                  <c:v>12.73541666666666</c:v>
                </c:pt>
                <c:pt idx="34">
                  <c:v>12.87083333333333</c:v>
                </c:pt>
                <c:pt idx="35">
                  <c:v>12.845833333333321</c:v>
                </c:pt>
                <c:pt idx="36">
                  <c:v>12.804166666666671</c:v>
                </c:pt>
                <c:pt idx="37">
                  <c:v>12.954166666666669</c:v>
                </c:pt>
                <c:pt idx="38">
                  <c:v>12.96666666666667</c:v>
                </c:pt>
                <c:pt idx="39">
                  <c:v>13.04375000000001</c:v>
                </c:pt>
                <c:pt idx="40">
                  <c:v>13.22500000000001</c:v>
                </c:pt>
                <c:pt idx="41">
                  <c:v>13.07916666666668</c:v>
                </c:pt>
                <c:pt idx="42">
                  <c:v>13.156250000000011</c:v>
                </c:pt>
                <c:pt idx="43">
                  <c:v>13.108333333333331</c:v>
                </c:pt>
                <c:pt idx="44">
                  <c:v>13.331250000000001</c:v>
                </c:pt>
                <c:pt idx="45">
                  <c:v>13.44583333333334</c:v>
                </c:pt>
                <c:pt idx="46">
                  <c:v>13.11875</c:v>
                </c:pt>
                <c:pt idx="47">
                  <c:v>12.983333333333331</c:v>
                </c:pt>
                <c:pt idx="48">
                  <c:v>12.91041666666667</c:v>
                </c:pt>
                <c:pt idx="49">
                  <c:v>12.981249999999999</c:v>
                </c:pt>
                <c:pt idx="50">
                  <c:v>13.020833333333339</c:v>
                </c:pt>
                <c:pt idx="51">
                  <c:v>13.160416666666681</c:v>
                </c:pt>
                <c:pt idx="52">
                  <c:v>13.116666666666671</c:v>
                </c:pt>
                <c:pt idx="53">
                  <c:v>12.983333333333331</c:v>
                </c:pt>
                <c:pt idx="54">
                  <c:v>13.04166666666667</c:v>
                </c:pt>
                <c:pt idx="55">
                  <c:v>12.933333333333319</c:v>
                </c:pt>
                <c:pt idx="56">
                  <c:v>12.995833333333319</c:v>
                </c:pt>
                <c:pt idx="57">
                  <c:v>12.827083333333331</c:v>
                </c:pt>
                <c:pt idx="58">
                  <c:v>12.735416666666669</c:v>
                </c:pt>
                <c:pt idx="59">
                  <c:v>12.808333333333341</c:v>
                </c:pt>
                <c:pt idx="60">
                  <c:v>12.785416666666681</c:v>
                </c:pt>
                <c:pt idx="61">
                  <c:v>12.77916666666667</c:v>
                </c:pt>
                <c:pt idx="62">
                  <c:v>12.94166666666667</c:v>
                </c:pt>
                <c:pt idx="63">
                  <c:v>12.731249999999999</c:v>
                </c:pt>
                <c:pt idx="64">
                  <c:v>12.954166666666669</c:v>
                </c:pt>
                <c:pt idx="65">
                  <c:v>12.925000000000001</c:v>
                </c:pt>
                <c:pt idx="66">
                  <c:v>12.88125</c:v>
                </c:pt>
                <c:pt idx="67">
                  <c:v>12.687500000000011</c:v>
                </c:pt>
                <c:pt idx="68">
                  <c:v>12.672916666666669</c:v>
                </c:pt>
                <c:pt idx="69">
                  <c:v>12.808333333333341</c:v>
                </c:pt>
                <c:pt idx="70">
                  <c:v>12.75625000000001</c:v>
                </c:pt>
                <c:pt idx="71">
                  <c:v>12.96875</c:v>
                </c:pt>
                <c:pt idx="72">
                  <c:v>13.789583333333329</c:v>
                </c:pt>
                <c:pt idx="73">
                  <c:v>13.516666666666669</c:v>
                </c:pt>
                <c:pt idx="74">
                  <c:v>13.204166666666669</c:v>
                </c:pt>
                <c:pt idx="75">
                  <c:v>13.33541666666668</c:v>
                </c:pt>
                <c:pt idx="76">
                  <c:v>13.48333333333334</c:v>
                </c:pt>
                <c:pt idx="77">
                  <c:v>13.36666666666668</c:v>
                </c:pt>
                <c:pt idx="78">
                  <c:v>13.23125000000001</c:v>
                </c:pt>
                <c:pt idx="79">
                  <c:v>13.37708333333333</c:v>
                </c:pt>
                <c:pt idx="80">
                  <c:v>13.37708333333333</c:v>
                </c:pt>
                <c:pt idx="81">
                  <c:v>13.425000000000001</c:v>
                </c:pt>
                <c:pt idx="82">
                  <c:v>13.38125</c:v>
                </c:pt>
                <c:pt idx="83">
                  <c:v>13.395833333333339</c:v>
                </c:pt>
                <c:pt idx="84">
                  <c:v>13.4375</c:v>
                </c:pt>
                <c:pt idx="85">
                  <c:v>13.36041666666666</c:v>
                </c:pt>
                <c:pt idx="86">
                  <c:v>13.331250000000001</c:v>
                </c:pt>
                <c:pt idx="87">
                  <c:v>13.164583333333329</c:v>
                </c:pt>
                <c:pt idx="88">
                  <c:v>12.420833333333331</c:v>
                </c:pt>
                <c:pt idx="89">
                  <c:v>12.63125</c:v>
                </c:pt>
                <c:pt idx="90">
                  <c:v>12.03958333333334</c:v>
                </c:pt>
                <c:pt idx="91">
                  <c:v>12.32291666666667</c:v>
                </c:pt>
                <c:pt idx="92">
                  <c:v>12.543749999999999</c:v>
                </c:pt>
                <c:pt idx="93">
                  <c:v>12.94375</c:v>
                </c:pt>
                <c:pt idx="94">
                  <c:v>13.0375</c:v>
                </c:pt>
                <c:pt idx="95">
                  <c:v>12.895833333333339</c:v>
                </c:pt>
                <c:pt idx="96">
                  <c:v>12.75416666666667</c:v>
                </c:pt>
                <c:pt idx="97">
                  <c:v>12.61875</c:v>
                </c:pt>
                <c:pt idx="98">
                  <c:v>12.9375</c:v>
                </c:pt>
                <c:pt idx="99">
                  <c:v>12.71666666666667</c:v>
                </c:pt>
                <c:pt idx="100">
                  <c:v>12.93125</c:v>
                </c:pt>
                <c:pt idx="101">
                  <c:v>13.00208333333333</c:v>
                </c:pt>
                <c:pt idx="102">
                  <c:v>12.420833333333331</c:v>
                </c:pt>
                <c:pt idx="103">
                  <c:v>12.225</c:v>
                </c:pt>
                <c:pt idx="104">
                  <c:v>12.17916666666668</c:v>
                </c:pt>
                <c:pt idx="105">
                  <c:v>12.42291666666668</c:v>
                </c:pt>
                <c:pt idx="106">
                  <c:v>12.927083333333339</c:v>
                </c:pt>
                <c:pt idx="107">
                  <c:v>13.733333333333331</c:v>
                </c:pt>
                <c:pt idx="108">
                  <c:v>12.77916666666667</c:v>
                </c:pt>
                <c:pt idx="109">
                  <c:v>12.754166666666659</c:v>
                </c:pt>
                <c:pt idx="110">
                  <c:v>12.50208333333333</c:v>
                </c:pt>
                <c:pt idx="111">
                  <c:v>12.33333333333333</c:v>
                </c:pt>
                <c:pt idx="112">
                  <c:v>12.70208333333334</c:v>
                </c:pt>
                <c:pt idx="113">
                  <c:v>12.741666666666671</c:v>
                </c:pt>
                <c:pt idx="114">
                  <c:v>13.01875000000001</c:v>
                </c:pt>
                <c:pt idx="115">
                  <c:v>12.36666666666666</c:v>
                </c:pt>
                <c:pt idx="116">
                  <c:v>11.514583333333331</c:v>
                </c:pt>
                <c:pt idx="117">
                  <c:v>11.52916666666667</c:v>
                </c:pt>
                <c:pt idx="118">
                  <c:v>12.17916666666666</c:v>
                </c:pt>
                <c:pt idx="119">
                  <c:v>12.46875</c:v>
                </c:pt>
                <c:pt idx="120">
                  <c:v>12.1625</c:v>
                </c:pt>
                <c:pt idx="121">
                  <c:v>12.324999999999999</c:v>
                </c:pt>
                <c:pt idx="122">
                  <c:v>12.608333333333331</c:v>
                </c:pt>
                <c:pt idx="123">
                  <c:v>13.175000000000001</c:v>
                </c:pt>
                <c:pt idx="124">
                  <c:v>12.9625</c:v>
                </c:pt>
                <c:pt idx="125">
                  <c:v>12.827083333333331</c:v>
                </c:pt>
                <c:pt idx="126">
                  <c:v>12.69166666666667</c:v>
                </c:pt>
                <c:pt idx="127">
                  <c:v>12.610416666666669</c:v>
                </c:pt>
                <c:pt idx="128">
                  <c:v>13.039583333333329</c:v>
                </c:pt>
                <c:pt idx="129">
                  <c:v>12.70416666666666</c:v>
                </c:pt>
                <c:pt idx="130">
                  <c:v>12.995833333333319</c:v>
                </c:pt>
                <c:pt idx="131">
                  <c:v>12.84791666666667</c:v>
                </c:pt>
                <c:pt idx="132">
                  <c:v>12.15208333333333</c:v>
                </c:pt>
                <c:pt idx="133">
                  <c:v>12.37083333333333</c:v>
                </c:pt>
                <c:pt idx="134">
                  <c:v>12.15625</c:v>
                </c:pt>
                <c:pt idx="135">
                  <c:v>12.76458333333334</c:v>
                </c:pt>
                <c:pt idx="136">
                  <c:v>13.36666666666668</c:v>
                </c:pt>
                <c:pt idx="137">
                  <c:v>13.329166666666669</c:v>
                </c:pt>
                <c:pt idx="138">
                  <c:v>12.74375</c:v>
                </c:pt>
                <c:pt idx="139">
                  <c:v>12.583333333333339</c:v>
                </c:pt>
                <c:pt idx="140">
                  <c:v>12.44375</c:v>
                </c:pt>
                <c:pt idx="141">
                  <c:v>12.420833333333331</c:v>
                </c:pt>
                <c:pt idx="142">
                  <c:v>12.70833333333333</c:v>
                </c:pt>
                <c:pt idx="143">
                  <c:v>12.99791666666666</c:v>
                </c:pt>
                <c:pt idx="144">
                  <c:v>12.775</c:v>
                </c:pt>
                <c:pt idx="145">
                  <c:v>11.922916666666669</c:v>
                </c:pt>
                <c:pt idx="146">
                  <c:v>11.56666666666667</c:v>
                </c:pt>
                <c:pt idx="147">
                  <c:v>11.46875</c:v>
                </c:pt>
                <c:pt idx="148">
                  <c:v>11.5</c:v>
                </c:pt>
                <c:pt idx="149">
                  <c:v>11.16666666666667</c:v>
                </c:pt>
                <c:pt idx="150">
                  <c:v>10.90208333333333</c:v>
                </c:pt>
                <c:pt idx="151">
                  <c:v>11.270833333333339</c:v>
                </c:pt>
                <c:pt idx="152">
                  <c:v>11.4625</c:v>
                </c:pt>
                <c:pt idx="153">
                  <c:v>11.40416666666666</c:v>
                </c:pt>
                <c:pt idx="154">
                  <c:v>11.75625</c:v>
                </c:pt>
                <c:pt idx="155">
                  <c:v>11.514583333333331</c:v>
                </c:pt>
                <c:pt idx="156">
                  <c:v>11.68958333333333</c:v>
                </c:pt>
                <c:pt idx="157">
                  <c:v>11.97083333333333</c:v>
                </c:pt>
                <c:pt idx="158">
                  <c:v>12.137499999999999</c:v>
                </c:pt>
                <c:pt idx="159">
                  <c:v>12.18125</c:v>
                </c:pt>
                <c:pt idx="160">
                  <c:v>12.25416666666667</c:v>
                </c:pt>
                <c:pt idx="161">
                  <c:v>13.13541666666667</c:v>
                </c:pt>
                <c:pt idx="162">
                  <c:v>13.07291666666667</c:v>
                </c:pt>
                <c:pt idx="163">
                  <c:v>13.21875</c:v>
                </c:pt>
                <c:pt idx="164">
                  <c:v>12.94375</c:v>
                </c:pt>
                <c:pt idx="165">
                  <c:v>12.945833333333329</c:v>
                </c:pt>
                <c:pt idx="166">
                  <c:v>12.87083333333333</c:v>
                </c:pt>
                <c:pt idx="167">
                  <c:v>12.4625</c:v>
                </c:pt>
                <c:pt idx="168">
                  <c:v>11.766666666666669</c:v>
                </c:pt>
                <c:pt idx="169">
                  <c:v>12.54791666666666</c:v>
                </c:pt>
                <c:pt idx="170">
                  <c:v>13.206250000000001</c:v>
                </c:pt>
                <c:pt idx="171">
                  <c:v>13.789583333333329</c:v>
                </c:pt>
                <c:pt idx="172">
                  <c:v>14.34166666666667</c:v>
                </c:pt>
                <c:pt idx="173">
                  <c:v>14.43958333333333</c:v>
                </c:pt>
                <c:pt idx="174">
                  <c:v>13.27916666666667</c:v>
                </c:pt>
                <c:pt idx="175">
                  <c:v>12.33958333333333</c:v>
                </c:pt>
                <c:pt idx="176">
                  <c:v>12.17291666666666</c:v>
                </c:pt>
                <c:pt idx="177">
                  <c:v>12.791666666666661</c:v>
                </c:pt>
                <c:pt idx="178">
                  <c:v>12.52291666666666</c:v>
                </c:pt>
                <c:pt idx="179">
                  <c:v>12.339583333333341</c:v>
                </c:pt>
                <c:pt idx="180">
                  <c:v>11.97916666666667</c:v>
                </c:pt>
                <c:pt idx="181">
                  <c:v>11.387499999999999</c:v>
                </c:pt>
                <c:pt idx="182">
                  <c:v>11.02916666666667</c:v>
                </c:pt>
                <c:pt idx="183">
                  <c:v>11.87916666666667</c:v>
                </c:pt>
                <c:pt idx="184">
                  <c:v>12.9</c:v>
                </c:pt>
                <c:pt idx="185">
                  <c:v>13.24791666666667</c:v>
                </c:pt>
                <c:pt idx="186">
                  <c:v>14.00208333333333</c:v>
                </c:pt>
                <c:pt idx="187">
                  <c:v>12.72291666666667</c:v>
                </c:pt>
                <c:pt idx="188">
                  <c:v>11.97083333333333</c:v>
                </c:pt>
                <c:pt idx="189">
                  <c:v>11.710416666666671</c:v>
                </c:pt>
                <c:pt idx="190">
                  <c:v>11.954166666666669</c:v>
                </c:pt>
                <c:pt idx="191">
                  <c:v>12.35</c:v>
                </c:pt>
                <c:pt idx="192">
                  <c:v>12.36458333333333</c:v>
                </c:pt>
                <c:pt idx="193">
                  <c:v>11.93125</c:v>
                </c:pt>
                <c:pt idx="194">
                  <c:v>12.789583333333329</c:v>
                </c:pt>
                <c:pt idx="195">
                  <c:v>14.735416666666669</c:v>
                </c:pt>
                <c:pt idx="196">
                  <c:v>13.422916666666669</c:v>
                </c:pt>
                <c:pt idx="197">
                  <c:v>12.606249999999999</c:v>
                </c:pt>
                <c:pt idx="198">
                  <c:v>12.36458333333333</c:v>
                </c:pt>
                <c:pt idx="199">
                  <c:v>14.454166666666669</c:v>
                </c:pt>
                <c:pt idx="200">
                  <c:v>14.7</c:v>
                </c:pt>
                <c:pt idx="201">
                  <c:v>14.49166666666666</c:v>
                </c:pt>
                <c:pt idx="202">
                  <c:v>14.90416666666666</c:v>
                </c:pt>
                <c:pt idx="203">
                  <c:v>14.270833333333339</c:v>
                </c:pt>
                <c:pt idx="204">
                  <c:v>13.5375</c:v>
                </c:pt>
                <c:pt idx="205">
                  <c:v>12.866666666666671</c:v>
                </c:pt>
                <c:pt idx="206">
                  <c:v>12.38125</c:v>
                </c:pt>
                <c:pt idx="207">
                  <c:v>12.360416666666669</c:v>
                </c:pt>
                <c:pt idx="208">
                  <c:v>13.329166666666669</c:v>
                </c:pt>
                <c:pt idx="209">
                  <c:v>13.641666666666669</c:v>
                </c:pt>
                <c:pt idx="210">
                  <c:v>13.34583333333333</c:v>
                </c:pt>
                <c:pt idx="211">
                  <c:v>13.358333333333331</c:v>
                </c:pt>
                <c:pt idx="212">
                  <c:v>13.8375</c:v>
                </c:pt>
                <c:pt idx="213">
                  <c:v>14.195833333333329</c:v>
                </c:pt>
                <c:pt idx="214">
                  <c:v>13.6</c:v>
                </c:pt>
                <c:pt idx="215">
                  <c:v>13.75</c:v>
                </c:pt>
                <c:pt idx="216">
                  <c:v>13.58958333333333</c:v>
                </c:pt>
                <c:pt idx="217">
                  <c:v>13.543749999999999</c:v>
                </c:pt>
                <c:pt idx="218">
                  <c:v>13.81041666666667</c:v>
                </c:pt>
                <c:pt idx="219">
                  <c:v>13.579166666666669</c:v>
                </c:pt>
                <c:pt idx="220">
                  <c:v>12.731249999999999</c:v>
                </c:pt>
                <c:pt idx="221">
                  <c:v>12.37708333333334</c:v>
                </c:pt>
                <c:pt idx="222">
                  <c:v>12.43333333333333</c:v>
                </c:pt>
                <c:pt idx="223">
                  <c:v>12.687500000000011</c:v>
                </c:pt>
                <c:pt idx="224">
                  <c:v>12.7125</c:v>
                </c:pt>
                <c:pt idx="225">
                  <c:v>12.79166666666667</c:v>
                </c:pt>
                <c:pt idx="226">
                  <c:v>12.043749999999999</c:v>
                </c:pt>
                <c:pt idx="227">
                  <c:v>12.28541666666667</c:v>
                </c:pt>
                <c:pt idx="228">
                  <c:v>13.10416666666667</c:v>
                </c:pt>
                <c:pt idx="229">
                  <c:v>13.227083333333329</c:v>
                </c:pt>
                <c:pt idx="230">
                  <c:v>14.16041666666667</c:v>
                </c:pt>
                <c:pt idx="231">
                  <c:v>14.18958333333333</c:v>
                </c:pt>
                <c:pt idx="232">
                  <c:v>13.56041666666667</c:v>
                </c:pt>
                <c:pt idx="233">
                  <c:v>13.860416666666669</c:v>
                </c:pt>
                <c:pt idx="234">
                  <c:v>13.910416666666659</c:v>
                </c:pt>
                <c:pt idx="235">
                  <c:v>14.56458333333334</c:v>
                </c:pt>
                <c:pt idx="236">
                  <c:v>15.247916666666679</c:v>
                </c:pt>
                <c:pt idx="237">
                  <c:v>15.16458333333334</c:v>
                </c:pt>
                <c:pt idx="238">
                  <c:v>15.49791666666666</c:v>
                </c:pt>
                <c:pt idx="239">
                  <c:v>15.862500000000001</c:v>
                </c:pt>
                <c:pt idx="240">
                  <c:v>16.429166666666671</c:v>
                </c:pt>
                <c:pt idx="241">
                  <c:v>15.87916666666667</c:v>
                </c:pt>
                <c:pt idx="242">
                  <c:v>15.866666666666671</c:v>
                </c:pt>
                <c:pt idx="243">
                  <c:v>15.820833333333329</c:v>
                </c:pt>
                <c:pt idx="244">
                  <c:v>15.24166666666666</c:v>
                </c:pt>
                <c:pt idx="245">
                  <c:v>14.00625000000001</c:v>
                </c:pt>
                <c:pt idx="246">
                  <c:v>14.25833333333332</c:v>
                </c:pt>
                <c:pt idx="247">
                  <c:v>14.57291666666667</c:v>
                </c:pt>
                <c:pt idx="248">
                  <c:v>14.768750000000001</c:v>
                </c:pt>
                <c:pt idx="249">
                  <c:v>15.19375</c:v>
                </c:pt>
                <c:pt idx="250">
                  <c:v>15.710416666666671</c:v>
                </c:pt>
                <c:pt idx="251">
                  <c:v>16.072916666666671</c:v>
                </c:pt>
                <c:pt idx="252">
                  <c:v>16.09583333333331</c:v>
                </c:pt>
                <c:pt idx="253">
                  <c:v>16.23125000000001</c:v>
                </c:pt>
                <c:pt idx="254">
                  <c:v>16.150000000000009</c:v>
                </c:pt>
                <c:pt idx="255">
                  <c:v>15.99583333333333</c:v>
                </c:pt>
                <c:pt idx="256">
                  <c:v>15.616666666666649</c:v>
                </c:pt>
                <c:pt idx="257">
                  <c:v>15.95833333333332</c:v>
                </c:pt>
                <c:pt idx="258">
                  <c:v>16.152083333333319</c:v>
                </c:pt>
                <c:pt idx="259">
                  <c:v>15.775</c:v>
                </c:pt>
                <c:pt idx="260">
                  <c:v>15.137499999999999</c:v>
                </c:pt>
                <c:pt idx="261">
                  <c:v>15.12558139534883</c:v>
                </c:pt>
              </c:numCache>
            </c:numRef>
          </c:val>
          <c:smooth val="0"/>
          <c:extLst>
            <c:ext xmlns:c16="http://schemas.microsoft.com/office/drawing/2014/chart" uri="{C3380CC4-5D6E-409C-BE32-E72D297353CC}">
              <c16:uniqueId val="{00000002-77E1-4510-B9CF-D1D4682D9854}"/>
            </c:ext>
          </c:extLst>
        </c:ser>
        <c:dLbls>
          <c:showLegendKey val="0"/>
          <c:showVal val="0"/>
          <c:showCatName val="0"/>
          <c:showSerName val="0"/>
          <c:showPercent val="0"/>
          <c:showBubbleSize val="0"/>
        </c:dLbls>
        <c:smooth val="0"/>
        <c:axId val="1292216240"/>
        <c:axId val="1297511216"/>
      </c:lineChart>
      <c:catAx>
        <c:axId val="129221624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Month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7511216"/>
        <c:crosses val="autoZero"/>
        <c:auto val="1"/>
        <c:lblAlgn val="ctr"/>
        <c:lblOffset val="100"/>
        <c:noMultiLvlLbl val="0"/>
      </c:catAx>
      <c:valAx>
        <c:axId val="1297511216"/>
        <c:scaling>
          <c:orientation val="minMax"/>
          <c:min val="10"/>
        </c:scaling>
        <c:delete val="0"/>
        <c:axPos val="l"/>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Average Water Temperature (Celcius)</a:t>
                </a:r>
              </a:p>
            </c:rich>
          </c:tx>
          <c:layout>
            <c:manualLayout>
              <c:xMode val="edge"/>
              <c:yMode val="edge"/>
              <c:x val="1.7885089566979401E-2"/>
              <c:y val="7.4569114036330306E-2"/>
            </c:manualLayout>
          </c:layout>
          <c:overlay val="0"/>
          <c:spPr>
            <a:noFill/>
            <a:ln>
              <a:noFill/>
            </a:ln>
            <a:effectLst/>
          </c:spPr>
        </c:title>
        <c:numFmt formatCode="General" sourceLinked="1"/>
        <c:majorTickMark val="none"/>
        <c:minorTickMark val="none"/>
        <c:tickLblPos val="nextTo"/>
        <c:spPr>
          <a:noFill/>
          <a:ln w="635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2216240"/>
        <c:crosses val="autoZero"/>
        <c:crossBetween val="between"/>
      </c:valAx>
      <c:spPr>
        <a:noFill/>
        <a:ln w="25400">
          <a:no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50"/>
              <a:t>Red Algae spp. Across Season</a:t>
            </a:r>
          </a:p>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50"/>
              <a:t>Point Loma</a:t>
            </a:r>
          </a:p>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sz="1050"/>
          </a:p>
        </c:rich>
      </c:tx>
      <c:overlay val="0"/>
      <c:spPr>
        <a:noFill/>
        <a:ln w="25400">
          <a:noFill/>
        </a:ln>
        <a:effectLst/>
      </c:spPr>
    </c:title>
    <c:autoTitleDeleted val="0"/>
    <c:plotArea>
      <c:layout/>
      <c:lineChart>
        <c:grouping val="standard"/>
        <c:varyColors val="0"/>
        <c:ser>
          <c:idx val="0"/>
          <c:order val="0"/>
          <c:tx>
            <c:strRef>
              <c:f>Graphs_error!$A$83</c:f>
              <c:strCache>
                <c:ptCount val="1"/>
                <c:pt idx="0">
                  <c:v>Rhodymenia californica</c:v>
                </c:pt>
              </c:strCache>
            </c:strRef>
          </c:tx>
          <c:spPr>
            <a:ln w="25400" cap="rnd" cmpd="dbl" algn="ctr">
              <a:solidFill>
                <a:schemeClr val="tx1"/>
              </a:solidFill>
              <a:prstDash val="solid"/>
              <a:round/>
            </a:ln>
            <a:effectLst/>
          </c:spPr>
          <c:marker>
            <c:symbol val="none"/>
          </c:marker>
          <c:errBars>
            <c:errDir val="y"/>
            <c:errBarType val="both"/>
            <c:errValType val="cust"/>
            <c:noEndCap val="0"/>
            <c:plus>
              <c:numRef>
                <c:f>Graphs_error!$H$83:$M$83</c:f>
                <c:numCache>
                  <c:formatCode>General</c:formatCode>
                  <c:ptCount val="6"/>
                  <c:pt idx="0">
                    <c:v>0.4</c:v>
                  </c:pt>
                  <c:pt idx="1">
                    <c:v>0.6</c:v>
                  </c:pt>
                  <c:pt idx="2">
                    <c:v>2</c:v>
                  </c:pt>
                  <c:pt idx="3">
                    <c:v>1</c:v>
                  </c:pt>
                  <c:pt idx="4">
                    <c:v>0.8</c:v>
                  </c:pt>
                  <c:pt idx="5">
                    <c:v>1.1000000000000001</c:v>
                  </c:pt>
                </c:numCache>
              </c:numRef>
            </c:plus>
            <c:minus>
              <c:numRef>
                <c:f>Graphs_error!$H$83:$M$83</c:f>
                <c:numCache>
                  <c:formatCode>General</c:formatCode>
                  <c:ptCount val="6"/>
                  <c:pt idx="0">
                    <c:v>0.4</c:v>
                  </c:pt>
                  <c:pt idx="1">
                    <c:v>0.6</c:v>
                  </c:pt>
                  <c:pt idx="2">
                    <c:v>2</c:v>
                  </c:pt>
                  <c:pt idx="3">
                    <c:v>1</c:v>
                  </c:pt>
                  <c:pt idx="4">
                    <c:v>0.8</c:v>
                  </c:pt>
                  <c:pt idx="5">
                    <c:v>1.1000000000000001</c:v>
                  </c:pt>
                </c:numCache>
              </c:numRef>
            </c:minus>
            <c:spPr>
              <a:solidFill>
                <a:schemeClr val="tx1"/>
              </a:solidFill>
              <a:ln w="3175" cap="flat" cmpd="sng" algn="ctr">
                <a:solidFill>
                  <a:srgbClr val="333333"/>
                </a:solidFill>
                <a:prstDash val="solid"/>
                <a:round/>
              </a:ln>
              <a:effectLst/>
            </c:spPr>
          </c:errBars>
          <c:cat>
            <c:strRef>
              <c:f>Graphs_error!$B$82:$G$82</c:f>
              <c:strCache>
                <c:ptCount val="6"/>
                <c:pt idx="0">
                  <c:v>Fall 2015</c:v>
                </c:pt>
                <c:pt idx="1">
                  <c:v>Spring 2016</c:v>
                </c:pt>
                <c:pt idx="2">
                  <c:v>Summer 2016</c:v>
                </c:pt>
                <c:pt idx="3">
                  <c:v>Fall 2016</c:v>
                </c:pt>
                <c:pt idx="4">
                  <c:v>Spring 2017</c:v>
                </c:pt>
                <c:pt idx="5">
                  <c:v>Summer 2017</c:v>
                </c:pt>
              </c:strCache>
            </c:strRef>
          </c:cat>
          <c:val>
            <c:numRef>
              <c:f>Graphs_error!$B$83:$G$83</c:f>
              <c:numCache>
                <c:formatCode>General</c:formatCode>
                <c:ptCount val="6"/>
                <c:pt idx="0">
                  <c:v>0.4</c:v>
                </c:pt>
                <c:pt idx="1">
                  <c:v>2.8</c:v>
                </c:pt>
                <c:pt idx="2">
                  <c:v>9.8000000000000007</c:v>
                </c:pt>
                <c:pt idx="3">
                  <c:v>4.5</c:v>
                </c:pt>
                <c:pt idx="4">
                  <c:v>3.9</c:v>
                </c:pt>
                <c:pt idx="5">
                  <c:v>9.1</c:v>
                </c:pt>
              </c:numCache>
            </c:numRef>
          </c:val>
          <c:smooth val="0"/>
          <c:extLst>
            <c:ext xmlns:c16="http://schemas.microsoft.com/office/drawing/2014/chart" uri="{C3380CC4-5D6E-409C-BE32-E72D297353CC}">
              <c16:uniqueId val="{00000000-1EAB-443F-A753-5AD352D69BB0}"/>
            </c:ext>
          </c:extLst>
        </c:ser>
        <c:ser>
          <c:idx val="1"/>
          <c:order val="1"/>
          <c:tx>
            <c:strRef>
              <c:f>Graphs_error!$A$84</c:f>
              <c:strCache>
                <c:ptCount val="1"/>
                <c:pt idx="0">
                  <c:v>Plocamium cartilagineum</c:v>
                </c:pt>
              </c:strCache>
            </c:strRef>
          </c:tx>
          <c:spPr>
            <a:ln w="19050" cap="rnd" cmpd="sng" algn="ctr">
              <a:solidFill>
                <a:schemeClr val="bg1">
                  <a:lumMod val="50000"/>
                </a:schemeClr>
              </a:solidFill>
              <a:prstDash val="sysDot"/>
              <a:round/>
            </a:ln>
            <a:effectLst/>
          </c:spPr>
          <c:marker>
            <c:symbol val="none"/>
          </c:marker>
          <c:errBars>
            <c:errDir val="y"/>
            <c:errBarType val="both"/>
            <c:errValType val="cust"/>
            <c:noEndCap val="0"/>
            <c:plus>
              <c:numRef>
                <c:f>Graphs_error!$H$84:$M$84</c:f>
                <c:numCache>
                  <c:formatCode>General</c:formatCode>
                  <c:ptCount val="6"/>
                  <c:pt idx="0">
                    <c:v>0.6</c:v>
                  </c:pt>
                  <c:pt idx="1">
                    <c:v>0.3</c:v>
                  </c:pt>
                  <c:pt idx="2">
                    <c:v>0</c:v>
                  </c:pt>
                  <c:pt idx="3">
                    <c:v>0.1</c:v>
                  </c:pt>
                  <c:pt idx="4">
                    <c:v>0.4</c:v>
                  </c:pt>
                  <c:pt idx="5">
                    <c:v>0.1</c:v>
                  </c:pt>
                </c:numCache>
              </c:numRef>
            </c:plus>
            <c:minus>
              <c:numRef>
                <c:f>Graphs_error!$H$84:$M$84</c:f>
                <c:numCache>
                  <c:formatCode>General</c:formatCode>
                  <c:ptCount val="6"/>
                  <c:pt idx="0">
                    <c:v>0.6</c:v>
                  </c:pt>
                  <c:pt idx="1">
                    <c:v>0.3</c:v>
                  </c:pt>
                  <c:pt idx="2">
                    <c:v>0</c:v>
                  </c:pt>
                  <c:pt idx="3">
                    <c:v>0.1</c:v>
                  </c:pt>
                  <c:pt idx="4">
                    <c:v>0.4</c:v>
                  </c:pt>
                  <c:pt idx="5">
                    <c:v>0.1</c:v>
                  </c:pt>
                </c:numCache>
              </c:numRef>
            </c:minus>
            <c:spPr>
              <a:solidFill>
                <a:schemeClr val="tx1"/>
              </a:solidFill>
              <a:ln w="3175" cap="flat" cmpd="sng" algn="ctr">
                <a:solidFill>
                  <a:srgbClr val="333333"/>
                </a:solidFill>
                <a:prstDash val="solid"/>
                <a:round/>
              </a:ln>
              <a:effectLst/>
            </c:spPr>
          </c:errBars>
          <c:cat>
            <c:strRef>
              <c:f>Graphs_error!$B$82:$G$82</c:f>
              <c:strCache>
                <c:ptCount val="6"/>
                <c:pt idx="0">
                  <c:v>Fall 2015</c:v>
                </c:pt>
                <c:pt idx="1">
                  <c:v>Spring 2016</c:v>
                </c:pt>
                <c:pt idx="2">
                  <c:v>Summer 2016</c:v>
                </c:pt>
                <c:pt idx="3">
                  <c:v>Fall 2016</c:v>
                </c:pt>
                <c:pt idx="4">
                  <c:v>Spring 2017</c:v>
                </c:pt>
                <c:pt idx="5">
                  <c:v>Summer 2017</c:v>
                </c:pt>
              </c:strCache>
            </c:strRef>
          </c:cat>
          <c:val>
            <c:numRef>
              <c:f>Graphs_error!$B$84:$G$84</c:f>
              <c:numCache>
                <c:formatCode>General</c:formatCode>
                <c:ptCount val="6"/>
                <c:pt idx="0">
                  <c:v>0.8</c:v>
                </c:pt>
                <c:pt idx="1">
                  <c:v>1</c:v>
                </c:pt>
                <c:pt idx="2">
                  <c:v>0</c:v>
                </c:pt>
                <c:pt idx="3">
                  <c:v>0.1</c:v>
                </c:pt>
                <c:pt idx="4">
                  <c:v>0.8</c:v>
                </c:pt>
                <c:pt idx="5">
                  <c:v>0.1</c:v>
                </c:pt>
              </c:numCache>
            </c:numRef>
          </c:val>
          <c:smooth val="0"/>
          <c:extLst>
            <c:ext xmlns:c16="http://schemas.microsoft.com/office/drawing/2014/chart" uri="{C3380CC4-5D6E-409C-BE32-E72D297353CC}">
              <c16:uniqueId val="{00000001-1EAB-443F-A753-5AD352D69BB0}"/>
            </c:ext>
          </c:extLst>
        </c:ser>
        <c:ser>
          <c:idx val="2"/>
          <c:order val="2"/>
          <c:tx>
            <c:strRef>
              <c:f>Graphs_error!$A$85</c:f>
              <c:strCache>
                <c:ptCount val="1"/>
                <c:pt idx="0">
                  <c:v>Cryptopleura farlowiana</c:v>
                </c:pt>
              </c:strCache>
            </c:strRef>
          </c:tx>
          <c:spPr>
            <a:ln w="19050" cap="rnd" cmpd="sng" algn="ctr">
              <a:solidFill>
                <a:schemeClr val="dk1">
                  <a:tint val="75000"/>
                </a:schemeClr>
              </a:solidFill>
              <a:prstDash val="solid"/>
              <a:round/>
            </a:ln>
            <a:effectLst/>
          </c:spPr>
          <c:marker>
            <c:symbol val="none"/>
          </c:marker>
          <c:errBars>
            <c:errDir val="y"/>
            <c:errBarType val="both"/>
            <c:errValType val="cust"/>
            <c:noEndCap val="0"/>
            <c:plus>
              <c:numRef>
                <c:f>Graphs_error!$H$85:$M$85</c:f>
                <c:numCache>
                  <c:formatCode>General</c:formatCode>
                  <c:ptCount val="6"/>
                  <c:pt idx="0">
                    <c:v>0</c:v>
                  </c:pt>
                  <c:pt idx="1">
                    <c:v>0</c:v>
                  </c:pt>
                  <c:pt idx="2">
                    <c:v>0</c:v>
                  </c:pt>
                  <c:pt idx="3">
                    <c:v>0.9</c:v>
                  </c:pt>
                  <c:pt idx="4">
                    <c:v>1.3</c:v>
                  </c:pt>
                  <c:pt idx="5">
                    <c:v>1.2</c:v>
                  </c:pt>
                </c:numCache>
              </c:numRef>
            </c:plus>
            <c:minus>
              <c:numRef>
                <c:f>Graphs_error!$H$85:$M$85</c:f>
                <c:numCache>
                  <c:formatCode>General</c:formatCode>
                  <c:ptCount val="6"/>
                  <c:pt idx="0">
                    <c:v>0</c:v>
                  </c:pt>
                  <c:pt idx="1">
                    <c:v>0</c:v>
                  </c:pt>
                  <c:pt idx="2">
                    <c:v>0</c:v>
                  </c:pt>
                  <c:pt idx="3">
                    <c:v>0.9</c:v>
                  </c:pt>
                  <c:pt idx="4">
                    <c:v>1.3</c:v>
                  </c:pt>
                  <c:pt idx="5">
                    <c:v>1.2</c:v>
                  </c:pt>
                </c:numCache>
              </c:numRef>
            </c:minus>
            <c:spPr>
              <a:solidFill>
                <a:schemeClr val="tx1"/>
              </a:solidFill>
              <a:ln w="3175" cap="flat" cmpd="sng" algn="ctr">
                <a:solidFill>
                  <a:srgbClr val="333333"/>
                </a:solidFill>
                <a:prstDash val="solid"/>
                <a:round/>
              </a:ln>
              <a:effectLst/>
            </c:spPr>
          </c:errBars>
          <c:cat>
            <c:strRef>
              <c:f>Graphs_error!$B$82:$G$82</c:f>
              <c:strCache>
                <c:ptCount val="6"/>
                <c:pt idx="0">
                  <c:v>Fall 2015</c:v>
                </c:pt>
                <c:pt idx="1">
                  <c:v>Spring 2016</c:v>
                </c:pt>
                <c:pt idx="2">
                  <c:v>Summer 2016</c:v>
                </c:pt>
                <c:pt idx="3">
                  <c:v>Fall 2016</c:v>
                </c:pt>
                <c:pt idx="4">
                  <c:v>Spring 2017</c:v>
                </c:pt>
                <c:pt idx="5">
                  <c:v>Summer 2017</c:v>
                </c:pt>
              </c:strCache>
            </c:strRef>
          </c:cat>
          <c:val>
            <c:numRef>
              <c:f>Graphs_error!$B$85:$G$85</c:f>
              <c:numCache>
                <c:formatCode>General</c:formatCode>
                <c:ptCount val="6"/>
                <c:pt idx="0">
                  <c:v>0</c:v>
                </c:pt>
                <c:pt idx="1">
                  <c:v>0</c:v>
                </c:pt>
                <c:pt idx="2">
                  <c:v>0</c:v>
                </c:pt>
                <c:pt idx="3">
                  <c:v>4.2</c:v>
                </c:pt>
                <c:pt idx="4">
                  <c:v>4</c:v>
                </c:pt>
                <c:pt idx="5">
                  <c:v>5.8999999999999986</c:v>
                </c:pt>
              </c:numCache>
            </c:numRef>
          </c:val>
          <c:smooth val="0"/>
          <c:extLst>
            <c:ext xmlns:c16="http://schemas.microsoft.com/office/drawing/2014/chart" uri="{C3380CC4-5D6E-409C-BE32-E72D297353CC}">
              <c16:uniqueId val="{00000002-1EAB-443F-A753-5AD352D69BB0}"/>
            </c:ext>
          </c:extLst>
        </c:ser>
        <c:ser>
          <c:idx val="3"/>
          <c:order val="3"/>
          <c:tx>
            <c:strRef>
              <c:f>Graphs_error!$A$86</c:f>
              <c:strCache>
                <c:ptCount val="1"/>
                <c:pt idx="0">
                  <c:v>Prionitis lanceolata</c:v>
                </c:pt>
              </c:strCache>
            </c:strRef>
          </c:tx>
          <c:spPr>
            <a:ln w="19050" cap="rnd" cmpd="sng" algn="ctr">
              <a:solidFill>
                <a:schemeClr val="dk1">
                  <a:tint val="98500"/>
                </a:schemeClr>
              </a:solidFill>
              <a:prstDash val="solid"/>
              <a:round/>
            </a:ln>
            <a:effectLst/>
          </c:spPr>
          <c:marker>
            <c:symbol val="none"/>
          </c:marker>
          <c:errBars>
            <c:errDir val="y"/>
            <c:errBarType val="both"/>
            <c:errValType val="cust"/>
            <c:noEndCap val="0"/>
            <c:plus>
              <c:numRef>
                <c:f>Graphs_error!$H$86:$M$86</c:f>
                <c:numCache>
                  <c:formatCode>General</c:formatCode>
                  <c:ptCount val="6"/>
                  <c:pt idx="0">
                    <c:v>0</c:v>
                  </c:pt>
                  <c:pt idx="1">
                    <c:v>0</c:v>
                  </c:pt>
                  <c:pt idx="2">
                    <c:v>0.5</c:v>
                  </c:pt>
                  <c:pt idx="3">
                    <c:v>1</c:v>
                  </c:pt>
                  <c:pt idx="4">
                    <c:v>0.8</c:v>
                  </c:pt>
                  <c:pt idx="5">
                    <c:v>1</c:v>
                  </c:pt>
                </c:numCache>
              </c:numRef>
            </c:plus>
            <c:minus>
              <c:numRef>
                <c:f>Graphs_error!$H$86:$M$86</c:f>
                <c:numCache>
                  <c:formatCode>General</c:formatCode>
                  <c:ptCount val="6"/>
                  <c:pt idx="0">
                    <c:v>0</c:v>
                  </c:pt>
                  <c:pt idx="1">
                    <c:v>0</c:v>
                  </c:pt>
                  <c:pt idx="2">
                    <c:v>0.5</c:v>
                  </c:pt>
                  <c:pt idx="3">
                    <c:v>1</c:v>
                  </c:pt>
                  <c:pt idx="4">
                    <c:v>0.8</c:v>
                  </c:pt>
                  <c:pt idx="5">
                    <c:v>1</c:v>
                  </c:pt>
                </c:numCache>
              </c:numRef>
            </c:minus>
            <c:spPr>
              <a:solidFill>
                <a:schemeClr val="tx1"/>
              </a:solidFill>
              <a:ln w="3175" cap="flat" cmpd="sng" algn="ctr">
                <a:solidFill>
                  <a:srgbClr val="333333"/>
                </a:solidFill>
                <a:prstDash val="solid"/>
                <a:round/>
              </a:ln>
              <a:effectLst/>
            </c:spPr>
          </c:errBars>
          <c:cat>
            <c:strRef>
              <c:f>Graphs_error!$B$82:$G$82</c:f>
              <c:strCache>
                <c:ptCount val="6"/>
                <c:pt idx="0">
                  <c:v>Fall 2015</c:v>
                </c:pt>
                <c:pt idx="1">
                  <c:v>Spring 2016</c:v>
                </c:pt>
                <c:pt idx="2">
                  <c:v>Summer 2016</c:v>
                </c:pt>
                <c:pt idx="3">
                  <c:v>Fall 2016</c:v>
                </c:pt>
                <c:pt idx="4">
                  <c:v>Spring 2017</c:v>
                </c:pt>
                <c:pt idx="5">
                  <c:v>Summer 2017</c:v>
                </c:pt>
              </c:strCache>
            </c:strRef>
          </c:cat>
          <c:val>
            <c:numRef>
              <c:f>Graphs_error!$B$86:$G$86</c:f>
              <c:numCache>
                <c:formatCode>General</c:formatCode>
                <c:ptCount val="6"/>
                <c:pt idx="0">
                  <c:v>0</c:v>
                </c:pt>
                <c:pt idx="1">
                  <c:v>0</c:v>
                </c:pt>
                <c:pt idx="2">
                  <c:v>1.1000000000000001</c:v>
                </c:pt>
                <c:pt idx="3">
                  <c:v>4.9000000000000004</c:v>
                </c:pt>
                <c:pt idx="4">
                  <c:v>3.5</c:v>
                </c:pt>
                <c:pt idx="5">
                  <c:v>6.1</c:v>
                </c:pt>
              </c:numCache>
            </c:numRef>
          </c:val>
          <c:smooth val="0"/>
          <c:extLst>
            <c:ext xmlns:c16="http://schemas.microsoft.com/office/drawing/2014/chart" uri="{C3380CC4-5D6E-409C-BE32-E72D297353CC}">
              <c16:uniqueId val="{00000003-1EAB-443F-A753-5AD352D69BB0}"/>
            </c:ext>
          </c:extLst>
        </c:ser>
        <c:ser>
          <c:idx val="4"/>
          <c:order val="4"/>
          <c:tx>
            <c:strRef>
              <c:f>Graphs_error!$A$87</c:f>
              <c:strCache>
                <c:ptCount val="1"/>
                <c:pt idx="0">
                  <c:v>Prionitis linearis</c:v>
                </c:pt>
              </c:strCache>
            </c:strRef>
          </c:tx>
          <c:spPr>
            <a:ln w="19050" cap="rnd" cmpd="sng" algn="ctr">
              <a:solidFill>
                <a:schemeClr val="tx1">
                  <a:lumMod val="75000"/>
                  <a:lumOff val="25000"/>
                </a:schemeClr>
              </a:solidFill>
              <a:prstDash val="dashDot"/>
              <a:round/>
            </a:ln>
            <a:effectLst/>
          </c:spPr>
          <c:marker>
            <c:symbol val="none"/>
          </c:marker>
          <c:errBars>
            <c:errDir val="y"/>
            <c:errBarType val="both"/>
            <c:errValType val="cust"/>
            <c:noEndCap val="0"/>
            <c:plus>
              <c:numRef>
                <c:f>Graphs_error!$H$87:$M$87</c:f>
                <c:numCache>
                  <c:formatCode>General</c:formatCode>
                  <c:ptCount val="6"/>
                  <c:pt idx="0">
                    <c:v>0.8</c:v>
                  </c:pt>
                  <c:pt idx="1">
                    <c:v>0.5</c:v>
                  </c:pt>
                  <c:pt idx="2">
                    <c:v>0.4</c:v>
                  </c:pt>
                  <c:pt idx="3">
                    <c:v>0.8</c:v>
                  </c:pt>
                  <c:pt idx="4">
                    <c:v>0.6</c:v>
                  </c:pt>
                  <c:pt idx="5">
                    <c:v>0.6</c:v>
                  </c:pt>
                </c:numCache>
              </c:numRef>
            </c:plus>
            <c:minus>
              <c:numRef>
                <c:f>Graphs_error!$H$87:$M$87</c:f>
                <c:numCache>
                  <c:formatCode>General</c:formatCode>
                  <c:ptCount val="6"/>
                  <c:pt idx="0">
                    <c:v>0.8</c:v>
                  </c:pt>
                  <c:pt idx="1">
                    <c:v>0.5</c:v>
                  </c:pt>
                  <c:pt idx="2">
                    <c:v>0.4</c:v>
                  </c:pt>
                  <c:pt idx="3">
                    <c:v>0.8</c:v>
                  </c:pt>
                  <c:pt idx="4">
                    <c:v>0.6</c:v>
                  </c:pt>
                  <c:pt idx="5">
                    <c:v>0.6</c:v>
                  </c:pt>
                </c:numCache>
              </c:numRef>
            </c:minus>
            <c:spPr>
              <a:solidFill>
                <a:schemeClr val="tx1"/>
              </a:solidFill>
              <a:ln w="3175" cap="flat" cmpd="sng" algn="ctr">
                <a:solidFill>
                  <a:srgbClr val="333333"/>
                </a:solidFill>
                <a:prstDash val="solid"/>
                <a:round/>
              </a:ln>
              <a:effectLst/>
            </c:spPr>
          </c:errBars>
          <c:cat>
            <c:strRef>
              <c:f>Graphs_error!$B$82:$G$82</c:f>
              <c:strCache>
                <c:ptCount val="6"/>
                <c:pt idx="0">
                  <c:v>Fall 2015</c:v>
                </c:pt>
                <c:pt idx="1">
                  <c:v>Spring 2016</c:v>
                </c:pt>
                <c:pt idx="2">
                  <c:v>Summer 2016</c:v>
                </c:pt>
                <c:pt idx="3">
                  <c:v>Fall 2016</c:v>
                </c:pt>
                <c:pt idx="4">
                  <c:v>Spring 2017</c:v>
                </c:pt>
                <c:pt idx="5">
                  <c:v>Summer 2017</c:v>
                </c:pt>
              </c:strCache>
            </c:strRef>
          </c:cat>
          <c:val>
            <c:numRef>
              <c:f>Graphs_error!$B$87:$G$87</c:f>
              <c:numCache>
                <c:formatCode>General</c:formatCode>
                <c:ptCount val="6"/>
                <c:pt idx="0">
                  <c:v>1.6</c:v>
                </c:pt>
                <c:pt idx="1">
                  <c:v>1.2</c:v>
                </c:pt>
                <c:pt idx="2">
                  <c:v>0.9</c:v>
                </c:pt>
                <c:pt idx="3">
                  <c:v>2</c:v>
                </c:pt>
                <c:pt idx="4">
                  <c:v>1.7</c:v>
                </c:pt>
                <c:pt idx="5">
                  <c:v>1.8</c:v>
                </c:pt>
              </c:numCache>
            </c:numRef>
          </c:val>
          <c:smooth val="0"/>
          <c:extLst>
            <c:ext xmlns:c16="http://schemas.microsoft.com/office/drawing/2014/chart" uri="{C3380CC4-5D6E-409C-BE32-E72D297353CC}">
              <c16:uniqueId val="{00000004-1EAB-443F-A753-5AD352D69BB0}"/>
            </c:ext>
          </c:extLst>
        </c:ser>
        <c:ser>
          <c:idx val="5"/>
          <c:order val="5"/>
          <c:tx>
            <c:strRef>
              <c:f>Graphs_error!$A$88</c:f>
              <c:strCache>
                <c:ptCount val="1"/>
                <c:pt idx="0">
                  <c:v>Acrosorium venulosum</c:v>
                </c:pt>
              </c:strCache>
            </c:strRef>
          </c:tx>
          <c:spPr>
            <a:ln w="19050" cap="rnd" cmpd="sng" algn="ctr">
              <a:solidFill>
                <a:schemeClr val="bg2">
                  <a:lumMod val="50000"/>
                </a:schemeClr>
              </a:solidFill>
              <a:prstDash val="lgDash"/>
              <a:round/>
            </a:ln>
            <a:effectLst/>
          </c:spPr>
          <c:marker>
            <c:symbol val="none"/>
          </c:marker>
          <c:errBars>
            <c:errDir val="y"/>
            <c:errBarType val="both"/>
            <c:errValType val="cust"/>
            <c:noEndCap val="0"/>
            <c:plus>
              <c:numRef>
                <c:f>Graphs_error!$H$88:$M$88</c:f>
                <c:numCache>
                  <c:formatCode>General</c:formatCode>
                  <c:ptCount val="6"/>
                  <c:pt idx="0">
                    <c:v>3.5</c:v>
                  </c:pt>
                  <c:pt idx="1">
                    <c:v>2.1</c:v>
                  </c:pt>
                  <c:pt idx="2">
                    <c:v>1.9</c:v>
                  </c:pt>
                  <c:pt idx="3">
                    <c:v>0.6</c:v>
                  </c:pt>
                  <c:pt idx="4">
                    <c:v>0.7</c:v>
                  </c:pt>
                  <c:pt idx="5">
                    <c:v>0.2</c:v>
                  </c:pt>
                </c:numCache>
              </c:numRef>
            </c:plus>
            <c:minus>
              <c:numRef>
                <c:f>Graphs_error!$H$88:$M$88</c:f>
                <c:numCache>
                  <c:formatCode>General</c:formatCode>
                  <c:ptCount val="6"/>
                  <c:pt idx="0">
                    <c:v>3.5</c:v>
                  </c:pt>
                  <c:pt idx="1">
                    <c:v>2.1</c:v>
                  </c:pt>
                  <c:pt idx="2">
                    <c:v>1.9</c:v>
                  </c:pt>
                  <c:pt idx="3">
                    <c:v>0.6</c:v>
                  </c:pt>
                  <c:pt idx="4">
                    <c:v>0.7</c:v>
                  </c:pt>
                  <c:pt idx="5">
                    <c:v>0.2</c:v>
                  </c:pt>
                </c:numCache>
              </c:numRef>
            </c:minus>
            <c:spPr>
              <a:solidFill>
                <a:schemeClr val="tx1"/>
              </a:solidFill>
              <a:ln w="3175" cap="flat" cmpd="sng" algn="ctr">
                <a:solidFill>
                  <a:srgbClr val="333333"/>
                </a:solidFill>
                <a:prstDash val="solid"/>
                <a:round/>
              </a:ln>
              <a:effectLst/>
            </c:spPr>
          </c:errBars>
          <c:cat>
            <c:strRef>
              <c:f>Graphs_error!$B$82:$G$82</c:f>
              <c:strCache>
                <c:ptCount val="6"/>
                <c:pt idx="0">
                  <c:v>Fall 2015</c:v>
                </c:pt>
                <c:pt idx="1">
                  <c:v>Spring 2016</c:v>
                </c:pt>
                <c:pt idx="2">
                  <c:v>Summer 2016</c:v>
                </c:pt>
                <c:pt idx="3">
                  <c:v>Fall 2016</c:v>
                </c:pt>
                <c:pt idx="4">
                  <c:v>Spring 2017</c:v>
                </c:pt>
                <c:pt idx="5">
                  <c:v>Summer 2017</c:v>
                </c:pt>
              </c:strCache>
            </c:strRef>
          </c:cat>
          <c:val>
            <c:numRef>
              <c:f>Graphs_error!$B$88:$G$88</c:f>
              <c:numCache>
                <c:formatCode>General</c:formatCode>
                <c:ptCount val="6"/>
                <c:pt idx="0">
                  <c:v>22.2</c:v>
                </c:pt>
                <c:pt idx="1">
                  <c:v>2.1</c:v>
                </c:pt>
                <c:pt idx="2">
                  <c:v>11.9</c:v>
                </c:pt>
                <c:pt idx="3">
                  <c:v>1.1000000000000001</c:v>
                </c:pt>
                <c:pt idx="4">
                  <c:v>0.7</c:v>
                </c:pt>
                <c:pt idx="5">
                  <c:v>0.2</c:v>
                </c:pt>
              </c:numCache>
            </c:numRef>
          </c:val>
          <c:smooth val="0"/>
          <c:extLst>
            <c:ext xmlns:c16="http://schemas.microsoft.com/office/drawing/2014/chart" uri="{C3380CC4-5D6E-409C-BE32-E72D297353CC}">
              <c16:uniqueId val="{00000005-1EAB-443F-A753-5AD352D69BB0}"/>
            </c:ext>
          </c:extLst>
        </c:ser>
        <c:dLbls>
          <c:showLegendKey val="0"/>
          <c:showVal val="0"/>
          <c:showCatName val="0"/>
          <c:showSerName val="0"/>
          <c:showPercent val="0"/>
          <c:showBubbleSize val="0"/>
        </c:dLbls>
        <c:smooth val="0"/>
        <c:axId val="1280697104"/>
        <c:axId val="1292485488"/>
      </c:lineChart>
      <c:catAx>
        <c:axId val="1280697104"/>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Season</a:t>
                </a:r>
              </a:p>
            </c:rich>
          </c:tx>
          <c:layout>
            <c:manualLayout>
              <c:xMode val="edge"/>
              <c:yMode val="edge"/>
              <c:x val="0.50531810022235701"/>
              <c:y val="0.783928122101464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2485488"/>
        <c:crosses val="autoZero"/>
        <c:auto val="1"/>
        <c:lblAlgn val="ctr"/>
        <c:lblOffset val="100"/>
        <c:noMultiLvlLbl val="0"/>
      </c:catAx>
      <c:valAx>
        <c:axId val="1292485488"/>
        <c:scaling>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 Cover  </a:t>
                </a:r>
              </a:p>
            </c:rich>
          </c:tx>
          <c:overlay val="0"/>
          <c:spPr>
            <a:noFill/>
            <a:ln>
              <a:noFill/>
            </a:ln>
            <a:effectLst/>
          </c:spPr>
        </c:title>
        <c:numFmt formatCode="General" sourceLinked="1"/>
        <c:majorTickMark val="none"/>
        <c:minorTickMark val="none"/>
        <c:tickLblPos val="nextTo"/>
        <c:spPr>
          <a:noFill/>
          <a:ln w="635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80697104"/>
        <c:crosses val="autoZero"/>
        <c:crossBetween val="between"/>
      </c:valAx>
      <c:spPr>
        <a:noFill/>
        <a:ln w="25400">
          <a:noFill/>
        </a:ln>
        <a:effectLst/>
      </c:spPr>
    </c:plotArea>
    <c:legend>
      <c:legendPos val="b"/>
      <c:layout>
        <c:manualLayout>
          <c:xMode val="edge"/>
          <c:yMode val="edge"/>
          <c:x val="0.10165154874248"/>
          <c:y val="0.84205370838873805"/>
          <c:w val="0.88019483141530397"/>
          <c:h val="0.136553137958347"/>
        </c:manualLayout>
      </c:layout>
      <c:overlay val="0"/>
      <c:spPr>
        <a:noFill/>
        <a:ln w="25400">
          <a:noFill/>
        </a:ln>
        <a:effectLst/>
      </c:spPr>
      <c:txPr>
        <a:bodyPr rot="0" spcFirstLastPara="1" vertOverflow="ellipsis" vert="horz" wrap="square" anchor="ctr" anchorCtr="1"/>
        <a:lstStyle/>
        <a:p>
          <a:pPr>
            <a:defRPr sz="1100" b="0" i="1"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 </a:t>
            </a:r>
            <a:r>
              <a:rPr lang="en-US" sz="1100" i="1"/>
              <a:t>Plocamium cartilagineum</a:t>
            </a:r>
          </a:p>
        </c:rich>
      </c:tx>
      <c:layout>
        <c:manualLayout>
          <c:xMode val="edge"/>
          <c:yMode val="edge"/>
          <c:x val="0.34976781748435298"/>
          <c:y val="2.7777678222630001E-2"/>
        </c:manualLayout>
      </c:layout>
      <c:overlay val="0"/>
      <c:spPr>
        <a:noFill/>
        <a:ln w="25400">
          <a:noFill/>
        </a:ln>
        <a:effectLst/>
      </c:spPr>
    </c:title>
    <c:autoTitleDeleted val="0"/>
    <c:plotArea>
      <c:layout/>
      <c:lineChart>
        <c:grouping val="standard"/>
        <c:varyColors val="0"/>
        <c:ser>
          <c:idx val="0"/>
          <c:order val="0"/>
          <c:tx>
            <c:strRef>
              <c:f>Graphs_error!$B$173</c:f>
              <c:strCache>
                <c:ptCount val="1"/>
                <c:pt idx="0">
                  <c:v>FS</c:v>
                </c:pt>
              </c:strCache>
            </c:strRef>
          </c:tx>
          <c:spPr>
            <a:ln w="19050" cap="rnd" cmpd="sng" algn="ctr">
              <a:solidFill>
                <a:schemeClr val="dk1">
                  <a:tint val="88500"/>
                </a:schemeClr>
              </a:solidFill>
              <a:prstDash val="sysDash"/>
              <a:round/>
            </a:ln>
            <a:effectLst/>
          </c:spPr>
          <c:marker>
            <c:symbol val="none"/>
          </c:marker>
          <c:errBars>
            <c:errDir val="y"/>
            <c:errBarType val="both"/>
            <c:errValType val="cust"/>
            <c:noEndCap val="0"/>
            <c:plus>
              <c:numRef>
                <c:f>Graphs_error!$F$174:$F$179</c:f>
                <c:numCache>
                  <c:formatCode>General</c:formatCode>
                  <c:ptCount val="6"/>
                  <c:pt idx="0">
                    <c:v>2.1</c:v>
                  </c:pt>
                  <c:pt idx="1">
                    <c:v>0.3</c:v>
                  </c:pt>
                  <c:pt idx="2">
                    <c:v>0</c:v>
                  </c:pt>
                  <c:pt idx="3">
                    <c:v>0</c:v>
                  </c:pt>
                  <c:pt idx="4">
                    <c:v>1.2</c:v>
                  </c:pt>
                  <c:pt idx="5">
                    <c:v>0</c:v>
                  </c:pt>
                </c:numCache>
              </c:numRef>
            </c:plus>
            <c:minus>
              <c:numRef>
                <c:f>Graphs_error!$F$174:$F$179</c:f>
                <c:numCache>
                  <c:formatCode>General</c:formatCode>
                  <c:ptCount val="6"/>
                  <c:pt idx="0">
                    <c:v>2.1</c:v>
                  </c:pt>
                  <c:pt idx="1">
                    <c:v>0.3</c:v>
                  </c:pt>
                  <c:pt idx="2">
                    <c:v>0</c:v>
                  </c:pt>
                  <c:pt idx="3">
                    <c:v>0</c:v>
                  </c:pt>
                  <c:pt idx="4">
                    <c:v>1.2</c:v>
                  </c:pt>
                  <c:pt idx="5">
                    <c:v>0</c:v>
                  </c:pt>
                </c:numCache>
              </c:numRef>
            </c:minus>
            <c:spPr>
              <a:solidFill>
                <a:schemeClr val="tx1"/>
              </a:solidFill>
              <a:ln w="3175" cap="flat" cmpd="sng" algn="ctr">
                <a:solidFill>
                  <a:srgbClr val="333333"/>
                </a:solidFill>
                <a:prstDash val="solid"/>
                <a:round/>
              </a:ln>
              <a:effectLst/>
            </c:spPr>
          </c:errBars>
          <c:cat>
            <c:strRef>
              <c:f>Graphs_error!$A$174:$A$179</c:f>
              <c:strCache>
                <c:ptCount val="6"/>
                <c:pt idx="0">
                  <c:v>Fall 2015</c:v>
                </c:pt>
                <c:pt idx="1">
                  <c:v>Spring 2016</c:v>
                </c:pt>
                <c:pt idx="2">
                  <c:v>Summer 2016</c:v>
                </c:pt>
                <c:pt idx="3">
                  <c:v>Fall 2016</c:v>
                </c:pt>
                <c:pt idx="4">
                  <c:v>Spring 2017</c:v>
                </c:pt>
                <c:pt idx="5">
                  <c:v>Summer 2017</c:v>
                </c:pt>
              </c:strCache>
            </c:strRef>
          </c:cat>
          <c:val>
            <c:numRef>
              <c:f>Graphs_error!$B$174:$B$179</c:f>
              <c:numCache>
                <c:formatCode>General</c:formatCode>
                <c:ptCount val="6"/>
                <c:pt idx="0">
                  <c:v>3.2</c:v>
                </c:pt>
                <c:pt idx="1">
                  <c:v>0.5</c:v>
                </c:pt>
                <c:pt idx="2">
                  <c:v>0</c:v>
                </c:pt>
                <c:pt idx="3">
                  <c:v>0</c:v>
                </c:pt>
                <c:pt idx="4">
                  <c:v>2.2999999999999998</c:v>
                </c:pt>
                <c:pt idx="5">
                  <c:v>0</c:v>
                </c:pt>
              </c:numCache>
            </c:numRef>
          </c:val>
          <c:smooth val="0"/>
          <c:extLst>
            <c:ext xmlns:c16="http://schemas.microsoft.com/office/drawing/2014/chart" uri="{C3380CC4-5D6E-409C-BE32-E72D297353CC}">
              <c16:uniqueId val="{00000000-7783-4190-8125-2CF95296DC93}"/>
            </c:ext>
          </c:extLst>
        </c:ser>
        <c:ser>
          <c:idx val="1"/>
          <c:order val="1"/>
          <c:tx>
            <c:strRef>
              <c:f>Graphs_error!$C$173</c:f>
              <c:strCache>
                <c:ptCount val="1"/>
                <c:pt idx="0">
                  <c:v>IS</c:v>
                </c:pt>
              </c:strCache>
            </c:strRef>
          </c:tx>
          <c:spPr>
            <a:ln w="19050" cap="rnd" cmpd="sng" algn="ctr">
              <a:solidFill>
                <a:schemeClr val="dk1">
                  <a:tint val="55000"/>
                </a:schemeClr>
              </a:solidFill>
              <a:prstDash val="solid"/>
              <a:round/>
            </a:ln>
            <a:effectLst/>
          </c:spPr>
          <c:marker>
            <c:symbol val="none"/>
          </c:marker>
          <c:errBars>
            <c:errDir val="y"/>
            <c:errBarType val="both"/>
            <c:errValType val="cust"/>
            <c:noEndCap val="0"/>
            <c:plus>
              <c:numRef>
                <c:f>Graphs_error!$G$174:$G$179</c:f>
                <c:numCache>
                  <c:formatCode>General</c:formatCode>
                  <c:ptCount val="6"/>
                  <c:pt idx="0">
                    <c:v>0</c:v>
                  </c:pt>
                  <c:pt idx="1">
                    <c:v>0.3</c:v>
                  </c:pt>
                  <c:pt idx="2">
                    <c:v>0</c:v>
                  </c:pt>
                  <c:pt idx="3">
                    <c:v>0.5</c:v>
                  </c:pt>
                  <c:pt idx="4">
                    <c:v>0.7</c:v>
                  </c:pt>
                  <c:pt idx="5">
                    <c:v>0</c:v>
                  </c:pt>
                </c:numCache>
              </c:numRef>
            </c:plus>
            <c:minus>
              <c:numRef>
                <c:f>Graphs_error!$G$174:$G$179</c:f>
                <c:numCache>
                  <c:formatCode>General</c:formatCode>
                  <c:ptCount val="6"/>
                  <c:pt idx="0">
                    <c:v>0</c:v>
                  </c:pt>
                  <c:pt idx="1">
                    <c:v>0.3</c:v>
                  </c:pt>
                  <c:pt idx="2">
                    <c:v>0</c:v>
                  </c:pt>
                  <c:pt idx="3">
                    <c:v>0.5</c:v>
                  </c:pt>
                  <c:pt idx="4">
                    <c:v>0.7</c:v>
                  </c:pt>
                  <c:pt idx="5">
                    <c:v>0</c:v>
                  </c:pt>
                </c:numCache>
              </c:numRef>
            </c:minus>
            <c:spPr>
              <a:solidFill>
                <a:schemeClr val="tx1"/>
              </a:solidFill>
              <a:ln w="3175" cap="flat" cmpd="sng" algn="ctr">
                <a:solidFill>
                  <a:srgbClr val="333333"/>
                </a:solidFill>
                <a:prstDash val="solid"/>
                <a:round/>
              </a:ln>
              <a:effectLst/>
            </c:spPr>
          </c:errBars>
          <c:cat>
            <c:strRef>
              <c:f>Graphs_error!$A$174:$A$179</c:f>
              <c:strCache>
                <c:ptCount val="6"/>
                <c:pt idx="0">
                  <c:v>Fall 2015</c:v>
                </c:pt>
                <c:pt idx="1">
                  <c:v>Spring 2016</c:v>
                </c:pt>
                <c:pt idx="2">
                  <c:v>Summer 2016</c:v>
                </c:pt>
                <c:pt idx="3">
                  <c:v>Fall 2016</c:v>
                </c:pt>
                <c:pt idx="4">
                  <c:v>Spring 2017</c:v>
                </c:pt>
                <c:pt idx="5">
                  <c:v>Summer 2017</c:v>
                </c:pt>
              </c:strCache>
            </c:strRef>
          </c:cat>
          <c:val>
            <c:numRef>
              <c:f>Graphs_error!$C$174:$C$179</c:f>
              <c:numCache>
                <c:formatCode>General</c:formatCode>
                <c:ptCount val="6"/>
                <c:pt idx="0">
                  <c:v>0</c:v>
                </c:pt>
                <c:pt idx="1">
                  <c:v>0.5</c:v>
                </c:pt>
                <c:pt idx="2">
                  <c:v>0</c:v>
                </c:pt>
                <c:pt idx="3">
                  <c:v>0.5</c:v>
                </c:pt>
                <c:pt idx="4">
                  <c:v>0.7</c:v>
                </c:pt>
                <c:pt idx="5">
                  <c:v>0</c:v>
                </c:pt>
              </c:numCache>
            </c:numRef>
          </c:val>
          <c:smooth val="0"/>
          <c:extLst>
            <c:ext xmlns:c16="http://schemas.microsoft.com/office/drawing/2014/chart" uri="{C3380CC4-5D6E-409C-BE32-E72D297353CC}">
              <c16:uniqueId val="{00000001-7783-4190-8125-2CF95296DC93}"/>
            </c:ext>
          </c:extLst>
        </c:ser>
        <c:ser>
          <c:idx val="2"/>
          <c:order val="2"/>
          <c:tx>
            <c:strRef>
              <c:f>Graphs_error!$D$173</c:f>
              <c:strCache>
                <c:ptCount val="1"/>
                <c:pt idx="0">
                  <c:v>Control</c:v>
                </c:pt>
              </c:strCache>
            </c:strRef>
          </c:tx>
          <c:spPr>
            <a:ln w="19050" cap="rnd" cmpd="sng" algn="ctr">
              <a:solidFill>
                <a:schemeClr val="dk1">
                  <a:tint val="75000"/>
                </a:schemeClr>
              </a:solidFill>
              <a:prstDash val="sysDot"/>
              <a:round/>
            </a:ln>
            <a:effectLst/>
          </c:spPr>
          <c:marker>
            <c:symbol val="none"/>
          </c:marker>
          <c:errBars>
            <c:errDir val="y"/>
            <c:errBarType val="both"/>
            <c:errValType val="cust"/>
            <c:noEndCap val="0"/>
            <c:plus>
              <c:numRef>
                <c:f>Graphs_error!$H$174:$H$179</c:f>
                <c:numCache>
                  <c:formatCode>General</c:formatCode>
                  <c:ptCount val="6"/>
                  <c:pt idx="0">
                    <c:v>0</c:v>
                  </c:pt>
                  <c:pt idx="1">
                    <c:v>1</c:v>
                  </c:pt>
                  <c:pt idx="2">
                    <c:v>0</c:v>
                  </c:pt>
                  <c:pt idx="3">
                    <c:v>0</c:v>
                  </c:pt>
                  <c:pt idx="4">
                    <c:v>0</c:v>
                  </c:pt>
                  <c:pt idx="5">
                    <c:v>0</c:v>
                  </c:pt>
                </c:numCache>
              </c:numRef>
            </c:plus>
            <c:minus>
              <c:numRef>
                <c:f>Graphs_error!$H$174:$H$179</c:f>
                <c:numCache>
                  <c:formatCode>General</c:formatCode>
                  <c:ptCount val="6"/>
                  <c:pt idx="0">
                    <c:v>0</c:v>
                  </c:pt>
                  <c:pt idx="1">
                    <c:v>1</c:v>
                  </c:pt>
                  <c:pt idx="2">
                    <c:v>0</c:v>
                  </c:pt>
                  <c:pt idx="3">
                    <c:v>0</c:v>
                  </c:pt>
                  <c:pt idx="4">
                    <c:v>0</c:v>
                  </c:pt>
                  <c:pt idx="5">
                    <c:v>0</c:v>
                  </c:pt>
                </c:numCache>
              </c:numRef>
            </c:minus>
            <c:spPr>
              <a:solidFill>
                <a:schemeClr val="tx1"/>
              </a:solidFill>
              <a:ln w="3175" cap="flat" cmpd="sng" algn="ctr">
                <a:solidFill>
                  <a:srgbClr val="333333"/>
                </a:solidFill>
                <a:prstDash val="solid"/>
                <a:round/>
              </a:ln>
              <a:effectLst/>
            </c:spPr>
          </c:errBars>
          <c:cat>
            <c:strRef>
              <c:f>Graphs_error!$A$174:$A$179</c:f>
              <c:strCache>
                <c:ptCount val="6"/>
                <c:pt idx="0">
                  <c:v>Fall 2015</c:v>
                </c:pt>
                <c:pt idx="1">
                  <c:v>Spring 2016</c:v>
                </c:pt>
                <c:pt idx="2">
                  <c:v>Summer 2016</c:v>
                </c:pt>
                <c:pt idx="3">
                  <c:v>Fall 2016</c:v>
                </c:pt>
                <c:pt idx="4">
                  <c:v>Spring 2017</c:v>
                </c:pt>
                <c:pt idx="5">
                  <c:v>Summer 2017</c:v>
                </c:pt>
              </c:strCache>
            </c:strRef>
          </c:cat>
          <c:val>
            <c:numRef>
              <c:f>Graphs_error!$D$174:$D$179</c:f>
              <c:numCache>
                <c:formatCode>General</c:formatCode>
                <c:ptCount val="6"/>
                <c:pt idx="0">
                  <c:v>0</c:v>
                </c:pt>
                <c:pt idx="1">
                  <c:v>2.5</c:v>
                </c:pt>
                <c:pt idx="2">
                  <c:v>0</c:v>
                </c:pt>
                <c:pt idx="3">
                  <c:v>0</c:v>
                </c:pt>
                <c:pt idx="4">
                  <c:v>0</c:v>
                </c:pt>
                <c:pt idx="5">
                  <c:v>0</c:v>
                </c:pt>
              </c:numCache>
            </c:numRef>
          </c:val>
          <c:smooth val="0"/>
          <c:extLst>
            <c:ext xmlns:c16="http://schemas.microsoft.com/office/drawing/2014/chart" uri="{C3380CC4-5D6E-409C-BE32-E72D297353CC}">
              <c16:uniqueId val="{00000002-7783-4190-8125-2CF95296DC93}"/>
            </c:ext>
          </c:extLst>
        </c:ser>
        <c:ser>
          <c:idx val="3"/>
          <c:order val="3"/>
          <c:tx>
            <c:strRef>
              <c:f>Graphs_error!$E$173</c:f>
              <c:strCache>
                <c:ptCount val="1"/>
                <c:pt idx="0">
                  <c:v>FW</c:v>
                </c:pt>
              </c:strCache>
            </c:strRef>
          </c:tx>
          <c:spPr>
            <a:ln w="19050" cap="rnd" cmpd="sng" algn="ctr">
              <a:solidFill>
                <a:schemeClr val="dk1">
                  <a:tint val="98500"/>
                </a:schemeClr>
              </a:solidFill>
              <a:prstDash val="solid"/>
              <a:round/>
            </a:ln>
            <a:effectLst/>
          </c:spPr>
          <c:marker>
            <c:symbol val="none"/>
          </c:marker>
          <c:errBars>
            <c:errDir val="y"/>
            <c:errBarType val="both"/>
            <c:errValType val="cust"/>
            <c:noEndCap val="0"/>
            <c:plus>
              <c:numRef>
                <c:f>Graphs_error!$I$174:$I$179</c:f>
                <c:numCache>
                  <c:formatCode>General</c:formatCode>
                  <c:ptCount val="6"/>
                  <c:pt idx="0">
                    <c:v>0</c:v>
                  </c:pt>
                  <c:pt idx="1">
                    <c:v>0.7</c:v>
                  </c:pt>
                  <c:pt idx="2">
                    <c:v>0</c:v>
                  </c:pt>
                  <c:pt idx="3">
                    <c:v>0</c:v>
                  </c:pt>
                  <c:pt idx="4">
                    <c:v>0.2</c:v>
                  </c:pt>
                  <c:pt idx="5">
                    <c:v>0.5</c:v>
                  </c:pt>
                </c:numCache>
              </c:numRef>
            </c:plus>
            <c:minus>
              <c:numRef>
                <c:f>Graphs_error!$I$174:$I$179</c:f>
                <c:numCache>
                  <c:formatCode>General</c:formatCode>
                  <c:ptCount val="6"/>
                  <c:pt idx="0">
                    <c:v>0</c:v>
                  </c:pt>
                  <c:pt idx="1">
                    <c:v>0.7</c:v>
                  </c:pt>
                  <c:pt idx="2">
                    <c:v>0</c:v>
                  </c:pt>
                  <c:pt idx="3">
                    <c:v>0</c:v>
                  </c:pt>
                  <c:pt idx="4">
                    <c:v>0.2</c:v>
                  </c:pt>
                  <c:pt idx="5">
                    <c:v>0.5</c:v>
                  </c:pt>
                </c:numCache>
              </c:numRef>
            </c:minus>
            <c:spPr>
              <a:solidFill>
                <a:schemeClr val="tx1"/>
              </a:solidFill>
              <a:ln w="3175" cap="flat" cmpd="sng" algn="ctr">
                <a:solidFill>
                  <a:srgbClr val="333333"/>
                </a:solidFill>
                <a:prstDash val="solid"/>
                <a:round/>
              </a:ln>
              <a:effectLst/>
            </c:spPr>
          </c:errBars>
          <c:cat>
            <c:strRef>
              <c:f>Graphs_error!$A$174:$A$179</c:f>
              <c:strCache>
                <c:ptCount val="6"/>
                <c:pt idx="0">
                  <c:v>Fall 2015</c:v>
                </c:pt>
                <c:pt idx="1">
                  <c:v>Spring 2016</c:v>
                </c:pt>
                <c:pt idx="2">
                  <c:v>Summer 2016</c:v>
                </c:pt>
                <c:pt idx="3">
                  <c:v>Fall 2016</c:v>
                </c:pt>
                <c:pt idx="4">
                  <c:v>Spring 2017</c:v>
                </c:pt>
                <c:pt idx="5">
                  <c:v>Summer 2017</c:v>
                </c:pt>
              </c:strCache>
            </c:strRef>
          </c:cat>
          <c:val>
            <c:numRef>
              <c:f>Graphs_error!$E$174:$E$179</c:f>
              <c:numCache>
                <c:formatCode>General</c:formatCode>
                <c:ptCount val="6"/>
                <c:pt idx="0">
                  <c:v>0</c:v>
                </c:pt>
                <c:pt idx="1">
                  <c:v>0.7</c:v>
                </c:pt>
                <c:pt idx="2">
                  <c:v>0</c:v>
                </c:pt>
                <c:pt idx="3">
                  <c:v>0</c:v>
                </c:pt>
                <c:pt idx="4">
                  <c:v>0.2</c:v>
                </c:pt>
                <c:pt idx="5">
                  <c:v>0.5</c:v>
                </c:pt>
              </c:numCache>
            </c:numRef>
          </c:val>
          <c:smooth val="0"/>
          <c:extLst>
            <c:ext xmlns:c16="http://schemas.microsoft.com/office/drawing/2014/chart" uri="{C3380CC4-5D6E-409C-BE32-E72D297353CC}">
              <c16:uniqueId val="{00000003-7783-4190-8125-2CF95296DC93}"/>
            </c:ext>
          </c:extLst>
        </c:ser>
        <c:dLbls>
          <c:showLegendKey val="0"/>
          <c:showVal val="0"/>
          <c:showCatName val="0"/>
          <c:showSerName val="0"/>
          <c:showPercent val="0"/>
          <c:showBubbleSize val="0"/>
        </c:dLbls>
        <c:smooth val="0"/>
        <c:axId val="1296713248"/>
        <c:axId val="1296726832"/>
      </c:lineChart>
      <c:catAx>
        <c:axId val="1296713248"/>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Season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6726832"/>
        <c:crosses val="autoZero"/>
        <c:auto val="1"/>
        <c:lblAlgn val="ctr"/>
        <c:lblOffset val="100"/>
        <c:noMultiLvlLbl val="0"/>
      </c:catAx>
      <c:valAx>
        <c:axId val="1296726832"/>
        <c:scaling>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 Cover  </a:t>
                </a:r>
              </a:p>
            </c:rich>
          </c:tx>
          <c:overlay val="0"/>
          <c:spPr>
            <a:noFill/>
            <a:ln>
              <a:noFill/>
            </a:ln>
            <a:effectLst/>
          </c:spPr>
        </c:title>
        <c:numFmt formatCode="General" sourceLinked="1"/>
        <c:majorTickMark val="none"/>
        <c:minorTickMark val="none"/>
        <c:tickLblPos val="nextTo"/>
        <c:spPr>
          <a:noFill/>
          <a:ln w="6350" cap="flat" cmpd="sng" algn="ctr">
            <a:solidFill>
              <a:schemeClr val="bg1">
                <a:lumMod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6713248"/>
        <c:crosses val="autoZero"/>
        <c:crossBetween val="between"/>
      </c:valAx>
      <c:spPr>
        <a:noFill/>
        <a:ln w="25400">
          <a:noFill/>
        </a:ln>
        <a:effectLst/>
      </c:spPr>
    </c:plotArea>
    <c:legend>
      <c:legendPos val="b"/>
      <c:overlay val="0"/>
      <c:spPr>
        <a:noFill/>
        <a:ln w="25400">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1" i="1"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100" i="1"/>
              <a:t>Rhodymenia californica</a:t>
            </a:r>
          </a:p>
        </c:rich>
      </c:tx>
      <c:overlay val="0"/>
      <c:spPr>
        <a:noFill/>
        <a:ln w="25400">
          <a:noFill/>
        </a:ln>
        <a:effectLst/>
      </c:spPr>
    </c:title>
    <c:autoTitleDeleted val="0"/>
    <c:plotArea>
      <c:layout/>
      <c:lineChart>
        <c:grouping val="standard"/>
        <c:varyColors val="0"/>
        <c:ser>
          <c:idx val="0"/>
          <c:order val="0"/>
          <c:tx>
            <c:strRef>
              <c:f>Graphs_error!$B$164</c:f>
              <c:strCache>
                <c:ptCount val="1"/>
                <c:pt idx="0">
                  <c:v>FS</c:v>
                </c:pt>
              </c:strCache>
            </c:strRef>
          </c:tx>
          <c:spPr>
            <a:ln w="19050" cap="rnd" cmpd="sng" algn="ctr">
              <a:solidFill>
                <a:schemeClr val="dk1">
                  <a:tint val="88500"/>
                </a:schemeClr>
              </a:solidFill>
              <a:prstDash val="dash"/>
              <a:round/>
            </a:ln>
            <a:effectLst/>
          </c:spPr>
          <c:marker>
            <c:symbol val="none"/>
          </c:marker>
          <c:errBars>
            <c:errDir val="y"/>
            <c:errBarType val="both"/>
            <c:errValType val="cust"/>
            <c:noEndCap val="0"/>
            <c:plus>
              <c:numRef>
                <c:f>Graphs_error!$F$165:$F$170</c:f>
                <c:numCache>
                  <c:formatCode>General</c:formatCode>
                  <c:ptCount val="6"/>
                  <c:pt idx="0">
                    <c:v>0</c:v>
                  </c:pt>
                  <c:pt idx="1">
                    <c:v>0.7</c:v>
                  </c:pt>
                  <c:pt idx="2">
                    <c:v>3.1</c:v>
                  </c:pt>
                  <c:pt idx="3">
                    <c:v>2.1</c:v>
                  </c:pt>
                  <c:pt idx="4">
                    <c:v>2.1</c:v>
                  </c:pt>
                  <c:pt idx="5">
                    <c:v>2.1</c:v>
                  </c:pt>
                </c:numCache>
              </c:numRef>
            </c:plus>
            <c:minus>
              <c:numRef>
                <c:f>Graphs_error!$F$165:$F$170</c:f>
                <c:numCache>
                  <c:formatCode>General</c:formatCode>
                  <c:ptCount val="6"/>
                  <c:pt idx="0">
                    <c:v>0</c:v>
                  </c:pt>
                  <c:pt idx="1">
                    <c:v>0.7</c:v>
                  </c:pt>
                  <c:pt idx="2">
                    <c:v>3.1</c:v>
                  </c:pt>
                  <c:pt idx="3">
                    <c:v>2.1</c:v>
                  </c:pt>
                  <c:pt idx="4">
                    <c:v>2.1</c:v>
                  </c:pt>
                  <c:pt idx="5">
                    <c:v>2.1</c:v>
                  </c:pt>
                </c:numCache>
              </c:numRef>
            </c:minus>
            <c:spPr>
              <a:solidFill>
                <a:schemeClr val="tx1"/>
              </a:solidFill>
              <a:ln w="3175" cap="flat" cmpd="sng" algn="ctr">
                <a:solidFill>
                  <a:srgbClr val="333333"/>
                </a:solidFill>
                <a:prstDash val="solid"/>
                <a:round/>
              </a:ln>
              <a:effectLst/>
            </c:spPr>
          </c:errBars>
          <c:cat>
            <c:strRef>
              <c:f>Graphs_error!$A$165:$A$170</c:f>
              <c:strCache>
                <c:ptCount val="6"/>
                <c:pt idx="0">
                  <c:v>Fall 2015</c:v>
                </c:pt>
                <c:pt idx="1">
                  <c:v>Spring 2016</c:v>
                </c:pt>
                <c:pt idx="2">
                  <c:v>Summer 2016</c:v>
                </c:pt>
                <c:pt idx="3">
                  <c:v>Fall 2016</c:v>
                </c:pt>
                <c:pt idx="4">
                  <c:v>Spring 2017</c:v>
                </c:pt>
                <c:pt idx="5">
                  <c:v>Summer 2017</c:v>
                </c:pt>
              </c:strCache>
            </c:strRef>
          </c:cat>
          <c:val>
            <c:numRef>
              <c:f>Graphs_error!$B$165:$B$170</c:f>
              <c:numCache>
                <c:formatCode>General</c:formatCode>
                <c:ptCount val="6"/>
                <c:pt idx="0">
                  <c:v>0</c:v>
                </c:pt>
                <c:pt idx="1">
                  <c:v>1.2</c:v>
                </c:pt>
                <c:pt idx="2">
                  <c:v>10.8</c:v>
                </c:pt>
                <c:pt idx="3">
                  <c:v>5.6</c:v>
                </c:pt>
                <c:pt idx="4">
                  <c:v>8.1</c:v>
                </c:pt>
                <c:pt idx="5">
                  <c:v>10.4</c:v>
                </c:pt>
              </c:numCache>
            </c:numRef>
          </c:val>
          <c:smooth val="0"/>
          <c:extLst>
            <c:ext xmlns:c16="http://schemas.microsoft.com/office/drawing/2014/chart" uri="{C3380CC4-5D6E-409C-BE32-E72D297353CC}">
              <c16:uniqueId val="{00000000-22E2-45A0-B4C4-63240603525A}"/>
            </c:ext>
          </c:extLst>
        </c:ser>
        <c:ser>
          <c:idx val="1"/>
          <c:order val="1"/>
          <c:tx>
            <c:strRef>
              <c:f>Graphs_error!$C$164</c:f>
              <c:strCache>
                <c:ptCount val="1"/>
                <c:pt idx="0">
                  <c:v>IS</c:v>
                </c:pt>
              </c:strCache>
            </c:strRef>
          </c:tx>
          <c:spPr>
            <a:ln w="19050" cap="rnd" cmpd="sng" algn="ctr">
              <a:solidFill>
                <a:schemeClr val="dk1">
                  <a:tint val="55000"/>
                </a:schemeClr>
              </a:solidFill>
              <a:prstDash val="solid"/>
              <a:round/>
            </a:ln>
            <a:effectLst/>
          </c:spPr>
          <c:marker>
            <c:symbol val="none"/>
          </c:marker>
          <c:errBars>
            <c:errDir val="y"/>
            <c:errBarType val="both"/>
            <c:errValType val="cust"/>
            <c:noEndCap val="0"/>
            <c:plus>
              <c:numRef>
                <c:f>Graphs_error!$G$165:$G$170</c:f>
                <c:numCache>
                  <c:formatCode>General</c:formatCode>
                  <c:ptCount val="6"/>
                  <c:pt idx="0">
                    <c:v>1.6</c:v>
                  </c:pt>
                  <c:pt idx="1">
                    <c:v>1.5</c:v>
                  </c:pt>
                  <c:pt idx="2">
                    <c:v>1.4</c:v>
                  </c:pt>
                  <c:pt idx="3">
                    <c:v>1.3</c:v>
                  </c:pt>
                  <c:pt idx="4">
                    <c:v>1.4</c:v>
                  </c:pt>
                  <c:pt idx="5">
                    <c:v>1.8</c:v>
                  </c:pt>
                </c:numCache>
              </c:numRef>
            </c:plus>
            <c:minus>
              <c:numRef>
                <c:f>Graphs_error!$G$165:$G$170</c:f>
                <c:numCache>
                  <c:formatCode>General</c:formatCode>
                  <c:ptCount val="6"/>
                  <c:pt idx="0">
                    <c:v>1.6</c:v>
                  </c:pt>
                  <c:pt idx="1">
                    <c:v>1.5</c:v>
                  </c:pt>
                  <c:pt idx="2">
                    <c:v>1.4</c:v>
                  </c:pt>
                  <c:pt idx="3">
                    <c:v>1.3</c:v>
                  </c:pt>
                  <c:pt idx="4">
                    <c:v>1.4</c:v>
                  </c:pt>
                  <c:pt idx="5">
                    <c:v>1.8</c:v>
                  </c:pt>
                </c:numCache>
              </c:numRef>
            </c:minus>
            <c:spPr>
              <a:solidFill>
                <a:schemeClr val="tx1"/>
              </a:solidFill>
              <a:ln w="3175" cap="flat" cmpd="sng" algn="ctr">
                <a:solidFill>
                  <a:srgbClr val="333333"/>
                </a:solidFill>
                <a:prstDash val="solid"/>
                <a:round/>
              </a:ln>
              <a:effectLst/>
            </c:spPr>
          </c:errBars>
          <c:cat>
            <c:strRef>
              <c:f>Graphs_error!$A$165:$A$170</c:f>
              <c:strCache>
                <c:ptCount val="6"/>
                <c:pt idx="0">
                  <c:v>Fall 2015</c:v>
                </c:pt>
                <c:pt idx="1">
                  <c:v>Spring 2016</c:v>
                </c:pt>
                <c:pt idx="2">
                  <c:v>Summer 2016</c:v>
                </c:pt>
                <c:pt idx="3">
                  <c:v>Fall 2016</c:v>
                </c:pt>
                <c:pt idx="4">
                  <c:v>Spring 2017</c:v>
                </c:pt>
                <c:pt idx="5">
                  <c:v>Summer 2017</c:v>
                </c:pt>
              </c:strCache>
            </c:strRef>
          </c:cat>
          <c:val>
            <c:numRef>
              <c:f>Graphs_error!$C$165:$C$170</c:f>
              <c:numCache>
                <c:formatCode>General</c:formatCode>
                <c:ptCount val="6"/>
                <c:pt idx="0">
                  <c:v>1.6</c:v>
                </c:pt>
                <c:pt idx="1">
                  <c:v>3.2</c:v>
                </c:pt>
                <c:pt idx="2">
                  <c:v>1.7</c:v>
                </c:pt>
                <c:pt idx="3">
                  <c:v>2.2999999999999998</c:v>
                </c:pt>
                <c:pt idx="4">
                  <c:v>3.2</c:v>
                </c:pt>
                <c:pt idx="5">
                  <c:v>6</c:v>
                </c:pt>
              </c:numCache>
            </c:numRef>
          </c:val>
          <c:smooth val="0"/>
          <c:extLst>
            <c:ext xmlns:c16="http://schemas.microsoft.com/office/drawing/2014/chart" uri="{C3380CC4-5D6E-409C-BE32-E72D297353CC}">
              <c16:uniqueId val="{00000001-22E2-45A0-B4C4-63240603525A}"/>
            </c:ext>
          </c:extLst>
        </c:ser>
        <c:ser>
          <c:idx val="2"/>
          <c:order val="2"/>
          <c:tx>
            <c:strRef>
              <c:f>Graphs_error!$D$164</c:f>
              <c:strCache>
                <c:ptCount val="1"/>
                <c:pt idx="0">
                  <c:v>Control</c:v>
                </c:pt>
              </c:strCache>
            </c:strRef>
          </c:tx>
          <c:spPr>
            <a:ln w="19050" cap="rnd" cmpd="sng" algn="ctr">
              <a:solidFill>
                <a:schemeClr val="dk1">
                  <a:tint val="75000"/>
                </a:schemeClr>
              </a:solidFill>
              <a:prstDash val="sysDot"/>
              <a:round/>
            </a:ln>
            <a:effectLst/>
          </c:spPr>
          <c:marker>
            <c:symbol val="none"/>
          </c:marker>
          <c:errBars>
            <c:errDir val="y"/>
            <c:errBarType val="both"/>
            <c:errValType val="cust"/>
            <c:noEndCap val="0"/>
            <c:plus>
              <c:numRef>
                <c:f>Graphs_error!$H$165:$H$170</c:f>
                <c:numCache>
                  <c:formatCode>General</c:formatCode>
                  <c:ptCount val="6"/>
                  <c:pt idx="0">
                    <c:v>0</c:v>
                  </c:pt>
                  <c:pt idx="1">
                    <c:v>1.3</c:v>
                  </c:pt>
                  <c:pt idx="2">
                    <c:v>6.2</c:v>
                  </c:pt>
                  <c:pt idx="3">
                    <c:v>1.4</c:v>
                  </c:pt>
                  <c:pt idx="4">
                    <c:v>1.4</c:v>
                  </c:pt>
                  <c:pt idx="5">
                    <c:v>2.2999999999999998</c:v>
                  </c:pt>
                </c:numCache>
              </c:numRef>
            </c:plus>
            <c:minus>
              <c:numRef>
                <c:f>Graphs_error!$H$165:$H$170</c:f>
                <c:numCache>
                  <c:formatCode>General</c:formatCode>
                  <c:ptCount val="6"/>
                  <c:pt idx="0">
                    <c:v>0</c:v>
                  </c:pt>
                  <c:pt idx="1">
                    <c:v>1.3</c:v>
                  </c:pt>
                  <c:pt idx="2">
                    <c:v>6.2</c:v>
                  </c:pt>
                  <c:pt idx="3">
                    <c:v>1.4</c:v>
                  </c:pt>
                  <c:pt idx="4">
                    <c:v>1.4</c:v>
                  </c:pt>
                  <c:pt idx="5">
                    <c:v>2.2999999999999998</c:v>
                  </c:pt>
                </c:numCache>
              </c:numRef>
            </c:minus>
            <c:spPr>
              <a:solidFill>
                <a:schemeClr val="tx1"/>
              </a:solidFill>
              <a:ln w="3175" cap="flat" cmpd="sng" algn="ctr">
                <a:solidFill>
                  <a:srgbClr val="333333"/>
                </a:solidFill>
                <a:prstDash val="solid"/>
                <a:round/>
              </a:ln>
              <a:effectLst/>
            </c:spPr>
          </c:errBars>
          <c:cat>
            <c:strRef>
              <c:f>Graphs_error!$A$165:$A$170</c:f>
              <c:strCache>
                <c:ptCount val="6"/>
                <c:pt idx="0">
                  <c:v>Fall 2015</c:v>
                </c:pt>
                <c:pt idx="1">
                  <c:v>Spring 2016</c:v>
                </c:pt>
                <c:pt idx="2">
                  <c:v>Summer 2016</c:v>
                </c:pt>
                <c:pt idx="3">
                  <c:v>Fall 2016</c:v>
                </c:pt>
                <c:pt idx="4">
                  <c:v>Spring 2017</c:v>
                </c:pt>
                <c:pt idx="5">
                  <c:v>Summer 2017</c:v>
                </c:pt>
              </c:strCache>
            </c:strRef>
          </c:cat>
          <c:val>
            <c:numRef>
              <c:f>Graphs_error!$D$165:$D$170</c:f>
              <c:numCache>
                <c:formatCode>General</c:formatCode>
                <c:ptCount val="6"/>
                <c:pt idx="0">
                  <c:v>0</c:v>
                </c:pt>
                <c:pt idx="1">
                  <c:v>4.2</c:v>
                </c:pt>
                <c:pt idx="2">
                  <c:v>23.9</c:v>
                </c:pt>
                <c:pt idx="3">
                  <c:v>2.9</c:v>
                </c:pt>
                <c:pt idx="4">
                  <c:v>1.9</c:v>
                </c:pt>
                <c:pt idx="5">
                  <c:v>8.3000000000000007</c:v>
                </c:pt>
              </c:numCache>
            </c:numRef>
          </c:val>
          <c:smooth val="0"/>
          <c:extLst>
            <c:ext xmlns:c16="http://schemas.microsoft.com/office/drawing/2014/chart" uri="{C3380CC4-5D6E-409C-BE32-E72D297353CC}">
              <c16:uniqueId val="{00000002-22E2-45A0-B4C4-63240603525A}"/>
            </c:ext>
          </c:extLst>
        </c:ser>
        <c:ser>
          <c:idx val="3"/>
          <c:order val="3"/>
          <c:tx>
            <c:strRef>
              <c:f>Graphs_error!$E$164</c:f>
              <c:strCache>
                <c:ptCount val="1"/>
                <c:pt idx="0">
                  <c:v>FW</c:v>
                </c:pt>
              </c:strCache>
            </c:strRef>
          </c:tx>
          <c:spPr>
            <a:ln w="19050" cap="rnd" cmpd="sng" algn="ctr">
              <a:solidFill>
                <a:schemeClr val="dk1">
                  <a:tint val="98500"/>
                </a:schemeClr>
              </a:solidFill>
              <a:prstDash val="solid"/>
              <a:round/>
            </a:ln>
            <a:effectLst/>
          </c:spPr>
          <c:marker>
            <c:symbol val="none"/>
          </c:marker>
          <c:errBars>
            <c:errDir val="y"/>
            <c:errBarType val="both"/>
            <c:errValType val="cust"/>
            <c:noEndCap val="0"/>
            <c:plus>
              <c:numRef>
                <c:f>Graphs_error!$I$165:$I$170</c:f>
                <c:numCache>
                  <c:formatCode>General</c:formatCode>
                  <c:ptCount val="6"/>
                  <c:pt idx="0">
                    <c:v>0</c:v>
                  </c:pt>
                  <c:pt idx="1">
                    <c:v>1.4</c:v>
                  </c:pt>
                  <c:pt idx="2">
                    <c:v>1.9</c:v>
                  </c:pt>
                  <c:pt idx="3">
                    <c:v>7.1999999999999966</c:v>
                  </c:pt>
                  <c:pt idx="4">
                    <c:v>1.1000000000000001</c:v>
                  </c:pt>
                  <c:pt idx="5">
                    <c:v>2.5</c:v>
                  </c:pt>
                </c:numCache>
              </c:numRef>
            </c:plus>
            <c:minus>
              <c:numRef>
                <c:f>Graphs_error!$I$165:$I$170</c:f>
                <c:numCache>
                  <c:formatCode>General</c:formatCode>
                  <c:ptCount val="6"/>
                  <c:pt idx="0">
                    <c:v>0</c:v>
                  </c:pt>
                  <c:pt idx="1">
                    <c:v>1.4</c:v>
                  </c:pt>
                  <c:pt idx="2">
                    <c:v>1.9</c:v>
                  </c:pt>
                  <c:pt idx="3">
                    <c:v>7.1999999999999966</c:v>
                  </c:pt>
                  <c:pt idx="4">
                    <c:v>1.1000000000000001</c:v>
                  </c:pt>
                  <c:pt idx="5">
                    <c:v>2.5</c:v>
                  </c:pt>
                </c:numCache>
              </c:numRef>
            </c:minus>
            <c:spPr>
              <a:solidFill>
                <a:schemeClr val="tx1"/>
              </a:solidFill>
              <a:ln w="3175" cap="flat" cmpd="sng" algn="ctr">
                <a:solidFill>
                  <a:srgbClr val="333333"/>
                </a:solidFill>
                <a:prstDash val="solid"/>
                <a:round/>
              </a:ln>
              <a:effectLst/>
            </c:spPr>
          </c:errBars>
          <c:cat>
            <c:strRef>
              <c:f>Graphs_error!$A$165:$A$170</c:f>
              <c:strCache>
                <c:ptCount val="6"/>
                <c:pt idx="0">
                  <c:v>Fall 2015</c:v>
                </c:pt>
                <c:pt idx="1">
                  <c:v>Spring 2016</c:v>
                </c:pt>
                <c:pt idx="2">
                  <c:v>Summer 2016</c:v>
                </c:pt>
                <c:pt idx="3">
                  <c:v>Fall 2016</c:v>
                </c:pt>
                <c:pt idx="4">
                  <c:v>Spring 2017</c:v>
                </c:pt>
                <c:pt idx="5">
                  <c:v>Summer 2017</c:v>
                </c:pt>
              </c:strCache>
            </c:strRef>
          </c:cat>
          <c:val>
            <c:numRef>
              <c:f>Graphs_error!$E$165:$E$170</c:f>
              <c:numCache>
                <c:formatCode>General</c:formatCode>
                <c:ptCount val="6"/>
                <c:pt idx="0">
                  <c:v>0</c:v>
                </c:pt>
                <c:pt idx="1">
                  <c:v>2.6</c:v>
                </c:pt>
                <c:pt idx="2">
                  <c:v>3.5</c:v>
                </c:pt>
                <c:pt idx="3">
                  <c:v>7.1999999999999966</c:v>
                </c:pt>
                <c:pt idx="4">
                  <c:v>2.2000000000000002</c:v>
                </c:pt>
                <c:pt idx="5">
                  <c:v>11.8</c:v>
                </c:pt>
              </c:numCache>
            </c:numRef>
          </c:val>
          <c:smooth val="0"/>
          <c:extLst>
            <c:ext xmlns:c16="http://schemas.microsoft.com/office/drawing/2014/chart" uri="{C3380CC4-5D6E-409C-BE32-E72D297353CC}">
              <c16:uniqueId val="{00000003-22E2-45A0-B4C4-63240603525A}"/>
            </c:ext>
          </c:extLst>
        </c:ser>
        <c:dLbls>
          <c:showLegendKey val="0"/>
          <c:showVal val="0"/>
          <c:showCatName val="0"/>
          <c:showSerName val="0"/>
          <c:showPercent val="0"/>
          <c:showBubbleSize val="0"/>
        </c:dLbls>
        <c:smooth val="0"/>
        <c:axId val="1277562960"/>
        <c:axId val="1230927968"/>
      </c:lineChart>
      <c:catAx>
        <c:axId val="127756296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Season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30927968"/>
        <c:crosses val="autoZero"/>
        <c:auto val="1"/>
        <c:lblAlgn val="ctr"/>
        <c:lblOffset val="100"/>
        <c:noMultiLvlLbl val="0"/>
      </c:catAx>
      <c:valAx>
        <c:axId val="1230927968"/>
        <c:scaling>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 Cover  </a:t>
                </a:r>
              </a:p>
            </c:rich>
          </c:tx>
          <c:overlay val="0"/>
          <c:spPr>
            <a:noFill/>
            <a:ln>
              <a:noFill/>
            </a:ln>
            <a:effectLst/>
          </c:spPr>
        </c:title>
        <c:numFmt formatCode="General" sourceLinked="1"/>
        <c:majorTickMark val="none"/>
        <c:minorTickMark val="none"/>
        <c:tickLblPos val="nextTo"/>
        <c:spPr>
          <a:noFill/>
          <a:ln w="6350" cap="flat" cmpd="sng" algn="ctr">
            <a:solidFill>
              <a:schemeClr val="bg1">
                <a:lumMod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77562960"/>
        <c:crosses val="autoZero"/>
        <c:crossBetween val="between"/>
      </c:valAx>
      <c:spPr>
        <a:noFill/>
        <a:ln w="25400">
          <a:noFill/>
        </a:ln>
        <a:effectLst/>
      </c:spPr>
    </c:plotArea>
    <c:legend>
      <c:legendPos val="b"/>
      <c:overlay val="0"/>
      <c:spPr>
        <a:noFill/>
        <a:ln w="25400">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1" i="1"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100" i="1"/>
              <a:t>Prionitis lanceolata </a:t>
            </a:r>
          </a:p>
        </c:rich>
      </c:tx>
      <c:overlay val="0"/>
      <c:spPr>
        <a:noFill/>
        <a:ln w="25400">
          <a:noFill/>
        </a:ln>
        <a:effectLst/>
      </c:spPr>
    </c:title>
    <c:autoTitleDeleted val="0"/>
    <c:plotArea>
      <c:layout/>
      <c:lineChart>
        <c:grouping val="standard"/>
        <c:varyColors val="0"/>
        <c:ser>
          <c:idx val="0"/>
          <c:order val="0"/>
          <c:tx>
            <c:strRef>
              <c:f>Graphs_error!$B$195</c:f>
              <c:strCache>
                <c:ptCount val="1"/>
                <c:pt idx="0">
                  <c:v>FS</c:v>
                </c:pt>
              </c:strCache>
            </c:strRef>
          </c:tx>
          <c:spPr>
            <a:ln w="19050" cap="rnd" cmpd="sng" algn="ctr">
              <a:solidFill>
                <a:schemeClr val="dk1">
                  <a:tint val="88500"/>
                </a:schemeClr>
              </a:solidFill>
              <a:prstDash val="dash"/>
              <a:round/>
            </a:ln>
            <a:effectLst/>
          </c:spPr>
          <c:marker>
            <c:symbol val="none"/>
          </c:marker>
          <c:errBars>
            <c:errDir val="y"/>
            <c:errBarType val="both"/>
            <c:errValType val="cust"/>
            <c:noEndCap val="0"/>
            <c:plus>
              <c:numRef>
                <c:f>Graphs_error!$F$196:$F$201</c:f>
                <c:numCache>
                  <c:formatCode>General</c:formatCode>
                  <c:ptCount val="6"/>
                  <c:pt idx="0">
                    <c:v>0</c:v>
                  </c:pt>
                  <c:pt idx="1">
                    <c:v>0</c:v>
                  </c:pt>
                  <c:pt idx="2">
                    <c:v>0</c:v>
                  </c:pt>
                  <c:pt idx="3">
                    <c:v>1.1000000000000001</c:v>
                  </c:pt>
                  <c:pt idx="4">
                    <c:v>2.2000000000000002</c:v>
                  </c:pt>
                  <c:pt idx="5">
                    <c:v>1.7</c:v>
                  </c:pt>
                </c:numCache>
              </c:numRef>
            </c:plus>
            <c:minus>
              <c:numRef>
                <c:f>Graphs_error!$F$196:$F$201</c:f>
                <c:numCache>
                  <c:formatCode>General</c:formatCode>
                  <c:ptCount val="6"/>
                  <c:pt idx="0">
                    <c:v>0</c:v>
                  </c:pt>
                  <c:pt idx="1">
                    <c:v>0</c:v>
                  </c:pt>
                  <c:pt idx="2">
                    <c:v>0</c:v>
                  </c:pt>
                  <c:pt idx="3">
                    <c:v>1.1000000000000001</c:v>
                  </c:pt>
                  <c:pt idx="4">
                    <c:v>2.2000000000000002</c:v>
                  </c:pt>
                  <c:pt idx="5">
                    <c:v>1.7</c:v>
                  </c:pt>
                </c:numCache>
              </c:numRef>
            </c:minus>
            <c:spPr>
              <a:solidFill>
                <a:schemeClr val="tx1"/>
              </a:solidFill>
              <a:ln w="3175" cap="flat" cmpd="sng" algn="ctr">
                <a:solidFill>
                  <a:srgbClr val="333333"/>
                </a:solidFill>
                <a:prstDash val="solid"/>
                <a:round/>
              </a:ln>
              <a:effectLst/>
            </c:spPr>
          </c:errBars>
          <c:cat>
            <c:strRef>
              <c:f>Graphs_error!$A$196:$A$201</c:f>
              <c:strCache>
                <c:ptCount val="6"/>
                <c:pt idx="0">
                  <c:v>Fall 2015</c:v>
                </c:pt>
                <c:pt idx="1">
                  <c:v>Spring 2016</c:v>
                </c:pt>
                <c:pt idx="2">
                  <c:v>Summer 2016</c:v>
                </c:pt>
                <c:pt idx="3">
                  <c:v>Fall 2016</c:v>
                </c:pt>
                <c:pt idx="4">
                  <c:v>Spring 2017</c:v>
                </c:pt>
                <c:pt idx="5">
                  <c:v>Summer 2017</c:v>
                </c:pt>
              </c:strCache>
            </c:strRef>
          </c:cat>
          <c:val>
            <c:numRef>
              <c:f>Graphs_error!$B$196:$B$201</c:f>
              <c:numCache>
                <c:formatCode>General</c:formatCode>
                <c:ptCount val="6"/>
                <c:pt idx="0">
                  <c:v>0</c:v>
                </c:pt>
                <c:pt idx="1">
                  <c:v>0</c:v>
                </c:pt>
                <c:pt idx="2">
                  <c:v>0</c:v>
                </c:pt>
                <c:pt idx="3">
                  <c:v>1.6</c:v>
                </c:pt>
                <c:pt idx="4">
                  <c:v>7.3999999999999986</c:v>
                </c:pt>
                <c:pt idx="5">
                  <c:v>4.9000000000000004</c:v>
                </c:pt>
              </c:numCache>
            </c:numRef>
          </c:val>
          <c:smooth val="0"/>
          <c:extLst>
            <c:ext xmlns:c16="http://schemas.microsoft.com/office/drawing/2014/chart" uri="{C3380CC4-5D6E-409C-BE32-E72D297353CC}">
              <c16:uniqueId val="{00000000-7028-4539-94C7-0A44BA6A7690}"/>
            </c:ext>
          </c:extLst>
        </c:ser>
        <c:ser>
          <c:idx val="1"/>
          <c:order val="1"/>
          <c:tx>
            <c:strRef>
              <c:f>Graphs_error!$C$195</c:f>
              <c:strCache>
                <c:ptCount val="1"/>
                <c:pt idx="0">
                  <c:v>IS</c:v>
                </c:pt>
              </c:strCache>
            </c:strRef>
          </c:tx>
          <c:spPr>
            <a:ln w="19050" cap="rnd" cmpd="sng" algn="ctr">
              <a:solidFill>
                <a:schemeClr val="dk1">
                  <a:tint val="55000"/>
                </a:schemeClr>
              </a:solidFill>
              <a:prstDash val="solid"/>
              <a:round/>
            </a:ln>
            <a:effectLst/>
          </c:spPr>
          <c:marker>
            <c:symbol val="none"/>
          </c:marker>
          <c:errBars>
            <c:errDir val="y"/>
            <c:errBarType val="both"/>
            <c:errValType val="cust"/>
            <c:noEndCap val="0"/>
            <c:plus>
              <c:numRef>
                <c:f>Graphs_error!$G$196:$G$201</c:f>
                <c:numCache>
                  <c:formatCode>General</c:formatCode>
                  <c:ptCount val="6"/>
                  <c:pt idx="0">
                    <c:v>0</c:v>
                  </c:pt>
                  <c:pt idx="1">
                    <c:v>0</c:v>
                  </c:pt>
                  <c:pt idx="2">
                    <c:v>0.3</c:v>
                  </c:pt>
                  <c:pt idx="3">
                    <c:v>2.2000000000000002</c:v>
                  </c:pt>
                  <c:pt idx="4">
                    <c:v>1.4</c:v>
                  </c:pt>
                  <c:pt idx="5">
                    <c:v>1.6</c:v>
                  </c:pt>
                </c:numCache>
              </c:numRef>
            </c:plus>
            <c:minus>
              <c:numRef>
                <c:f>Graphs_error!$G$196:$G$201</c:f>
                <c:numCache>
                  <c:formatCode>General</c:formatCode>
                  <c:ptCount val="6"/>
                  <c:pt idx="0">
                    <c:v>0</c:v>
                  </c:pt>
                  <c:pt idx="1">
                    <c:v>0</c:v>
                  </c:pt>
                  <c:pt idx="2">
                    <c:v>0.3</c:v>
                  </c:pt>
                  <c:pt idx="3">
                    <c:v>2.2000000000000002</c:v>
                  </c:pt>
                  <c:pt idx="4">
                    <c:v>1.4</c:v>
                  </c:pt>
                  <c:pt idx="5">
                    <c:v>1.6</c:v>
                  </c:pt>
                </c:numCache>
              </c:numRef>
            </c:minus>
            <c:spPr>
              <a:solidFill>
                <a:schemeClr val="tx1"/>
              </a:solidFill>
              <a:ln w="3175" cap="flat" cmpd="sng" algn="ctr">
                <a:solidFill>
                  <a:srgbClr val="333333"/>
                </a:solidFill>
                <a:prstDash val="solid"/>
                <a:round/>
              </a:ln>
              <a:effectLst/>
            </c:spPr>
          </c:errBars>
          <c:cat>
            <c:strRef>
              <c:f>Graphs_error!$A$196:$A$201</c:f>
              <c:strCache>
                <c:ptCount val="6"/>
                <c:pt idx="0">
                  <c:v>Fall 2015</c:v>
                </c:pt>
                <c:pt idx="1">
                  <c:v>Spring 2016</c:v>
                </c:pt>
                <c:pt idx="2">
                  <c:v>Summer 2016</c:v>
                </c:pt>
                <c:pt idx="3">
                  <c:v>Fall 2016</c:v>
                </c:pt>
                <c:pt idx="4">
                  <c:v>Spring 2017</c:v>
                </c:pt>
                <c:pt idx="5">
                  <c:v>Summer 2017</c:v>
                </c:pt>
              </c:strCache>
            </c:strRef>
          </c:cat>
          <c:val>
            <c:numRef>
              <c:f>Graphs_error!$C$196:$C$201</c:f>
              <c:numCache>
                <c:formatCode>General</c:formatCode>
                <c:ptCount val="6"/>
                <c:pt idx="0">
                  <c:v>0</c:v>
                </c:pt>
                <c:pt idx="1">
                  <c:v>0</c:v>
                </c:pt>
                <c:pt idx="2">
                  <c:v>0.3</c:v>
                </c:pt>
                <c:pt idx="3">
                  <c:v>6.7</c:v>
                </c:pt>
                <c:pt idx="4">
                  <c:v>3.2</c:v>
                </c:pt>
                <c:pt idx="5">
                  <c:v>5.3</c:v>
                </c:pt>
              </c:numCache>
            </c:numRef>
          </c:val>
          <c:smooth val="0"/>
          <c:extLst>
            <c:ext xmlns:c16="http://schemas.microsoft.com/office/drawing/2014/chart" uri="{C3380CC4-5D6E-409C-BE32-E72D297353CC}">
              <c16:uniqueId val="{00000001-7028-4539-94C7-0A44BA6A7690}"/>
            </c:ext>
          </c:extLst>
        </c:ser>
        <c:ser>
          <c:idx val="2"/>
          <c:order val="2"/>
          <c:tx>
            <c:strRef>
              <c:f>Graphs_error!$D$195</c:f>
              <c:strCache>
                <c:ptCount val="1"/>
                <c:pt idx="0">
                  <c:v>Control</c:v>
                </c:pt>
              </c:strCache>
            </c:strRef>
          </c:tx>
          <c:spPr>
            <a:ln w="19050" cap="rnd" cmpd="sng" algn="ctr">
              <a:solidFill>
                <a:schemeClr val="dk1">
                  <a:tint val="75000"/>
                </a:schemeClr>
              </a:solidFill>
              <a:prstDash val="sysDot"/>
              <a:round/>
            </a:ln>
            <a:effectLst/>
          </c:spPr>
          <c:marker>
            <c:symbol val="none"/>
          </c:marker>
          <c:errBars>
            <c:errDir val="y"/>
            <c:errBarType val="both"/>
            <c:errValType val="cust"/>
            <c:noEndCap val="0"/>
            <c:plus>
              <c:numRef>
                <c:f>Graphs_error!$H$196:$H$201</c:f>
                <c:numCache>
                  <c:formatCode>General</c:formatCode>
                  <c:ptCount val="6"/>
                  <c:pt idx="0">
                    <c:v>0</c:v>
                  </c:pt>
                  <c:pt idx="1">
                    <c:v>0</c:v>
                  </c:pt>
                  <c:pt idx="2">
                    <c:v>0</c:v>
                  </c:pt>
                  <c:pt idx="3">
                    <c:v>2.2000000000000002</c:v>
                  </c:pt>
                  <c:pt idx="4">
                    <c:v>1.4</c:v>
                  </c:pt>
                  <c:pt idx="5">
                    <c:v>2.2999999999999998</c:v>
                  </c:pt>
                </c:numCache>
              </c:numRef>
            </c:plus>
            <c:minus>
              <c:numRef>
                <c:f>Graphs_error!$H$196:$H$201</c:f>
                <c:numCache>
                  <c:formatCode>General</c:formatCode>
                  <c:ptCount val="6"/>
                  <c:pt idx="0">
                    <c:v>0</c:v>
                  </c:pt>
                  <c:pt idx="1">
                    <c:v>0</c:v>
                  </c:pt>
                  <c:pt idx="2">
                    <c:v>0</c:v>
                  </c:pt>
                  <c:pt idx="3">
                    <c:v>2.2000000000000002</c:v>
                  </c:pt>
                  <c:pt idx="4">
                    <c:v>1.4</c:v>
                  </c:pt>
                  <c:pt idx="5">
                    <c:v>2.2999999999999998</c:v>
                  </c:pt>
                </c:numCache>
              </c:numRef>
            </c:minus>
            <c:spPr>
              <a:solidFill>
                <a:schemeClr val="tx1"/>
              </a:solidFill>
              <a:ln w="3175" cap="flat" cmpd="sng" algn="ctr">
                <a:solidFill>
                  <a:srgbClr val="333333"/>
                </a:solidFill>
                <a:prstDash val="solid"/>
                <a:round/>
              </a:ln>
              <a:effectLst/>
            </c:spPr>
          </c:errBars>
          <c:cat>
            <c:strRef>
              <c:f>Graphs_error!$A$196:$A$201</c:f>
              <c:strCache>
                <c:ptCount val="6"/>
                <c:pt idx="0">
                  <c:v>Fall 2015</c:v>
                </c:pt>
                <c:pt idx="1">
                  <c:v>Spring 2016</c:v>
                </c:pt>
                <c:pt idx="2">
                  <c:v>Summer 2016</c:v>
                </c:pt>
                <c:pt idx="3">
                  <c:v>Fall 2016</c:v>
                </c:pt>
                <c:pt idx="4">
                  <c:v>Spring 2017</c:v>
                </c:pt>
                <c:pt idx="5">
                  <c:v>Summer 2017</c:v>
                </c:pt>
              </c:strCache>
            </c:strRef>
          </c:cat>
          <c:val>
            <c:numRef>
              <c:f>Graphs_error!$D$196:$D$201</c:f>
              <c:numCache>
                <c:formatCode>General</c:formatCode>
                <c:ptCount val="6"/>
                <c:pt idx="0">
                  <c:v>0</c:v>
                </c:pt>
                <c:pt idx="1">
                  <c:v>0</c:v>
                </c:pt>
                <c:pt idx="2">
                  <c:v>0</c:v>
                </c:pt>
                <c:pt idx="3">
                  <c:v>4.7</c:v>
                </c:pt>
                <c:pt idx="4">
                  <c:v>1.6</c:v>
                </c:pt>
                <c:pt idx="5">
                  <c:v>9.5</c:v>
                </c:pt>
              </c:numCache>
            </c:numRef>
          </c:val>
          <c:smooth val="0"/>
          <c:extLst>
            <c:ext xmlns:c16="http://schemas.microsoft.com/office/drawing/2014/chart" uri="{C3380CC4-5D6E-409C-BE32-E72D297353CC}">
              <c16:uniqueId val="{00000002-7028-4539-94C7-0A44BA6A7690}"/>
            </c:ext>
          </c:extLst>
        </c:ser>
        <c:ser>
          <c:idx val="3"/>
          <c:order val="3"/>
          <c:tx>
            <c:strRef>
              <c:f>Graphs_error!$E$195</c:f>
              <c:strCache>
                <c:ptCount val="1"/>
                <c:pt idx="0">
                  <c:v>FW</c:v>
                </c:pt>
              </c:strCache>
            </c:strRef>
          </c:tx>
          <c:spPr>
            <a:ln w="19050" cap="rnd" cmpd="sng" algn="ctr">
              <a:solidFill>
                <a:schemeClr val="dk1">
                  <a:tint val="98500"/>
                </a:schemeClr>
              </a:solidFill>
              <a:prstDash val="solid"/>
              <a:round/>
            </a:ln>
            <a:effectLst/>
          </c:spPr>
          <c:marker>
            <c:symbol val="none"/>
          </c:marker>
          <c:errBars>
            <c:errDir val="y"/>
            <c:errBarType val="both"/>
            <c:errValType val="cust"/>
            <c:noEndCap val="0"/>
            <c:plus>
              <c:numRef>
                <c:f>Graphs_error!$I$196:$I$201</c:f>
                <c:numCache>
                  <c:formatCode>General</c:formatCode>
                  <c:ptCount val="6"/>
                  <c:pt idx="0">
                    <c:v>0</c:v>
                  </c:pt>
                  <c:pt idx="1">
                    <c:v>0</c:v>
                  </c:pt>
                  <c:pt idx="2">
                    <c:v>2</c:v>
                  </c:pt>
                  <c:pt idx="3">
                    <c:v>6.5</c:v>
                  </c:pt>
                  <c:pt idx="4">
                    <c:v>1</c:v>
                  </c:pt>
                  <c:pt idx="5">
                    <c:v>2.4</c:v>
                  </c:pt>
                </c:numCache>
              </c:numRef>
            </c:plus>
            <c:minus>
              <c:numRef>
                <c:f>Graphs_error!$I$196:$I$201</c:f>
                <c:numCache>
                  <c:formatCode>General</c:formatCode>
                  <c:ptCount val="6"/>
                  <c:pt idx="0">
                    <c:v>0</c:v>
                  </c:pt>
                  <c:pt idx="1">
                    <c:v>0</c:v>
                  </c:pt>
                  <c:pt idx="2">
                    <c:v>2</c:v>
                  </c:pt>
                  <c:pt idx="3">
                    <c:v>6.5</c:v>
                  </c:pt>
                  <c:pt idx="4">
                    <c:v>1</c:v>
                  </c:pt>
                  <c:pt idx="5">
                    <c:v>2.4</c:v>
                  </c:pt>
                </c:numCache>
              </c:numRef>
            </c:minus>
            <c:spPr>
              <a:solidFill>
                <a:schemeClr val="tx1"/>
              </a:solidFill>
              <a:ln w="3175" cap="flat" cmpd="sng" algn="ctr">
                <a:solidFill>
                  <a:srgbClr val="333333"/>
                </a:solidFill>
                <a:prstDash val="solid"/>
                <a:round/>
              </a:ln>
              <a:effectLst/>
            </c:spPr>
          </c:errBars>
          <c:cat>
            <c:strRef>
              <c:f>Graphs_error!$A$196:$A$201</c:f>
              <c:strCache>
                <c:ptCount val="6"/>
                <c:pt idx="0">
                  <c:v>Fall 2015</c:v>
                </c:pt>
                <c:pt idx="1">
                  <c:v>Spring 2016</c:v>
                </c:pt>
                <c:pt idx="2">
                  <c:v>Summer 2016</c:v>
                </c:pt>
                <c:pt idx="3">
                  <c:v>Fall 2016</c:v>
                </c:pt>
                <c:pt idx="4">
                  <c:v>Spring 2017</c:v>
                </c:pt>
                <c:pt idx="5">
                  <c:v>Summer 2017</c:v>
                </c:pt>
              </c:strCache>
            </c:strRef>
          </c:cat>
          <c:val>
            <c:numRef>
              <c:f>Graphs_error!$E$196:$E$201</c:f>
              <c:numCache>
                <c:formatCode>General</c:formatCode>
                <c:ptCount val="6"/>
                <c:pt idx="0">
                  <c:v>0</c:v>
                </c:pt>
                <c:pt idx="1">
                  <c:v>0</c:v>
                </c:pt>
                <c:pt idx="2">
                  <c:v>4.2</c:v>
                </c:pt>
                <c:pt idx="3">
                  <c:v>6.5</c:v>
                </c:pt>
                <c:pt idx="4">
                  <c:v>1.7</c:v>
                </c:pt>
                <c:pt idx="5">
                  <c:v>4.5999999999999996</c:v>
                </c:pt>
              </c:numCache>
            </c:numRef>
          </c:val>
          <c:smooth val="0"/>
          <c:extLst>
            <c:ext xmlns:c16="http://schemas.microsoft.com/office/drawing/2014/chart" uri="{C3380CC4-5D6E-409C-BE32-E72D297353CC}">
              <c16:uniqueId val="{00000003-7028-4539-94C7-0A44BA6A7690}"/>
            </c:ext>
          </c:extLst>
        </c:ser>
        <c:dLbls>
          <c:showLegendKey val="0"/>
          <c:showVal val="0"/>
          <c:showCatName val="0"/>
          <c:showSerName val="0"/>
          <c:showPercent val="0"/>
          <c:showBubbleSize val="0"/>
        </c:dLbls>
        <c:smooth val="0"/>
        <c:axId val="1278000192"/>
        <c:axId val="1298379856"/>
      </c:lineChart>
      <c:catAx>
        <c:axId val="1278000192"/>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Season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8379856"/>
        <c:crosses val="autoZero"/>
        <c:auto val="1"/>
        <c:lblAlgn val="ctr"/>
        <c:lblOffset val="100"/>
        <c:noMultiLvlLbl val="0"/>
      </c:catAx>
      <c:valAx>
        <c:axId val="1298379856"/>
        <c:scaling>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 Cover  </a:t>
                </a:r>
              </a:p>
            </c:rich>
          </c:tx>
          <c:overlay val="0"/>
          <c:spPr>
            <a:noFill/>
            <a:ln>
              <a:noFill/>
            </a:ln>
            <a:effectLst/>
          </c:spPr>
        </c:title>
        <c:numFmt formatCode="General" sourceLinked="1"/>
        <c:majorTickMark val="none"/>
        <c:minorTickMark val="none"/>
        <c:tickLblPos val="nextTo"/>
        <c:spPr>
          <a:noFill/>
          <a:ln w="6350" cap="flat" cmpd="sng" algn="ctr">
            <a:solidFill>
              <a:schemeClr val="bg1">
                <a:lumMod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78000192"/>
        <c:crosses val="autoZero"/>
        <c:crossBetween val="between"/>
      </c:valAx>
      <c:spPr>
        <a:noFill/>
        <a:ln w="25400">
          <a:noFill/>
        </a:ln>
        <a:effectLst/>
      </c:spPr>
    </c:plotArea>
    <c:legend>
      <c:legendPos val="b"/>
      <c:overlay val="0"/>
      <c:spPr>
        <a:noFill/>
        <a:ln w="25400">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1" i="1"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100" i="1"/>
              <a:t>Prionitis linearis</a:t>
            </a:r>
          </a:p>
        </c:rich>
      </c:tx>
      <c:overlay val="0"/>
      <c:spPr>
        <a:noFill/>
        <a:ln w="25400">
          <a:noFill/>
        </a:ln>
        <a:effectLst/>
      </c:spPr>
    </c:title>
    <c:autoTitleDeleted val="0"/>
    <c:plotArea>
      <c:layout/>
      <c:lineChart>
        <c:grouping val="standard"/>
        <c:varyColors val="0"/>
        <c:ser>
          <c:idx val="0"/>
          <c:order val="0"/>
          <c:tx>
            <c:strRef>
              <c:f>Graphs_error!$B$206</c:f>
              <c:strCache>
                <c:ptCount val="1"/>
                <c:pt idx="0">
                  <c:v>FS</c:v>
                </c:pt>
              </c:strCache>
            </c:strRef>
          </c:tx>
          <c:spPr>
            <a:ln w="19050" cap="rnd" cmpd="sng" algn="ctr">
              <a:solidFill>
                <a:schemeClr val="dk1">
                  <a:tint val="88500"/>
                </a:schemeClr>
              </a:solidFill>
              <a:prstDash val="dash"/>
              <a:round/>
            </a:ln>
            <a:effectLst/>
          </c:spPr>
          <c:marker>
            <c:symbol val="none"/>
          </c:marker>
          <c:errBars>
            <c:errDir val="y"/>
            <c:errBarType val="both"/>
            <c:errValType val="cust"/>
            <c:noEndCap val="0"/>
            <c:plus>
              <c:numRef>
                <c:f>Graphs_error!$F$207:$F$212</c:f>
                <c:numCache>
                  <c:formatCode>General</c:formatCode>
                  <c:ptCount val="6"/>
                  <c:pt idx="0">
                    <c:v>0</c:v>
                  </c:pt>
                  <c:pt idx="1">
                    <c:v>0.8</c:v>
                  </c:pt>
                  <c:pt idx="2">
                    <c:v>0.8</c:v>
                  </c:pt>
                  <c:pt idx="3">
                    <c:v>2.2999999999999998</c:v>
                  </c:pt>
                  <c:pt idx="4">
                    <c:v>1.8</c:v>
                  </c:pt>
                  <c:pt idx="5">
                    <c:v>1.7</c:v>
                  </c:pt>
                </c:numCache>
              </c:numRef>
            </c:plus>
            <c:minus>
              <c:numRef>
                <c:f>Graphs_error!$F$207:$F$212</c:f>
                <c:numCache>
                  <c:formatCode>General</c:formatCode>
                  <c:ptCount val="6"/>
                  <c:pt idx="0">
                    <c:v>0</c:v>
                  </c:pt>
                  <c:pt idx="1">
                    <c:v>0.8</c:v>
                  </c:pt>
                  <c:pt idx="2">
                    <c:v>0.8</c:v>
                  </c:pt>
                  <c:pt idx="3">
                    <c:v>2.2999999999999998</c:v>
                  </c:pt>
                  <c:pt idx="4">
                    <c:v>1.8</c:v>
                  </c:pt>
                  <c:pt idx="5">
                    <c:v>1.7</c:v>
                  </c:pt>
                </c:numCache>
              </c:numRef>
            </c:minus>
            <c:spPr>
              <a:solidFill>
                <a:schemeClr val="tx1"/>
              </a:solidFill>
              <a:ln w="3175" cap="flat" cmpd="sng" algn="ctr">
                <a:solidFill>
                  <a:srgbClr val="333333"/>
                </a:solidFill>
                <a:prstDash val="solid"/>
                <a:round/>
              </a:ln>
              <a:effectLst/>
            </c:spPr>
          </c:errBars>
          <c:cat>
            <c:strRef>
              <c:f>Graphs_error!$A$207:$A$212</c:f>
              <c:strCache>
                <c:ptCount val="6"/>
                <c:pt idx="0">
                  <c:v>Fall 2015</c:v>
                </c:pt>
                <c:pt idx="1">
                  <c:v>Spring 2016</c:v>
                </c:pt>
                <c:pt idx="2">
                  <c:v>Summer 2016</c:v>
                </c:pt>
                <c:pt idx="3">
                  <c:v>Fall 2016</c:v>
                </c:pt>
                <c:pt idx="4">
                  <c:v>Spring 2017</c:v>
                </c:pt>
                <c:pt idx="5">
                  <c:v>Summer 2017</c:v>
                </c:pt>
              </c:strCache>
            </c:strRef>
          </c:cat>
          <c:val>
            <c:numRef>
              <c:f>Graphs_error!$B$207:$B$212</c:f>
              <c:numCache>
                <c:formatCode>General</c:formatCode>
                <c:ptCount val="6"/>
                <c:pt idx="0">
                  <c:v>0</c:v>
                </c:pt>
                <c:pt idx="1">
                  <c:v>1.4</c:v>
                </c:pt>
                <c:pt idx="2">
                  <c:v>1</c:v>
                </c:pt>
                <c:pt idx="3">
                  <c:v>3.9</c:v>
                </c:pt>
                <c:pt idx="4">
                  <c:v>2.5</c:v>
                </c:pt>
                <c:pt idx="5">
                  <c:v>3.7</c:v>
                </c:pt>
              </c:numCache>
            </c:numRef>
          </c:val>
          <c:smooth val="0"/>
          <c:extLst>
            <c:ext xmlns:c16="http://schemas.microsoft.com/office/drawing/2014/chart" uri="{C3380CC4-5D6E-409C-BE32-E72D297353CC}">
              <c16:uniqueId val="{00000000-8F3B-4C8E-9C20-BEEEC66C3231}"/>
            </c:ext>
          </c:extLst>
        </c:ser>
        <c:ser>
          <c:idx val="1"/>
          <c:order val="1"/>
          <c:tx>
            <c:strRef>
              <c:f>Graphs_error!$C$206</c:f>
              <c:strCache>
                <c:ptCount val="1"/>
                <c:pt idx="0">
                  <c:v>IS</c:v>
                </c:pt>
              </c:strCache>
            </c:strRef>
          </c:tx>
          <c:spPr>
            <a:ln w="19050" cap="rnd" cmpd="sng" algn="ctr">
              <a:solidFill>
                <a:schemeClr val="dk1">
                  <a:tint val="55000"/>
                </a:schemeClr>
              </a:solidFill>
              <a:prstDash val="solid"/>
              <a:round/>
            </a:ln>
            <a:effectLst/>
          </c:spPr>
          <c:marker>
            <c:symbol val="none"/>
          </c:marker>
          <c:errBars>
            <c:errDir val="y"/>
            <c:errBarType val="both"/>
            <c:errValType val="cust"/>
            <c:noEndCap val="0"/>
            <c:plus>
              <c:numRef>
                <c:f>Graphs_error!$G$207:$G$212</c:f>
                <c:numCache>
                  <c:formatCode>General</c:formatCode>
                  <c:ptCount val="6"/>
                  <c:pt idx="0">
                    <c:v>2.1</c:v>
                  </c:pt>
                  <c:pt idx="1">
                    <c:v>0.4</c:v>
                  </c:pt>
                  <c:pt idx="2">
                    <c:v>0</c:v>
                  </c:pt>
                  <c:pt idx="3">
                    <c:v>0.7</c:v>
                  </c:pt>
                  <c:pt idx="4">
                    <c:v>1.4</c:v>
                  </c:pt>
                  <c:pt idx="5">
                    <c:v>0.8</c:v>
                  </c:pt>
                </c:numCache>
              </c:numRef>
            </c:plus>
            <c:minus>
              <c:numRef>
                <c:f>Graphs_error!$G$207:$G$212</c:f>
                <c:numCache>
                  <c:formatCode>General</c:formatCode>
                  <c:ptCount val="6"/>
                  <c:pt idx="0">
                    <c:v>2.1</c:v>
                  </c:pt>
                  <c:pt idx="1">
                    <c:v>0.4</c:v>
                  </c:pt>
                  <c:pt idx="2">
                    <c:v>0</c:v>
                  </c:pt>
                  <c:pt idx="3">
                    <c:v>0.7</c:v>
                  </c:pt>
                  <c:pt idx="4">
                    <c:v>1.4</c:v>
                  </c:pt>
                  <c:pt idx="5">
                    <c:v>0.8</c:v>
                  </c:pt>
                </c:numCache>
              </c:numRef>
            </c:minus>
            <c:spPr>
              <a:solidFill>
                <a:schemeClr val="tx1"/>
              </a:solidFill>
              <a:ln w="3175" cap="flat" cmpd="sng" algn="ctr">
                <a:solidFill>
                  <a:srgbClr val="333333"/>
                </a:solidFill>
                <a:prstDash val="solid"/>
                <a:round/>
              </a:ln>
              <a:effectLst/>
            </c:spPr>
          </c:errBars>
          <c:cat>
            <c:strRef>
              <c:f>Graphs_error!$A$207:$A$212</c:f>
              <c:strCache>
                <c:ptCount val="6"/>
                <c:pt idx="0">
                  <c:v>Fall 2015</c:v>
                </c:pt>
                <c:pt idx="1">
                  <c:v>Spring 2016</c:v>
                </c:pt>
                <c:pt idx="2">
                  <c:v>Summer 2016</c:v>
                </c:pt>
                <c:pt idx="3">
                  <c:v>Fall 2016</c:v>
                </c:pt>
                <c:pt idx="4">
                  <c:v>Spring 2017</c:v>
                </c:pt>
                <c:pt idx="5">
                  <c:v>Summer 2017</c:v>
                </c:pt>
              </c:strCache>
            </c:strRef>
          </c:cat>
          <c:val>
            <c:numRef>
              <c:f>Graphs_error!$C$207:$C$212</c:f>
              <c:numCache>
                <c:formatCode>General</c:formatCode>
                <c:ptCount val="6"/>
                <c:pt idx="0">
                  <c:v>3.2</c:v>
                </c:pt>
                <c:pt idx="1">
                  <c:v>0.7</c:v>
                </c:pt>
                <c:pt idx="2">
                  <c:v>0</c:v>
                </c:pt>
                <c:pt idx="3">
                  <c:v>0.7</c:v>
                </c:pt>
                <c:pt idx="4">
                  <c:v>3</c:v>
                </c:pt>
                <c:pt idx="5">
                  <c:v>1.4</c:v>
                </c:pt>
              </c:numCache>
            </c:numRef>
          </c:val>
          <c:smooth val="0"/>
          <c:extLst>
            <c:ext xmlns:c16="http://schemas.microsoft.com/office/drawing/2014/chart" uri="{C3380CC4-5D6E-409C-BE32-E72D297353CC}">
              <c16:uniqueId val="{00000001-8F3B-4C8E-9C20-BEEEC66C3231}"/>
            </c:ext>
          </c:extLst>
        </c:ser>
        <c:ser>
          <c:idx val="2"/>
          <c:order val="2"/>
          <c:tx>
            <c:strRef>
              <c:f>Graphs_error!$D$206</c:f>
              <c:strCache>
                <c:ptCount val="1"/>
                <c:pt idx="0">
                  <c:v>Control</c:v>
                </c:pt>
              </c:strCache>
            </c:strRef>
          </c:tx>
          <c:spPr>
            <a:ln w="19050" cap="rnd" cmpd="sng" algn="ctr">
              <a:solidFill>
                <a:schemeClr val="dk1">
                  <a:tint val="75000"/>
                </a:schemeClr>
              </a:solidFill>
              <a:prstDash val="sysDot"/>
              <a:round/>
            </a:ln>
            <a:effectLst/>
          </c:spPr>
          <c:marker>
            <c:symbol val="none"/>
          </c:marker>
          <c:errBars>
            <c:errDir val="y"/>
            <c:errBarType val="both"/>
            <c:errValType val="cust"/>
            <c:noEndCap val="0"/>
            <c:plus>
              <c:numRef>
                <c:f>Graphs_error!$H$207:$H$212</c:f>
                <c:numCache>
                  <c:formatCode>General</c:formatCode>
                  <c:ptCount val="6"/>
                  <c:pt idx="0">
                    <c:v>1.6</c:v>
                  </c:pt>
                  <c:pt idx="1">
                    <c:v>1.6</c:v>
                  </c:pt>
                  <c:pt idx="2">
                    <c:v>1.1000000000000001</c:v>
                  </c:pt>
                  <c:pt idx="3">
                    <c:v>1.6</c:v>
                  </c:pt>
                  <c:pt idx="4">
                    <c:v>1.2</c:v>
                  </c:pt>
                  <c:pt idx="5">
                    <c:v>1</c:v>
                  </c:pt>
                </c:numCache>
              </c:numRef>
            </c:plus>
            <c:minus>
              <c:numRef>
                <c:f>Graphs_error!$H$207:$H$212</c:f>
                <c:numCache>
                  <c:formatCode>General</c:formatCode>
                  <c:ptCount val="6"/>
                  <c:pt idx="0">
                    <c:v>1.6</c:v>
                  </c:pt>
                  <c:pt idx="1">
                    <c:v>1.6</c:v>
                  </c:pt>
                  <c:pt idx="2">
                    <c:v>1.1000000000000001</c:v>
                  </c:pt>
                  <c:pt idx="3">
                    <c:v>1.6</c:v>
                  </c:pt>
                  <c:pt idx="4">
                    <c:v>1.2</c:v>
                  </c:pt>
                  <c:pt idx="5">
                    <c:v>1</c:v>
                  </c:pt>
                </c:numCache>
              </c:numRef>
            </c:minus>
            <c:spPr>
              <a:solidFill>
                <a:schemeClr val="tx1"/>
              </a:solidFill>
              <a:ln w="3175" cap="flat" cmpd="sng" algn="ctr">
                <a:solidFill>
                  <a:srgbClr val="333333"/>
                </a:solidFill>
                <a:prstDash val="solid"/>
                <a:round/>
              </a:ln>
              <a:effectLst/>
            </c:spPr>
          </c:errBars>
          <c:cat>
            <c:strRef>
              <c:f>Graphs_error!$A$207:$A$212</c:f>
              <c:strCache>
                <c:ptCount val="6"/>
                <c:pt idx="0">
                  <c:v>Fall 2015</c:v>
                </c:pt>
                <c:pt idx="1">
                  <c:v>Spring 2016</c:v>
                </c:pt>
                <c:pt idx="2">
                  <c:v>Summer 2016</c:v>
                </c:pt>
                <c:pt idx="3">
                  <c:v>Fall 2016</c:v>
                </c:pt>
                <c:pt idx="4">
                  <c:v>Spring 2017</c:v>
                </c:pt>
                <c:pt idx="5">
                  <c:v>Summer 2017</c:v>
                </c:pt>
              </c:strCache>
            </c:strRef>
          </c:cat>
          <c:val>
            <c:numRef>
              <c:f>Graphs_error!$D$207:$D$212</c:f>
              <c:numCache>
                <c:formatCode>General</c:formatCode>
                <c:ptCount val="6"/>
                <c:pt idx="0">
                  <c:v>1.6</c:v>
                </c:pt>
                <c:pt idx="1">
                  <c:v>2.5</c:v>
                </c:pt>
                <c:pt idx="2">
                  <c:v>1.5</c:v>
                </c:pt>
                <c:pt idx="3">
                  <c:v>1.6</c:v>
                </c:pt>
                <c:pt idx="4">
                  <c:v>1.2</c:v>
                </c:pt>
                <c:pt idx="5">
                  <c:v>1.4</c:v>
                </c:pt>
              </c:numCache>
            </c:numRef>
          </c:val>
          <c:smooth val="0"/>
          <c:extLst>
            <c:ext xmlns:c16="http://schemas.microsoft.com/office/drawing/2014/chart" uri="{C3380CC4-5D6E-409C-BE32-E72D297353CC}">
              <c16:uniqueId val="{00000002-8F3B-4C8E-9C20-BEEEC66C3231}"/>
            </c:ext>
          </c:extLst>
        </c:ser>
        <c:ser>
          <c:idx val="3"/>
          <c:order val="3"/>
          <c:tx>
            <c:strRef>
              <c:f>Graphs_error!$E$206</c:f>
              <c:strCache>
                <c:ptCount val="1"/>
                <c:pt idx="0">
                  <c:v>FW</c:v>
                </c:pt>
              </c:strCache>
            </c:strRef>
          </c:tx>
          <c:spPr>
            <a:ln w="19050" cap="rnd" cmpd="sng" algn="ctr">
              <a:solidFill>
                <a:schemeClr val="dk1">
                  <a:tint val="98500"/>
                </a:schemeClr>
              </a:solidFill>
              <a:prstDash val="solid"/>
              <a:round/>
            </a:ln>
            <a:effectLst/>
          </c:spPr>
          <c:marker>
            <c:symbol val="none"/>
          </c:marker>
          <c:errBars>
            <c:errDir val="y"/>
            <c:errBarType val="both"/>
            <c:errValType val="cust"/>
            <c:noEndCap val="0"/>
            <c:plus>
              <c:numRef>
                <c:f>Graphs_error!$I$207:$I$212</c:f>
                <c:numCache>
                  <c:formatCode>General</c:formatCode>
                  <c:ptCount val="6"/>
                  <c:pt idx="0">
                    <c:v>1.6</c:v>
                  </c:pt>
                  <c:pt idx="1">
                    <c:v>0</c:v>
                  </c:pt>
                  <c:pt idx="2">
                    <c:v>0.6</c:v>
                  </c:pt>
                  <c:pt idx="3">
                    <c:v>1.9</c:v>
                  </c:pt>
                  <c:pt idx="4">
                    <c:v>0</c:v>
                  </c:pt>
                  <c:pt idx="5">
                    <c:v>0.5</c:v>
                  </c:pt>
                </c:numCache>
              </c:numRef>
            </c:plus>
            <c:minus>
              <c:numRef>
                <c:f>Graphs_error!$I$207:$I$212</c:f>
                <c:numCache>
                  <c:formatCode>General</c:formatCode>
                  <c:ptCount val="6"/>
                  <c:pt idx="0">
                    <c:v>1.6</c:v>
                  </c:pt>
                  <c:pt idx="1">
                    <c:v>0</c:v>
                  </c:pt>
                  <c:pt idx="2">
                    <c:v>0.6</c:v>
                  </c:pt>
                  <c:pt idx="3">
                    <c:v>1.9</c:v>
                  </c:pt>
                  <c:pt idx="4">
                    <c:v>0</c:v>
                  </c:pt>
                  <c:pt idx="5">
                    <c:v>0.5</c:v>
                  </c:pt>
                </c:numCache>
              </c:numRef>
            </c:minus>
            <c:spPr>
              <a:solidFill>
                <a:schemeClr val="tx1"/>
              </a:solidFill>
              <a:ln w="3175" cap="flat" cmpd="sng" algn="ctr">
                <a:solidFill>
                  <a:srgbClr val="333333"/>
                </a:solidFill>
                <a:prstDash val="solid"/>
                <a:round/>
              </a:ln>
              <a:effectLst/>
            </c:spPr>
          </c:errBars>
          <c:cat>
            <c:strRef>
              <c:f>Graphs_error!$A$207:$A$212</c:f>
              <c:strCache>
                <c:ptCount val="6"/>
                <c:pt idx="0">
                  <c:v>Fall 2015</c:v>
                </c:pt>
                <c:pt idx="1">
                  <c:v>Spring 2016</c:v>
                </c:pt>
                <c:pt idx="2">
                  <c:v>Summer 2016</c:v>
                </c:pt>
                <c:pt idx="3">
                  <c:v>Fall 2016</c:v>
                </c:pt>
                <c:pt idx="4">
                  <c:v>Spring 2017</c:v>
                </c:pt>
                <c:pt idx="5">
                  <c:v>Summer 2017</c:v>
                </c:pt>
              </c:strCache>
            </c:strRef>
          </c:cat>
          <c:val>
            <c:numRef>
              <c:f>Graphs_error!$E$207:$E$212</c:f>
              <c:numCache>
                <c:formatCode>General</c:formatCode>
                <c:ptCount val="6"/>
                <c:pt idx="0">
                  <c:v>1.6</c:v>
                </c:pt>
                <c:pt idx="1">
                  <c:v>0</c:v>
                </c:pt>
                <c:pt idx="2">
                  <c:v>1</c:v>
                </c:pt>
                <c:pt idx="3">
                  <c:v>1.9</c:v>
                </c:pt>
                <c:pt idx="4">
                  <c:v>0</c:v>
                </c:pt>
                <c:pt idx="5">
                  <c:v>0.7</c:v>
                </c:pt>
              </c:numCache>
            </c:numRef>
          </c:val>
          <c:smooth val="0"/>
          <c:extLst>
            <c:ext xmlns:c16="http://schemas.microsoft.com/office/drawing/2014/chart" uri="{C3380CC4-5D6E-409C-BE32-E72D297353CC}">
              <c16:uniqueId val="{00000003-8F3B-4C8E-9C20-BEEEC66C3231}"/>
            </c:ext>
          </c:extLst>
        </c:ser>
        <c:dLbls>
          <c:showLegendKey val="0"/>
          <c:showVal val="0"/>
          <c:showCatName val="0"/>
          <c:showSerName val="0"/>
          <c:showPercent val="0"/>
          <c:showBubbleSize val="0"/>
        </c:dLbls>
        <c:smooth val="0"/>
        <c:axId val="1299128832"/>
        <c:axId val="1299137040"/>
      </c:lineChart>
      <c:catAx>
        <c:axId val="1299128832"/>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Season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9137040"/>
        <c:crosses val="autoZero"/>
        <c:auto val="1"/>
        <c:lblAlgn val="ctr"/>
        <c:lblOffset val="100"/>
        <c:noMultiLvlLbl val="0"/>
      </c:catAx>
      <c:valAx>
        <c:axId val="1299137040"/>
        <c:scaling>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 Cover  </a:t>
                </a:r>
              </a:p>
            </c:rich>
          </c:tx>
          <c:overlay val="0"/>
          <c:spPr>
            <a:noFill/>
            <a:ln>
              <a:noFill/>
            </a:ln>
            <a:effectLst/>
          </c:spPr>
        </c:title>
        <c:numFmt formatCode="General" sourceLinked="1"/>
        <c:majorTickMark val="none"/>
        <c:minorTickMark val="none"/>
        <c:tickLblPos val="nextTo"/>
        <c:spPr>
          <a:noFill/>
          <a:ln w="6350" cap="flat" cmpd="sng" algn="ctr">
            <a:solidFill>
              <a:schemeClr val="bg1">
                <a:lumMod val="85000"/>
              </a:schemeClr>
            </a:solidFill>
            <a:prstDash val="solid"/>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99128832"/>
        <c:crosses val="autoZero"/>
        <c:crossBetween val="between"/>
      </c:valAx>
      <c:spPr>
        <a:noFill/>
        <a:ln w="25400">
          <a:noFill/>
        </a:ln>
        <a:effectLst/>
      </c:spPr>
    </c:plotArea>
    <c:legend>
      <c:legendPos val="b"/>
      <c:overlay val="0"/>
      <c:spPr>
        <a:noFill/>
        <a:ln w="25400">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0.01659</cdr:x>
      <cdr:y>0.01852</cdr:y>
    </cdr:from>
    <cdr:to>
      <cdr:x>0.09252</cdr:x>
      <cdr:y>0.12688</cdr:y>
    </cdr:to>
    <cdr:sp macro="" textlink="">
      <cdr:nvSpPr>
        <cdr:cNvPr id="2" name="Text Box 2"/>
        <cdr:cNvSpPr txBox="1">
          <a:spLocks xmlns:a="http://schemas.openxmlformats.org/drawingml/2006/main" noChangeArrowheads="1"/>
        </cdr:cNvSpPr>
      </cdr:nvSpPr>
      <cdr:spPr bwMode="auto">
        <a:xfrm xmlns:a="http://schemas.openxmlformats.org/drawingml/2006/main">
          <a:off x="83127" y="47501"/>
          <a:ext cx="380469" cy="277918"/>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gn="ctr">
            <a:lnSpc>
              <a:spcPct val="107000"/>
            </a:lnSpc>
            <a:spcBef>
              <a:spcPts val="0"/>
            </a:spcBef>
            <a:spcAft>
              <a:spcPts val="800"/>
            </a:spcAft>
          </a:pPr>
          <a:r>
            <a:rPr lang="en-US" sz="1600" b="1">
              <a:effectLst/>
              <a:latin typeface="Calibri" panose="020F0502020204030204" pitchFamily="34" charset="0"/>
              <a:ea typeface="Calibri" panose="020F0502020204030204" pitchFamily="34" charset="0"/>
              <a:cs typeface="Times New Roman" panose="02020603050405020304" pitchFamily="18" charset="0"/>
            </a:rPr>
            <a:t>a</a:t>
          </a:r>
        </a:p>
      </cdr:txBody>
    </cdr:sp>
  </cdr:relSizeAnchor>
</c:userShapes>
</file>

<file path=word/drawings/drawing2.xml><?xml version="1.0" encoding="utf-8"?>
<c:userShapes xmlns:c="http://schemas.openxmlformats.org/drawingml/2006/chart">
  <cdr:relSizeAnchor xmlns:cdr="http://schemas.openxmlformats.org/drawingml/2006/chartDrawing">
    <cdr:from>
      <cdr:x>0.01235</cdr:x>
      <cdr:y>0.05076</cdr:y>
    </cdr:from>
    <cdr:to>
      <cdr:x>0.08038</cdr:x>
      <cdr:y>0.16271</cdr:y>
    </cdr:to>
    <cdr:sp macro="" textlink="">
      <cdr:nvSpPr>
        <cdr:cNvPr id="2" name="Text Box 2"/>
        <cdr:cNvSpPr txBox="1">
          <a:spLocks xmlns:a="http://schemas.openxmlformats.org/drawingml/2006/main" noChangeArrowheads="1"/>
        </cdr:cNvSpPr>
      </cdr:nvSpPr>
      <cdr:spPr bwMode="auto">
        <a:xfrm xmlns:a="http://schemas.openxmlformats.org/drawingml/2006/main">
          <a:off x="62157" y="118754"/>
          <a:ext cx="342525" cy="261889"/>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600" b="1">
              <a:effectLst/>
              <a:latin typeface="Calibri" panose="020F0502020204030204" pitchFamily="34" charset="0"/>
              <a:ea typeface="Calibri" panose="020F0502020204030204" pitchFamily="34" charset="0"/>
              <a:cs typeface="Times New Roman" panose="02020603050405020304" pitchFamily="18" charset="0"/>
            </a:rPr>
            <a:t>b</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0.0635</cdr:x>
      <cdr:y>0.01607</cdr:y>
    </cdr:from>
    <cdr:to>
      <cdr:x>0.13831</cdr:x>
      <cdr:y>0.11649</cdr:y>
    </cdr:to>
    <cdr:sp macro="" textlink="">
      <cdr:nvSpPr>
        <cdr:cNvPr id="2" name="Text Box 2"/>
        <cdr:cNvSpPr txBox="1">
          <a:spLocks xmlns:a="http://schemas.openxmlformats.org/drawingml/2006/main" noChangeArrowheads="1"/>
        </cdr:cNvSpPr>
      </cdr:nvSpPr>
      <cdr:spPr bwMode="auto">
        <a:xfrm xmlns:a="http://schemas.openxmlformats.org/drawingml/2006/main">
          <a:off x="357419" y="47501"/>
          <a:ext cx="421078" cy="296898"/>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gn="ctr">
            <a:lnSpc>
              <a:spcPct val="107000"/>
            </a:lnSpc>
            <a:spcBef>
              <a:spcPts val="0"/>
            </a:spcBef>
            <a:spcAft>
              <a:spcPts val="800"/>
            </a:spcAft>
          </a:pPr>
          <a:r>
            <a:rPr lang="en-US" sz="1600" b="1">
              <a:effectLst/>
              <a:latin typeface="Calibri" panose="020F0502020204030204" pitchFamily="34" charset="0"/>
              <a:ea typeface="Calibri" panose="020F0502020204030204" pitchFamily="34" charset="0"/>
              <a:cs typeface="Times New Roman" panose="02020603050405020304" pitchFamily="18" charset="0"/>
            </a:rPr>
            <a:t>a</a:t>
          </a:r>
        </a:p>
      </cdr:txBody>
    </cdr:sp>
  </cdr:relSizeAnchor>
</c:userShapes>
</file>

<file path=word/drawings/drawing4.xml><?xml version="1.0" encoding="utf-8"?>
<c:userShapes xmlns:c="http://schemas.openxmlformats.org/drawingml/2006/chart">
  <cdr:relSizeAnchor xmlns:cdr="http://schemas.openxmlformats.org/drawingml/2006/chartDrawing">
    <cdr:from>
      <cdr:x>0.07104</cdr:x>
      <cdr:y>0.02724</cdr:y>
    </cdr:from>
    <cdr:to>
      <cdr:x>0.14586</cdr:x>
      <cdr:y>0.12537</cdr:y>
    </cdr:to>
    <cdr:sp macro="" textlink="">
      <cdr:nvSpPr>
        <cdr:cNvPr id="2" name="Text Box 2"/>
        <cdr:cNvSpPr txBox="1">
          <a:spLocks xmlns:a="http://schemas.openxmlformats.org/drawingml/2006/main" noChangeArrowheads="1"/>
        </cdr:cNvSpPr>
      </cdr:nvSpPr>
      <cdr:spPr bwMode="auto">
        <a:xfrm xmlns:a="http://schemas.openxmlformats.org/drawingml/2006/main">
          <a:off x="398210" y="83127"/>
          <a:ext cx="419377" cy="299474"/>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gn="ctr">
            <a:lnSpc>
              <a:spcPct val="107000"/>
            </a:lnSpc>
            <a:spcBef>
              <a:spcPts val="0"/>
            </a:spcBef>
            <a:spcAft>
              <a:spcPts val="800"/>
            </a:spcAft>
          </a:pPr>
          <a:r>
            <a:rPr lang="en-US" sz="1600" b="1">
              <a:effectLst/>
              <a:latin typeface="Calibri" panose="020F0502020204030204" pitchFamily="34" charset="0"/>
              <a:ea typeface="Calibri" panose="020F0502020204030204" pitchFamily="34" charset="0"/>
              <a:cs typeface="Times New Roman" panose="02020603050405020304" pitchFamily="18" charset="0"/>
            </a:rPr>
            <a:t>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D9BD-8FF6-41BB-9AF0-95530D363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Link1_SDSU_Template (1)</Template>
  <TotalTime>1</TotalTime>
  <Pages>83</Pages>
  <Words>16940</Words>
  <Characters>96562</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SDSU Template, Version 11.1</vt:lpstr>
    </vt:vector>
  </TitlesOfParts>
  <Company>San Diego State University</Company>
  <LinksUpToDate>false</LinksUpToDate>
  <CharactersWithSpaces>113276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SDSU Template, Version 11.1</dc:title>
  <dc:subject>Dissertation &amp; Thesis Template</dc:subject>
  <dc:creator>Tristin</dc:creator>
  <dc:description>First update of the thesis template prepared for Ed. 11.0 of the Dissertation &amp; Thesis Manual.</dc:description>
  <cp:lastModifiedBy>Tristin</cp:lastModifiedBy>
  <cp:revision>2</cp:revision>
  <cp:lastPrinted>2015-02-23T19:42:00Z</cp:lastPrinted>
  <dcterms:created xsi:type="dcterms:W3CDTF">2017-12-18T18:59:00Z</dcterms:created>
  <dcterms:modified xsi:type="dcterms:W3CDTF">2017-12-18T18:59:00Z</dcterms:modified>
</cp:coreProperties>
</file>