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3235" w:rsidRDefault="008132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97"/>
        <w:gridCol w:w="4296"/>
        <w:gridCol w:w="1328"/>
        <w:gridCol w:w="1536"/>
        <w:gridCol w:w="1181"/>
        <w:gridCol w:w="1328"/>
        <w:gridCol w:w="1536"/>
        <w:gridCol w:w="1181"/>
      </w:tblGrid>
      <w:tr w:rsidR="00813235">
        <w:trPr>
          <w:tblHeader/>
          <w:jc w:val="center"/>
        </w:trPr>
        <w:tc>
          <w:tcPr>
            <w:tcW w:w="699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813235">
        <w:trPr>
          <w:tblHeader/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5.5, 6.7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5.5, 7.2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-0.50, -0.17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-3.3, -1.9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-1.9, -0.42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0.05, 0.50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0.015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3.6, 5.1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2.9, 4.1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0.10, 0.34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0.41, 1.1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1.1, 2.0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-0.45, -0.20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1.4, 3.3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2.3, 3.9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13235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8132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813235">
        <w:trPr>
          <w:jc w:val="center"/>
        </w:trPr>
        <w:tc>
          <w:tcPr>
            <w:tcW w:w="15083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2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3A3A3A" w:rsidRDefault="003A3A3A"/>
    <w:sectPr w:rsidR="003A3A3A" w:rsidSect="00C6674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1343342">
    <w:abstractNumId w:val="1"/>
  </w:num>
  <w:num w:numId="2" w16cid:durableId="296495055">
    <w:abstractNumId w:val="2"/>
  </w:num>
  <w:num w:numId="3" w16cid:durableId="189870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235"/>
    <w:rsid w:val="003A3A3A"/>
    <w:rsid w:val="006A314B"/>
    <w:rsid w:val="00813235"/>
    <w:rsid w:val="00C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BCDDA1-37D4-C840-84E4-BE7B6AFF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2024-09-09T17:56:00Z</dcterms:modified>
  <cp:category/>
</cp:coreProperties>
</file>