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59"/>
        <w:gridCol w:w="811"/>
        <w:gridCol w:w="1790"/>
        <w:gridCol w:w="889"/>
        <w:gridCol w:w="1078"/>
        <w:gridCol w:w="1011"/>
        <w:gridCol w:w="1245"/>
        <w:gridCol w:w="711"/>
      </w:tblGrid>
      <w:tr>
        <w:trPr>
          <w:trHeight w:val="45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Scientific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Bullito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Arroyo Quemado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Naples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Isla Vista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Mohawk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Carpinteria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</w:tr>
      <w:tr>
        <w:trPr>
          <w:trHeight w:val="45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Bossiella orbigniana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trHeight w:val="45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Chondracanthus corymbiferus; Chondracanthus exasperatus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trHeight w:val="4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Corallina officinalis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trHeight w:val="45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Cryptopleura ruprechtiana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</w:tr>
      <w:tr>
        <w:trPr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Desmarestia ligulata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45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Dictyopteris undulata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trHeight w:val="45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Dictyota binghamiae; Dictyota flabellata; Dictyota coriacea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</w:tr>
      <w:tr>
        <w:trPr>
          <w:trHeight w:val="45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Gelidium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trHeight w:val="45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Gracilaria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trHeight w:val="4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Laminaria farlowii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trHeight w:val="45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Nienburgia andersoniana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trHeight w:val="45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Polyneura latissima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45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Pterygophora 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trHeight w:val="45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Rhodymenia 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</w:tr>
      <w:tr>
        <w:trPr>
          <w:trHeight w:val="45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Stephanocystis osmundacea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</w:tr>
      <w:tr>
        <w:trPr>
          <w:trHeight w:val="414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2024-11-16T15:44:52Z</dcterms:modified>
  <cp:category/>
</cp:coreProperties>
</file>