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4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 Vista (IVEE)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AMZO (Amphiroa beauvoisii)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 (Acrosorium ciliolatum)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BLD (Unidentifiable juvenile kelp)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BPSE (Botryocladia pseudodichotoma)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 (Halymenia spp.; Schizymenia pacifica)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 (Unidentifiable Branching Red Alga)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 (Calliarthron cheilosporioides)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 (Callophyllis flabellulata)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CG (Cladophora graminea)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 (Codium fragile)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 (Colpomenia peregrina)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 (Cryptopleura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 (Chondracanthus spinosus)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 (Eisenia arborea)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 (crustose coralline algae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 (Hildenbrandia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FASP (Gloiocladia fryeana)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 (Ectocarpaceae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 (Ulva spp.; Sponogomorpha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 (Rhodophyta)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FTHR (Neoptilota spp.; Ptilota spp.; Rhodoptilum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GYSP (Gymnogongrus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HAGL (Halosaccion glandiforme)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 (Mazzaella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 (Lithothrix aspergillum)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LS (Laurencia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LX (Osmundea spectabilis)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 (Agardhiella subulata)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PHSE (Phycodrys setchellii)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 (Prionitis lanceolata)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PRSP (Prionitis linearis)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 (small Ceramiaceae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SAFU (Sarcodiotheca furcata)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SAHO (Sargassum horneri)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SAMU (Sargassum muticum)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SCCA (Scinaia confusa)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SELO (Scytosiphon lomentaria)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STIN (Stenogramma californicum)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TALE (Taonia lennebackerae)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UBB (Unidentifiable small brown blade)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UEC (Amphiroa beauvoisii)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UV (Ulva spp.)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2023-05-09T10:58:54Z</dcterms:modified>
  <cp:category/>
</cp:coreProperties>
</file>