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42"/>
        <w:gridCol w:w="1059"/>
        <w:gridCol w:w="1218"/>
        <w:gridCol w:w="1328"/>
        <w:gridCol w:w="2380"/>
        <w:gridCol w:w="1426"/>
        <w:gridCol w:w="875"/>
        <w:gridCol w:w="1010"/>
        <w:gridCol w:w="2673"/>
        <w:gridCol w:w="1805"/>
        <w:gridCol w:w="1462"/>
        <w:gridCol w:w="1915"/>
        <w:gridCol w:w="1414"/>
        <w:gridCol w:w="1499"/>
        <w:gridCol w:w="2759"/>
        <w:gridCol w:w="2661"/>
        <w:gridCol w:w="1548"/>
      </w:tblGrid>
      <w:tr>
        <w:trPr>
          <w:trHeight w:val="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size_cm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position_to_benthos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midrib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branch_shape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blades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blade_category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coenocyte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attachment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tissue_complexity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calcification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Amphiroa beauvoisii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Calliarthron cheilosporioides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Anisocladella pacifica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Acrosorium ciliolatum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Callophyllis flabellulata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multiaxial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Gloiocladia fryeana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Laurencia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Cladophora graminea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Codium fragile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unicellular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centripetal invagination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Hildenbrandia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Halosaccion glandiforme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Lithothrix aspergillum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Agardhiella subulata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linearis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Scinaia confusa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Colpomenia peregrina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unicellular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Scytosiphon lomentaria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Taonia lennebackerae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horneri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muticum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Gymnogongrus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Mazzaella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Osmundea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Phycodrys setchellii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Sarcodiotheca furcata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Stenogramma californicum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Eisenia arborea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bifurcate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2024-04-24T10:21:02Z</dcterms:modified>
  <cp:category/>
</cp:coreProperties>
</file>