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B7" w:rsidRPr="008D05B7" w:rsidRDefault="008D05B7" w:rsidP="008D05B7">
      <w:pPr>
        <w:jc w:val="center"/>
        <w:rPr>
          <w:rFonts w:ascii="Arial Narrow" w:hAnsi="Arial Narrow"/>
          <w:b/>
          <w:sz w:val="24"/>
          <w:szCs w:val="24"/>
          <w:lang w:val="ru-RU"/>
        </w:rPr>
      </w:pPr>
      <w:bookmarkStart w:id="0" w:name="_GoBack"/>
      <w:r w:rsidRPr="008D05B7">
        <w:rPr>
          <w:rFonts w:ascii="Arial Narrow" w:hAnsi="Arial Narrow"/>
          <w:b/>
          <w:sz w:val="24"/>
          <w:szCs w:val="24"/>
          <w:lang w:val="ru-RU"/>
        </w:rPr>
        <w:t>4. Реализация по сторонним ТК на АЗС БН</w:t>
      </w:r>
    </w:p>
    <w:p w:rsidR="009C3195" w:rsidRPr="008D05B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 xml:space="preserve">Отчет переименовать в </w:t>
      </w:r>
      <w:r w:rsidR="00E72EDC" w:rsidRPr="008D05B7">
        <w:rPr>
          <w:rFonts w:ascii="Arial Narrow" w:hAnsi="Arial Narrow"/>
          <w:sz w:val="24"/>
          <w:szCs w:val="24"/>
          <w:lang w:val="ru-RU"/>
        </w:rPr>
        <w:t>«</w:t>
      </w:r>
      <w:r w:rsidR="00CD6C33" w:rsidRPr="008D05B7">
        <w:rPr>
          <w:rFonts w:ascii="Arial Narrow" w:hAnsi="Arial Narrow"/>
          <w:sz w:val="24"/>
          <w:szCs w:val="24"/>
          <w:lang w:val="ru-RU"/>
        </w:rPr>
        <w:t>4</w:t>
      </w:r>
      <w:r w:rsidRPr="008D05B7">
        <w:rPr>
          <w:rFonts w:ascii="Arial Narrow" w:hAnsi="Arial Narrow"/>
          <w:sz w:val="24"/>
          <w:szCs w:val="24"/>
          <w:lang w:val="ru-RU"/>
        </w:rPr>
        <w:t xml:space="preserve">. </w:t>
      </w:r>
      <w:r w:rsidR="004B77C2" w:rsidRPr="008D05B7">
        <w:rPr>
          <w:rFonts w:ascii="Arial Narrow" w:hAnsi="Arial Narrow"/>
          <w:sz w:val="24"/>
          <w:szCs w:val="24"/>
          <w:lang w:val="ru-RU"/>
        </w:rPr>
        <w:t>Реализация по</w:t>
      </w:r>
      <w:r w:rsidR="00CD6C33" w:rsidRPr="008D05B7">
        <w:rPr>
          <w:rFonts w:ascii="Arial Narrow" w:hAnsi="Arial Narrow"/>
          <w:sz w:val="24"/>
          <w:szCs w:val="24"/>
          <w:lang w:val="ru-RU"/>
        </w:rPr>
        <w:t xml:space="preserve"> сторонним</w:t>
      </w:r>
      <w:r w:rsidR="004B77C2" w:rsidRPr="008D05B7">
        <w:rPr>
          <w:rFonts w:ascii="Arial Narrow" w:hAnsi="Arial Narrow"/>
          <w:sz w:val="24"/>
          <w:szCs w:val="24"/>
          <w:lang w:val="ru-RU"/>
        </w:rPr>
        <w:t xml:space="preserve"> ТК </w:t>
      </w:r>
      <w:r w:rsidR="00CD6C33" w:rsidRPr="008D05B7">
        <w:rPr>
          <w:rFonts w:ascii="Arial Narrow" w:hAnsi="Arial Narrow"/>
          <w:sz w:val="24"/>
          <w:szCs w:val="24"/>
          <w:lang w:val="ru-RU"/>
        </w:rPr>
        <w:t>на АЗС БН</w:t>
      </w:r>
      <w:r w:rsidR="004B77C2" w:rsidRPr="008D05B7">
        <w:rPr>
          <w:rFonts w:ascii="Arial Narrow" w:hAnsi="Arial Narrow"/>
          <w:sz w:val="24"/>
          <w:szCs w:val="24"/>
          <w:lang w:val="ru-RU"/>
        </w:rPr>
        <w:t>»</w:t>
      </w:r>
      <w:r w:rsidRPr="008D05B7">
        <w:rPr>
          <w:rFonts w:ascii="Arial Narrow" w:hAnsi="Arial Narrow"/>
          <w:sz w:val="24"/>
          <w:szCs w:val="24"/>
          <w:lang w:val="ru-RU"/>
        </w:rPr>
        <w:t>;</w:t>
      </w:r>
    </w:p>
    <w:p w:rsidR="009C3195" w:rsidRPr="008D05B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при запуске отчета сразу открывать меню выбора отчетного и периода для сравнения</w:t>
      </w:r>
      <w:r w:rsidR="00996A3E" w:rsidRPr="008D05B7">
        <w:rPr>
          <w:rFonts w:ascii="Arial Narrow" w:hAnsi="Arial Narrow"/>
          <w:sz w:val="24"/>
          <w:szCs w:val="24"/>
          <w:lang w:val="ru-RU"/>
        </w:rPr>
        <w:t xml:space="preserve"> (период для сравнения </w:t>
      </w:r>
      <w:r w:rsidR="000435F9" w:rsidRPr="008D05B7">
        <w:rPr>
          <w:rFonts w:ascii="Arial Narrow" w:hAnsi="Arial Narrow"/>
          <w:sz w:val="24"/>
          <w:szCs w:val="24"/>
          <w:lang w:val="ru-RU"/>
        </w:rPr>
        <w:t>тоже должен быть)</w:t>
      </w:r>
      <w:r w:rsidRPr="008D05B7">
        <w:rPr>
          <w:rFonts w:ascii="Arial Narrow" w:hAnsi="Arial Narrow"/>
          <w:sz w:val="24"/>
          <w:szCs w:val="24"/>
          <w:lang w:val="ru-RU"/>
        </w:rPr>
        <w:t>;</w:t>
      </w:r>
    </w:p>
    <w:p w:rsidR="009C3195" w:rsidRPr="008D05B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реализовать запоминание последнего введенного отчетного периода и периода для сравнения, чтобы при очередном запуске отчета они уже были прописаны в настройках;</w:t>
      </w:r>
    </w:p>
    <w:p w:rsidR="00B33F95" w:rsidRPr="008D05B7" w:rsidRDefault="007926F7" w:rsidP="00B33F95">
      <w:pPr>
        <w:pStyle w:val="a3"/>
        <w:tabs>
          <w:tab w:val="left" w:pos="993"/>
        </w:tabs>
        <w:ind w:left="709"/>
        <w:jc w:val="both"/>
        <w:rPr>
          <w:rFonts w:ascii="Arial Narrow" w:hAnsi="Arial Narrow"/>
          <w:i/>
          <w:sz w:val="24"/>
          <w:szCs w:val="24"/>
          <w:lang w:val="ru-RU"/>
        </w:rPr>
      </w:pPr>
      <w:r w:rsidRPr="008D05B7">
        <w:rPr>
          <w:rFonts w:ascii="Arial Narrow" w:hAnsi="Arial Narrow"/>
          <w:i/>
          <w:sz w:val="24"/>
          <w:szCs w:val="24"/>
          <w:lang w:val="ru-RU"/>
        </w:rPr>
        <w:t>Комментарий разработчика: б</w:t>
      </w:r>
      <w:r w:rsidR="00FE75F2" w:rsidRPr="008D05B7">
        <w:rPr>
          <w:rFonts w:ascii="Arial Narrow" w:hAnsi="Arial Narrow"/>
          <w:i/>
          <w:sz w:val="24"/>
          <w:szCs w:val="24"/>
          <w:lang w:val="ru-RU"/>
        </w:rPr>
        <w:t>удут запоминаться параметры отчета при их сохранении пользователем.</w:t>
      </w:r>
    </w:p>
    <w:p w:rsidR="009C3195" w:rsidRPr="008D05B7" w:rsidRDefault="009C3195" w:rsidP="009C3195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при запуске отчета активной должна быть всегда первая вкладка;</w:t>
      </w:r>
    </w:p>
    <w:p w:rsidR="002C673A" w:rsidRPr="008D05B7" w:rsidRDefault="00110BD8" w:rsidP="00C36CF3">
      <w:pPr>
        <w:pStyle w:val="a3"/>
        <w:numPr>
          <w:ilvl w:val="0"/>
          <w:numId w:val="2"/>
        </w:numPr>
        <w:tabs>
          <w:tab w:val="left" w:pos="709"/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 xml:space="preserve">на всех вкладках на графиках </w:t>
      </w:r>
      <w:r w:rsidR="009C3195" w:rsidRPr="008D05B7">
        <w:rPr>
          <w:rFonts w:ascii="Arial Narrow" w:hAnsi="Arial Narrow"/>
          <w:sz w:val="24"/>
          <w:szCs w:val="24"/>
          <w:lang w:val="ru-RU"/>
        </w:rPr>
        <w:t>должны быть</w:t>
      </w:r>
      <w:r w:rsidRPr="008D05B7">
        <w:rPr>
          <w:rFonts w:ascii="Arial Narrow" w:hAnsi="Arial Narrow"/>
          <w:sz w:val="24"/>
          <w:szCs w:val="24"/>
          <w:lang w:val="ru-RU"/>
        </w:rPr>
        <w:t xml:space="preserve"> единиц</w:t>
      </w:r>
      <w:r w:rsidR="009C3195" w:rsidRPr="008D05B7">
        <w:rPr>
          <w:rFonts w:ascii="Arial Narrow" w:hAnsi="Arial Narrow"/>
          <w:sz w:val="24"/>
          <w:szCs w:val="24"/>
          <w:lang w:val="ru-RU"/>
        </w:rPr>
        <w:t>ы</w:t>
      </w:r>
      <w:r w:rsidRPr="008D05B7">
        <w:rPr>
          <w:rFonts w:ascii="Arial Narrow" w:hAnsi="Arial Narrow"/>
          <w:sz w:val="24"/>
          <w:szCs w:val="24"/>
          <w:lang w:val="ru-RU"/>
        </w:rPr>
        <w:t xml:space="preserve"> измерения</w:t>
      </w:r>
      <w:r w:rsidR="00615181" w:rsidRPr="008D05B7">
        <w:rPr>
          <w:rFonts w:ascii="Arial Narrow" w:hAnsi="Arial Narrow"/>
          <w:sz w:val="24"/>
          <w:szCs w:val="24"/>
          <w:lang w:val="ru-RU"/>
        </w:rPr>
        <w:t>, названия</w:t>
      </w:r>
      <w:r w:rsidR="009C3195" w:rsidRPr="008D05B7">
        <w:rPr>
          <w:rFonts w:ascii="Arial Narrow" w:hAnsi="Arial Narrow"/>
          <w:sz w:val="24"/>
          <w:szCs w:val="24"/>
          <w:lang w:val="ru-RU"/>
        </w:rPr>
        <w:t xml:space="preserve"> графиков должны</w:t>
      </w:r>
      <w:r w:rsidR="00C36CF3" w:rsidRPr="008D05B7">
        <w:rPr>
          <w:rFonts w:ascii="Arial Narrow" w:hAnsi="Arial Narrow"/>
          <w:sz w:val="24"/>
          <w:szCs w:val="24"/>
          <w:lang w:val="ru-RU"/>
        </w:rPr>
        <w:t xml:space="preserve"> </w:t>
      </w:r>
      <w:r w:rsidR="00615181" w:rsidRPr="008D05B7">
        <w:rPr>
          <w:rFonts w:ascii="Arial Narrow" w:hAnsi="Arial Narrow"/>
          <w:sz w:val="24"/>
          <w:szCs w:val="24"/>
          <w:lang w:val="ru-RU"/>
        </w:rPr>
        <w:t>отража</w:t>
      </w:r>
      <w:r w:rsidR="009C3195" w:rsidRPr="008D05B7">
        <w:rPr>
          <w:rFonts w:ascii="Arial Narrow" w:hAnsi="Arial Narrow"/>
          <w:sz w:val="24"/>
          <w:szCs w:val="24"/>
          <w:lang w:val="ru-RU"/>
        </w:rPr>
        <w:t>ть</w:t>
      </w:r>
      <w:r w:rsidR="00615181" w:rsidRPr="008D05B7">
        <w:rPr>
          <w:rFonts w:ascii="Arial Narrow" w:hAnsi="Arial Narrow"/>
          <w:sz w:val="24"/>
          <w:szCs w:val="24"/>
          <w:lang w:val="ru-RU"/>
        </w:rPr>
        <w:t xml:space="preserve"> их содержание</w:t>
      </w:r>
      <w:r w:rsidRPr="008D05B7">
        <w:rPr>
          <w:rFonts w:ascii="Arial Narrow" w:hAnsi="Arial Narrow"/>
          <w:sz w:val="24"/>
          <w:szCs w:val="24"/>
          <w:lang w:val="ru-RU"/>
        </w:rPr>
        <w:t>;</w:t>
      </w:r>
    </w:p>
    <w:p w:rsidR="00DD643E" w:rsidRPr="008D05B7" w:rsidRDefault="00C43483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6</w:t>
      </w:r>
      <w:r w:rsidR="0003729F" w:rsidRPr="008D05B7">
        <w:rPr>
          <w:rFonts w:ascii="Arial Narrow" w:hAnsi="Arial Narrow"/>
          <w:sz w:val="24"/>
          <w:szCs w:val="24"/>
          <w:lang w:val="ru-RU"/>
        </w:rPr>
        <w:t>.</w:t>
      </w:r>
      <w:r w:rsidR="00DD643E" w:rsidRPr="008D05B7">
        <w:rPr>
          <w:rFonts w:ascii="Arial Narrow" w:hAnsi="Arial Narrow"/>
          <w:sz w:val="24"/>
          <w:szCs w:val="24"/>
          <w:lang w:val="ru-RU"/>
        </w:rPr>
        <w:t xml:space="preserve"> во всех отчетах последовательность </w:t>
      </w:r>
      <w:r w:rsidR="00726050" w:rsidRPr="008D05B7">
        <w:rPr>
          <w:rFonts w:ascii="Arial Narrow" w:hAnsi="Arial Narrow"/>
          <w:sz w:val="24"/>
          <w:szCs w:val="24"/>
          <w:lang w:val="ru-RU"/>
        </w:rPr>
        <w:t>владельцев АЗС</w:t>
      </w:r>
      <w:r w:rsidR="00DD643E" w:rsidRPr="008D05B7">
        <w:rPr>
          <w:rFonts w:ascii="Arial Narrow" w:hAnsi="Arial Narrow"/>
          <w:sz w:val="24"/>
          <w:szCs w:val="24"/>
          <w:lang w:val="ru-RU"/>
        </w:rPr>
        <w:t xml:space="preserve"> </w:t>
      </w:r>
      <w:r w:rsidR="00ED16B4" w:rsidRPr="008D05B7">
        <w:rPr>
          <w:rFonts w:ascii="Arial Narrow" w:hAnsi="Arial Narrow"/>
          <w:sz w:val="24"/>
          <w:szCs w:val="24"/>
          <w:lang w:val="ru-RU"/>
        </w:rPr>
        <w:t>определить следующую: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БрестОНП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ВитебскОНП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ГомельОНП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ГродноОНП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ЛидаНП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МинскОНП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МинскАЗ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ПуховичиНП</w:t>
      </w:r>
    </w:p>
    <w:p w:rsidR="00ED16B4" w:rsidRPr="008D05B7" w:rsidRDefault="00ED16B4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МогилевОНП</w:t>
      </w:r>
    </w:p>
    <w:p w:rsidR="000041EC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 w:cstheme="minorHAnsi"/>
          <w:sz w:val="24"/>
          <w:szCs w:val="24"/>
          <w:lang w:val="ru-RU"/>
        </w:rPr>
      </w:pPr>
      <w:r w:rsidRPr="008D05B7">
        <w:rPr>
          <w:rFonts w:ascii="Arial Narrow" w:hAnsi="Arial Narrow" w:cstheme="minorHAnsi"/>
          <w:sz w:val="24"/>
          <w:szCs w:val="24"/>
          <w:lang w:val="ru-RU"/>
        </w:rPr>
        <w:t>7. почему-то присутствуют не все сторонние ТК в перечне – на сегодняшний день реализация есть, как минимум по следующим картам:</w:t>
      </w:r>
    </w:p>
    <w:tbl>
      <w:tblPr>
        <w:tblW w:w="9644" w:type="dxa"/>
        <w:tblLook w:val="04A0" w:firstRow="1" w:lastRow="0" w:firstColumn="1" w:lastColumn="0" w:noHBand="0" w:noVBand="1"/>
      </w:tblPr>
      <w:tblGrid>
        <w:gridCol w:w="848"/>
        <w:gridCol w:w="757"/>
        <w:gridCol w:w="1496"/>
        <w:gridCol w:w="1403"/>
        <w:gridCol w:w="895"/>
        <w:gridCol w:w="1188"/>
        <w:gridCol w:w="1089"/>
        <w:gridCol w:w="902"/>
        <w:gridCol w:w="1066"/>
      </w:tblGrid>
      <w:tr w:rsidR="00A60477" w:rsidRPr="008D05B7" w:rsidTr="00A60477">
        <w:trPr>
          <w:trHeight w:val="804"/>
        </w:trPr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Арис</w:t>
            </w:r>
          </w:p>
        </w:tc>
        <w:tc>
          <w:tcPr>
            <w:tcW w:w="7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UTA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Е100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ППР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Автойл</w:t>
            </w:r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Инфорком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Tank You</w:t>
            </w:r>
          </w:p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(Virsi)</w:t>
            </w:r>
          </w:p>
        </w:tc>
        <w:tc>
          <w:tcPr>
            <w:tcW w:w="9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DKV</w:t>
            </w:r>
          </w:p>
        </w:tc>
        <w:tc>
          <w:tcPr>
            <w:tcW w:w="10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60477" w:rsidRPr="008D05B7" w:rsidRDefault="00A60477" w:rsidP="00A60477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</w:pPr>
            <w:r w:rsidRPr="008D05B7">
              <w:rPr>
                <w:rFonts w:ascii="Arial Narrow" w:eastAsia="Times New Roman" w:hAnsi="Arial Narrow" w:cstheme="minorHAnsi"/>
                <w:bCs/>
                <w:sz w:val="24"/>
                <w:szCs w:val="24"/>
              </w:rPr>
              <w:t>Берлио</w:t>
            </w:r>
          </w:p>
        </w:tc>
      </w:tr>
    </w:tbl>
    <w:p w:rsidR="00A520ED" w:rsidRPr="008D05B7" w:rsidRDefault="00A60477" w:rsidP="00A520ED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 w:cstheme="minorHAnsi"/>
          <w:sz w:val="24"/>
          <w:szCs w:val="24"/>
          <w:lang w:val="ru-RU"/>
        </w:rPr>
      </w:pPr>
      <w:r w:rsidRPr="008D05B7">
        <w:rPr>
          <w:rFonts w:ascii="Arial Narrow" w:hAnsi="Arial Narrow" w:cstheme="minorHAnsi"/>
          <w:sz w:val="24"/>
          <w:szCs w:val="24"/>
          <w:lang w:val="ru-RU"/>
        </w:rPr>
        <w:t>В общем – должны быть все сторонние карты, принимаемые на АЗС «Белоруснефть», этот перечень является динамичным.</w:t>
      </w:r>
      <w:r w:rsidR="00A520ED" w:rsidRPr="008D05B7">
        <w:rPr>
          <w:rFonts w:ascii="Arial Narrow" w:hAnsi="Arial Narrow" w:cstheme="minorHAnsi"/>
          <w:sz w:val="24"/>
          <w:szCs w:val="24"/>
          <w:lang w:val="ru-RU"/>
        </w:rPr>
        <w:t xml:space="preserve"> Обращаю внимание, что «Берлио» тоже нужно показывать, это тоже сторонние карты. Отчет не только по нерезидентам! Соответственно, не должны присутствовать в отчете фразы типа «Эмитенты карт (нерезиденты)».</w:t>
      </w:r>
    </w:p>
    <w:p w:rsidR="002C673A" w:rsidRPr="008D05B7" w:rsidRDefault="007926F7" w:rsidP="00A520ED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 w:cstheme="minorHAnsi"/>
          <w:i/>
          <w:sz w:val="24"/>
          <w:szCs w:val="24"/>
          <w:lang w:val="ru-RU"/>
        </w:rPr>
      </w:pPr>
      <w:r w:rsidRPr="008D05B7">
        <w:rPr>
          <w:rFonts w:ascii="Arial Narrow" w:hAnsi="Arial Narrow" w:cstheme="minorHAnsi"/>
          <w:i/>
          <w:sz w:val="24"/>
          <w:szCs w:val="24"/>
          <w:lang w:val="ru-RU"/>
        </w:rPr>
        <w:t>Комментарий разработчика: э</w:t>
      </w:r>
      <w:r w:rsidR="002C673A" w:rsidRPr="008D05B7">
        <w:rPr>
          <w:rFonts w:ascii="Arial Narrow" w:hAnsi="Arial Narrow" w:cstheme="minorHAnsi"/>
          <w:i/>
          <w:sz w:val="24"/>
          <w:szCs w:val="24"/>
          <w:lang w:val="ru-RU"/>
        </w:rPr>
        <w:t>митент</w:t>
      </w:r>
      <w:r w:rsidR="00FE75F2" w:rsidRPr="008D05B7">
        <w:rPr>
          <w:rFonts w:ascii="Arial Narrow" w:hAnsi="Arial Narrow" w:cstheme="minorHAnsi"/>
          <w:i/>
          <w:sz w:val="24"/>
          <w:szCs w:val="24"/>
          <w:lang w:val="ru-RU"/>
        </w:rPr>
        <w:t>ы</w:t>
      </w:r>
      <w:r w:rsidR="002C673A" w:rsidRPr="008D05B7">
        <w:rPr>
          <w:rFonts w:ascii="Arial Narrow" w:hAnsi="Arial Narrow" w:cstheme="minorHAnsi"/>
          <w:i/>
          <w:sz w:val="24"/>
          <w:szCs w:val="24"/>
          <w:lang w:val="ru-RU"/>
        </w:rPr>
        <w:t>-нерезидент</w:t>
      </w:r>
      <w:r w:rsidR="00FE75F2" w:rsidRPr="008D05B7">
        <w:rPr>
          <w:rFonts w:ascii="Arial Narrow" w:hAnsi="Arial Narrow" w:cstheme="minorHAnsi"/>
          <w:i/>
          <w:sz w:val="24"/>
          <w:szCs w:val="24"/>
          <w:lang w:val="ru-RU"/>
        </w:rPr>
        <w:t>ы будут называться немного по-разному, но понимание того, где и чья реализация – будет (это особенности выгрузки локальных и данных транзита, их последующего объединения)</w:t>
      </w:r>
      <w:r w:rsidR="002C673A" w:rsidRPr="008D05B7">
        <w:rPr>
          <w:rFonts w:ascii="Arial Narrow" w:hAnsi="Arial Narrow" w:cstheme="minorHAnsi"/>
          <w:i/>
          <w:sz w:val="24"/>
          <w:szCs w:val="24"/>
          <w:lang w:val="ru-RU"/>
        </w:rPr>
        <w:t>.</w:t>
      </w:r>
    </w:p>
    <w:p w:rsidR="0003729F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03729F" w:rsidRPr="008D05B7">
        <w:rPr>
          <w:rFonts w:ascii="Arial Narrow" w:hAnsi="Arial Narrow"/>
          <w:sz w:val="24"/>
          <w:szCs w:val="24"/>
          <w:lang w:val="ru-RU"/>
        </w:rPr>
        <w:t>. первая вкладка:</w:t>
      </w:r>
    </w:p>
    <w:p w:rsidR="00C43483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03729F" w:rsidRPr="008D05B7">
        <w:rPr>
          <w:rFonts w:ascii="Arial Narrow" w:hAnsi="Arial Narrow"/>
          <w:sz w:val="24"/>
          <w:szCs w:val="24"/>
          <w:lang w:val="ru-RU"/>
        </w:rPr>
        <w:t>.1.</w:t>
      </w:r>
      <w:r w:rsidR="00095F8F" w:rsidRPr="008D05B7">
        <w:rPr>
          <w:rFonts w:ascii="Arial Narrow" w:hAnsi="Arial Narrow"/>
          <w:sz w:val="24"/>
          <w:szCs w:val="24"/>
          <w:lang w:val="ru-RU"/>
        </w:rPr>
        <w:t xml:space="preserve"> </w:t>
      </w:r>
      <w:r w:rsidR="000632CA" w:rsidRPr="008D05B7">
        <w:rPr>
          <w:rFonts w:ascii="Arial Narrow" w:hAnsi="Arial Narrow"/>
          <w:sz w:val="24"/>
          <w:szCs w:val="24"/>
          <w:lang w:val="ru-RU"/>
        </w:rPr>
        <w:t xml:space="preserve">под логотипом «Белоруснефть» написать название отчета «Реализация по </w:t>
      </w:r>
      <w:r w:rsidR="00726050" w:rsidRPr="008D05B7">
        <w:rPr>
          <w:rFonts w:ascii="Arial Narrow" w:hAnsi="Arial Narrow"/>
          <w:sz w:val="24"/>
          <w:szCs w:val="24"/>
          <w:lang w:val="ru-RU"/>
        </w:rPr>
        <w:t xml:space="preserve">сторонним </w:t>
      </w:r>
      <w:r w:rsidR="000632CA" w:rsidRPr="008D05B7">
        <w:rPr>
          <w:rFonts w:ascii="Arial Narrow" w:hAnsi="Arial Narrow"/>
          <w:sz w:val="24"/>
          <w:szCs w:val="24"/>
          <w:lang w:val="ru-RU"/>
        </w:rPr>
        <w:t>топливным картам</w:t>
      </w:r>
      <w:r w:rsidR="00726050" w:rsidRPr="008D05B7">
        <w:rPr>
          <w:rFonts w:ascii="Arial Narrow" w:hAnsi="Arial Narrow"/>
          <w:sz w:val="24"/>
          <w:szCs w:val="24"/>
          <w:lang w:val="ru-RU"/>
        </w:rPr>
        <w:t xml:space="preserve"> на АЗС</w:t>
      </w:r>
      <w:r w:rsidR="000632CA" w:rsidRPr="008D05B7">
        <w:rPr>
          <w:rFonts w:ascii="Arial Narrow" w:hAnsi="Arial Narrow"/>
          <w:sz w:val="24"/>
          <w:szCs w:val="24"/>
          <w:lang w:val="ru-RU"/>
        </w:rPr>
        <w:t xml:space="preserve"> «Белоруснефть»</w:t>
      </w:r>
      <w:r w:rsidR="00C43483" w:rsidRPr="008D05B7">
        <w:rPr>
          <w:rFonts w:ascii="Arial Narrow" w:hAnsi="Arial Narrow"/>
          <w:sz w:val="24"/>
          <w:szCs w:val="24"/>
          <w:lang w:val="ru-RU"/>
        </w:rPr>
        <w:t>;</w:t>
      </w:r>
    </w:p>
    <w:p w:rsidR="00C43483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C43483" w:rsidRPr="008D05B7">
        <w:rPr>
          <w:rFonts w:ascii="Arial Narrow" w:hAnsi="Arial Narrow"/>
          <w:sz w:val="24"/>
          <w:szCs w:val="24"/>
          <w:lang w:val="ru-RU"/>
        </w:rPr>
        <w:t>.2. назвать вкладку «Сводная информация»;</w:t>
      </w:r>
    </w:p>
    <w:p w:rsidR="000632CA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0632CA" w:rsidRPr="008D05B7">
        <w:rPr>
          <w:rFonts w:ascii="Arial Narrow" w:hAnsi="Arial Narrow"/>
          <w:sz w:val="24"/>
          <w:szCs w:val="24"/>
          <w:lang w:val="ru-RU"/>
        </w:rPr>
        <w:t xml:space="preserve">.3. </w:t>
      </w:r>
      <w:r w:rsidR="00726050" w:rsidRPr="008D05B7">
        <w:rPr>
          <w:rFonts w:ascii="Arial Narrow" w:hAnsi="Arial Narrow"/>
          <w:sz w:val="24"/>
          <w:szCs w:val="24"/>
          <w:lang w:val="ru-RU"/>
        </w:rPr>
        <w:t xml:space="preserve">юридический адрес и номер договора из самой верхней таблицы убрать, </w:t>
      </w:r>
      <w:r w:rsidR="000632CA" w:rsidRPr="008D05B7">
        <w:rPr>
          <w:rFonts w:ascii="Arial Narrow" w:hAnsi="Arial Narrow"/>
          <w:sz w:val="24"/>
          <w:szCs w:val="24"/>
          <w:lang w:val="ru-RU"/>
        </w:rPr>
        <w:t>отобразить отчетный период и период сравнения;</w:t>
      </w:r>
    </w:p>
    <w:p w:rsidR="00726050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726050" w:rsidRPr="008D05B7">
        <w:rPr>
          <w:rFonts w:ascii="Arial Narrow" w:hAnsi="Arial Narrow"/>
          <w:sz w:val="24"/>
          <w:szCs w:val="24"/>
          <w:lang w:val="ru-RU"/>
        </w:rPr>
        <w:t>.4. «Плательщик» переименовать в «Эмитент карты»;</w:t>
      </w:r>
    </w:p>
    <w:p w:rsidR="000632CA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0632CA" w:rsidRPr="008D05B7">
        <w:rPr>
          <w:rFonts w:ascii="Arial Narrow" w:hAnsi="Arial Narrow"/>
          <w:sz w:val="24"/>
          <w:szCs w:val="24"/>
          <w:lang w:val="ru-RU"/>
        </w:rPr>
        <w:t>.</w:t>
      </w:r>
      <w:r w:rsidR="00726050" w:rsidRPr="008D05B7">
        <w:rPr>
          <w:rFonts w:ascii="Arial Narrow" w:hAnsi="Arial Narrow"/>
          <w:sz w:val="24"/>
          <w:szCs w:val="24"/>
          <w:lang w:val="ru-RU"/>
        </w:rPr>
        <w:t>5</w:t>
      </w:r>
      <w:r w:rsidR="000632CA" w:rsidRPr="008D05B7">
        <w:rPr>
          <w:rFonts w:ascii="Arial Narrow" w:hAnsi="Arial Narrow"/>
          <w:sz w:val="24"/>
          <w:szCs w:val="24"/>
          <w:lang w:val="ru-RU"/>
        </w:rPr>
        <w:t>. вторую таблицу преобразовать в вид:</w:t>
      </w:r>
    </w:p>
    <w:p w:rsidR="00256930" w:rsidRPr="008D05B7" w:rsidRDefault="00256930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0632CA" w:rsidRPr="008D05B7" w:rsidTr="000632CA">
        <w:tc>
          <w:tcPr>
            <w:tcW w:w="2419" w:type="dxa"/>
          </w:tcPr>
          <w:p w:rsidR="000632CA" w:rsidRPr="008D05B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Владелец АЗС</w:t>
            </w:r>
          </w:p>
        </w:tc>
        <w:tc>
          <w:tcPr>
            <w:tcW w:w="2420" w:type="dxa"/>
          </w:tcPr>
          <w:p w:rsidR="000632CA" w:rsidRPr="008D05B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Период отчетный</w:t>
            </w:r>
          </w:p>
        </w:tc>
        <w:tc>
          <w:tcPr>
            <w:tcW w:w="2420" w:type="dxa"/>
          </w:tcPr>
          <w:p w:rsidR="000632CA" w:rsidRPr="008D05B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Период сравнения</w:t>
            </w:r>
          </w:p>
        </w:tc>
        <w:tc>
          <w:tcPr>
            <w:tcW w:w="2420" w:type="dxa"/>
          </w:tcPr>
          <w:p w:rsidR="000632CA" w:rsidRPr="008D05B7" w:rsidRDefault="000632CA" w:rsidP="000632CA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Темп, %</w:t>
            </w: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0632CA" w:rsidRPr="008D05B7" w:rsidTr="000632CA">
        <w:tc>
          <w:tcPr>
            <w:tcW w:w="2419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0632CA" w:rsidRPr="008D05B7" w:rsidRDefault="000632CA" w:rsidP="00FC51E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256930" w:rsidRPr="008D05B7" w:rsidRDefault="00256930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0632CA" w:rsidRPr="008D05B7" w:rsidRDefault="00A60477" w:rsidP="00FC51E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0632CA" w:rsidRPr="008D05B7">
        <w:rPr>
          <w:rFonts w:ascii="Arial Narrow" w:hAnsi="Arial Narrow"/>
          <w:sz w:val="24"/>
          <w:szCs w:val="24"/>
          <w:lang w:val="ru-RU"/>
        </w:rPr>
        <w:t>.</w:t>
      </w:r>
      <w:r w:rsidR="00726050" w:rsidRPr="008D05B7">
        <w:rPr>
          <w:rFonts w:ascii="Arial Narrow" w:hAnsi="Arial Narrow"/>
          <w:sz w:val="24"/>
          <w:szCs w:val="24"/>
          <w:lang w:val="ru-RU"/>
        </w:rPr>
        <w:t>6</w:t>
      </w:r>
      <w:r w:rsidR="000632CA" w:rsidRPr="008D05B7">
        <w:rPr>
          <w:rFonts w:ascii="Arial Narrow" w:hAnsi="Arial Narrow"/>
          <w:sz w:val="24"/>
          <w:szCs w:val="24"/>
          <w:lang w:val="ru-RU"/>
        </w:rPr>
        <w:t>. создать элемент управления для выбора единиц измерения – литры либо рубли;</w:t>
      </w:r>
    </w:p>
    <w:p w:rsidR="00263749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263749" w:rsidRPr="008D05B7">
        <w:rPr>
          <w:rFonts w:ascii="Arial Narrow" w:hAnsi="Arial Narrow"/>
          <w:sz w:val="24"/>
          <w:szCs w:val="24"/>
          <w:lang w:val="ru-RU"/>
        </w:rPr>
        <w:t>.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7</w:t>
      </w:r>
      <w:r w:rsidR="00263749" w:rsidRPr="008D05B7">
        <w:rPr>
          <w:rFonts w:ascii="Arial Narrow" w:hAnsi="Arial Narrow"/>
          <w:sz w:val="24"/>
          <w:szCs w:val="24"/>
          <w:lang w:val="ru-RU"/>
        </w:rPr>
        <w:t xml:space="preserve">. под указанной выше таблицей разместить столбиковую диаграмму, отражающую значения в текущем периоде и периоде для сравнения 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в разрезе владельцев АЗС</w:t>
      </w:r>
      <w:r w:rsidR="00A520ED" w:rsidRPr="008D05B7">
        <w:rPr>
          <w:rFonts w:ascii="Arial Narrow" w:hAnsi="Arial Narrow"/>
          <w:sz w:val="24"/>
          <w:szCs w:val="24"/>
          <w:lang w:val="ru-RU"/>
        </w:rPr>
        <w:t>. Вывести на диаграмме значения</w:t>
      </w:r>
      <w:r w:rsidR="00263749" w:rsidRPr="008D05B7">
        <w:rPr>
          <w:rFonts w:ascii="Arial Narrow" w:hAnsi="Arial Narrow"/>
          <w:sz w:val="24"/>
          <w:szCs w:val="24"/>
          <w:lang w:val="ru-RU"/>
        </w:rPr>
        <w:t>;</w:t>
      </w:r>
    </w:p>
    <w:p w:rsidR="00263749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263749" w:rsidRPr="008D05B7">
        <w:rPr>
          <w:rFonts w:ascii="Arial Narrow" w:hAnsi="Arial Narrow"/>
          <w:sz w:val="24"/>
          <w:szCs w:val="24"/>
          <w:lang w:val="ru-RU"/>
        </w:rPr>
        <w:t>.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8</w:t>
      </w:r>
      <w:r w:rsidR="00263749" w:rsidRPr="008D05B7">
        <w:rPr>
          <w:rFonts w:ascii="Arial Narrow" w:hAnsi="Arial Narrow"/>
          <w:sz w:val="24"/>
          <w:szCs w:val="24"/>
          <w:lang w:val="ru-RU"/>
        </w:rPr>
        <w:t>. под столбиковой диаграммой разместить график со значениями темпов роста (текущий период относительно периода сравнения), которые будут выводиться</w:t>
      </w:r>
      <w:r w:rsidR="00256930" w:rsidRPr="008D05B7">
        <w:rPr>
          <w:rFonts w:ascii="Arial Narrow" w:hAnsi="Arial Narrow"/>
          <w:sz w:val="24"/>
          <w:szCs w:val="24"/>
          <w:lang w:val="ru-RU"/>
        </w:rPr>
        <w:t xml:space="preserve"> в разрезе владельцев АЗС</w:t>
      </w:r>
      <w:r w:rsidR="00263749" w:rsidRPr="008D05B7">
        <w:rPr>
          <w:rFonts w:ascii="Arial Narrow" w:hAnsi="Arial Narrow"/>
          <w:sz w:val="24"/>
          <w:szCs w:val="24"/>
          <w:lang w:val="ru-RU"/>
        </w:rPr>
        <w:t xml:space="preserve"> в случае выбора периода более 1 месяца помесячно из выбранного пользователем общего периода;</w:t>
      </w:r>
    </w:p>
    <w:p w:rsidR="00256930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8.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9. под графиком разместить три таблицы (данные за отчетный период, данные за период для сравнения, темпы роста) в виде матриц:</w:t>
      </w:r>
    </w:p>
    <w:p w:rsidR="00256930" w:rsidRPr="008D05B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256930" w:rsidRPr="008D05B7" w:rsidTr="00256930">
        <w:tc>
          <w:tcPr>
            <w:tcW w:w="2419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 xml:space="preserve">              Эмитент карты/</w:t>
            </w:r>
          </w:p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Владелец АЗС</w:t>
            </w:r>
          </w:p>
        </w:tc>
        <w:tc>
          <w:tcPr>
            <w:tcW w:w="2420" w:type="dxa"/>
          </w:tcPr>
          <w:p w:rsidR="00256930" w:rsidRPr="008D05B7" w:rsidRDefault="0072605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D05B7">
              <w:rPr>
                <w:rFonts w:ascii="Arial Narrow" w:hAnsi="Arial Narrow"/>
                <w:sz w:val="24"/>
                <w:szCs w:val="24"/>
              </w:rPr>
              <w:t>DKV</w:t>
            </w:r>
          </w:p>
        </w:tc>
        <w:tc>
          <w:tcPr>
            <w:tcW w:w="2420" w:type="dxa"/>
          </w:tcPr>
          <w:p w:rsidR="00256930" w:rsidRPr="008D05B7" w:rsidRDefault="0072605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D05B7">
              <w:rPr>
                <w:rFonts w:ascii="Arial Narrow" w:hAnsi="Arial Narrow"/>
                <w:sz w:val="24"/>
                <w:szCs w:val="24"/>
              </w:rPr>
              <w:t>CRT</w:t>
            </w: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…</w:t>
            </w:r>
          </w:p>
        </w:tc>
      </w:tr>
      <w:tr w:rsidR="00256930" w:rsidRPr="008D05B7" w:rsidTr="00256930">
        <w:tc>
          <w:tcPr>
            <w:tcW w:w="2419" w:type="dxa"/>
          </w:tcPr>
          <w:p w:rsidR="00256930" w:rsidRPr="008D05B7" w:rsidRDefault="00726050" w:rsidP="00256930">
            <w:pPr>
              <w:pStyle w:val="a3"/>
              <w:tabs>
                <w:tab w:val="left" w:pos="993"/>
              </w:tabs>
              <w:ind w:left="0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БрестОНП</w:t>
            </w: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256930" w:rsidRPr="008D05B7" w:rsidTr="00256930">
        <w:tc>
          <w:tcPr>
            <w:tcW w:w="2419" w:type="dxa"/>
          </w:tcPr>
          <w:p w:rsidR="00256930" w:rsidRPr="008D05B7" w:rsidRDefault="00726050" w:rsidP="00256930">
            <w:pPr>
              <w:pStyle w:val="a3"/>
              <w:tabs>
                <w:tab w:val="left" w:pos="993"/>
              </w:tabs>
              <w:ind w:left="0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ВитебскОНП</w:t>
            </w: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256930" w:rsidRPr="008D05B7" w:rsidTr="00256930">
        <w:tc>
          <w:tcPr>
            <w:tcW w:w="2419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…</w:t>
            </w: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</w:tcPr>
          <w:p w:rsidR="00256930" w:rsidRPr="008D05B7" w:rsidRDefault="00256930" w:rsidP="00263749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256930" w:rsidRPr="008D05B7" w:rsidRDefault="00256930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256930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.10. под таблицами разместить три пары диаграмм, которые уже созданы на вкладке, где пара будет состоять из диаграммы с данными за отчетный период и с данными за период сравнения, при этом их необходимо переименовать:</w:t>
      </w:r>
    </w:p>
    <w:p w:rsidR="00256930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.10.1.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С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уммы реализации</w:t>
      </w:r>
      <w:r w:rsidR="00F24137" w:rsidRPr="008D05B7">
        <w:rPr>
          <w:rFonts w:ascii="Arial Narrow" w:hAnsi="Arial Narrow"/>
          <w:sz w:val="24"/>
          <w:szCs w:val="24"/>
          <w:lang w:val="ru-RU"/>
        </w:rPr>
        <w:t xml:space="preserve"> по ТК нерезидентов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» - в</w:t>
      </w:r>
      <w:r w:rsidR="00295AF2" w:rsidRPr="008D05B7">
        <w:rPr>
          <w:rFonts w:ascii="Arial Narrow" w:hAnsi="Arial Narrow"/>
          <w:sz w:val="24"/>
          <w:szCs w:val="24"/>
          <w:lang w:val="ru-RU"/>
        </w:rPr>
        <w:t xml:space="preserve">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Реализация по сторонним ТК в целом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(период отчетный)» и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Реализация по сторонним ТК в целом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(период сравнения)»;  </w:t>
      </w:r>
    </w:p>
    <w:p w:rsidR="00256930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.10.2.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Ранжирование эмитентов по сумме отпуска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» - в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 xml:space="preserve">Распределение реализации по сторонним ТК по владельцам АЗС </w:t>
      </w:r>
      <w:r w:rsidR="00BD59A8" w:rsidRPr="008D05B7">
        <w:rPr>
          <w:rFonts w:ascii="Arial Narrow" w:hAnsi="Arial Narrow"/>
          <w:sz w:val="24"/>
          <w:szCs w:val="24"/>
          <w:lang w:val="ru-RU"/>
        </w:rPr>
        <w:t>(период отчетный)» и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Распределение реализации по сторонним ТК по владельцам АЗС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(период сравнения)»;</w:t>
      </w:r>
    </w:p>
    <w:p w:rsidR="00256930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.10.3. «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Динамика продаж по видам топлива</w:t>
      </w:r>
      <w:r w:rsidR="00256930" w:rsidRPr="008D05B7">
        <w:rPr>
          <w:rFonts w:ascii="Arial Narrow" w:hAnsi="Arial Narrow"/>
          <w:sz w:val="24"/>
          <w:szCs w:val="24"/>
          <w:lang w:val="ru-RU"/>
        </w:rPr>
        <w:t>» - в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«Продажи 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по сторонним ТК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по видам топлива (период отчетный)» и «Продажи 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по сторонним ТК</w:t>
      </w:r>
      <w:r w:rsidR="00BD59A8" w:rsidRPr="008D05B7">
        <w:rPr>
          <w:rFonts w:ascii="Arial Narrow" w:hAnsi="Arial Narrow"/>
          <w:sz w:val="24"/>
          <w:szCs w:val="24"/>
          <w:lang w:val="ru-RU"/>
        </w:rPr>
        <w:t xml:space="preserve"> по видам топлива (период сравнения)»;</w:t>
      </w:r>
      <w:r w:rsidR="00A520ED" w:rsidRPr="008D05B7">
        <w:rPr>
          <w:rFonts w:ascii="Arial Narrow" w:hAnsi="Arial Narrow"/>
          <w:sz w:val="24"/>
          <w:szCs w:val="24"/>
          <w:lang w:val="ru-RU"/>
        </w:rPr>
        <w:t xml:space="preserve"> Посмотреть, что со шрифтом в наименовании диаграммы – сделать его таким же, как в предыдущих диаграммах</w:t>
      </w:r>
    </w:p>
    <w:p w:rsidR="00F24137" w:rsidRPr="008D05B7" w:rsidRDefault="00A60477" w:rsidP="00263749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8</w:t>
      </w:r>
      <w:r w:rsidR="00F24137" w:rsidRPr="008D05B7">
        <w:rPr>
          <w:rFonts w:ascii="Arial Narrow" w:hAnsi="Arial Narrow"/>
          <w:sz w:val="24"/>
          <w:szCs w:val="24"/>
          <w:lang w:val="ru-RU"/>
        </w:rPr>
        <w:t>.11. диаграмму «Соотношение по сумме реализации при оплате ТК» удалить;</w:t>
      </w:r>
    </w:p>
    <w:p w:rsidR="00187448" w:rsidRPr="008D05B7" w:rsidRDefault="00A60477" w:rsidP="00187448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87448" w:rsidRPr="008D05B7">
        <w:rPr>
          <w:rFonts w:ascii="Arial Narrow" w:hAnsi="Arial Narrow"/>
          <w:sz w:val="24"/>
          <w:szCs w:val="24"/>
          <w:lang w:val="ru-RU"/>
        </w:rPr>
        <w:t>. вторая вкладка:</w:t>
      </w:r>
    </w:p>
    <w:p w:rsidR="001A07FB" w:rsidRPr="008D05B7" w:rsidRDefault="00B54E91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.1. под логотипом «Белоруснефть» написать название отчета «</w:t>
      </w:r>
      <w:r w:rsidR="00562E7F" w:rsidRPr="008D05B7">
        <w:rPr>
          <w:rFonts w:ascii="Arial Narrow" w:hAnsi="Arial Narrow"/>
          <w:sz w:val="24"/>
          <w:szCs w:val="24"/>
          <w:lang w:val="ru-RU"/>
        </w:rPr>
        <w:t>Реализация по сторонним топливным картам на АЗС «Белоруснефть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»;</w:t>
      </w:r>
    </w:p>
    <w:p w:rsidR="001A07FB" w:rsidRPr="008D05B7" w:rsidRDefault="00B54E91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.2. назвать вкладку «</w:t>
      </w:r>
      <w:r w:rsidR="00172F34" w:rsidRPr="008D05B7">
        <w:rPr>
          <w:rFonts w:ascii="Arial Narrow" w:hAnsi="Arial Narrow"/>
          <w:sz w:val="24"/>
          <w:szCs w:val="24"/>
          <w:lang w:val="ru-RU"/>
        </w:rPr>
        <w:t xml:space="preserve">Подробная 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информация»;</w:t>
      </w:r>
    </w:p>
    <w:p w:rsidR="001A07FB" w:rsidRPr="008D05B7" w:rsidRDefault="00B54E91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.3.</w:t>
      </w:r>
      <w:r w:rsidRPr="008D05B7">
        <w:rPr>
          <w:rFonts w:ascii="Arial Narrow" w:hAnsi="Arial Narrow"/>
          <w:sz w:val="24"/>
          <w:szCs w:val="24"/>
          <w:lang w:val="ru-RU"/>
        </w:rPr>
        <w:t xml:space="preserve"> «Плательщик» переименовать в «Эмитент карты»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;</w:t>
      </w:r>
    </w:p>
    <w:p w:rsidR="00172F34" w:rsidRPr="008D05B7" w:rsidRDefault="00B54E91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72F34" w:rsidRPr="008D05B7">
        <w:rPr>
          <w:rFonts w:ascii="Arial Narrow" w:hAnsi="Arial Narrow"/>
          <w:sz w:val="24"/>
          <w:szCs w:val="24"/>
          <w:lang w:val="ru-RU"/>
        </w:rPr>
        <w:t xml:space="preserve">.4. </w:t>
      </w:r>
      <w:r w:rsidRPr="008D05B7">
        <w:rPr>
          <w:rFonts w:ascii="Arial Narrow" w:hAnsi="Arial Narrow"/>
          <w:sz w:val="24"/>
          <w:szCs w:val="24"/>
          <w:lang w:val="ru-RU"/>
        </w:rPr>
        <w:t>подсказку «Таблица Участников системы – нерезидентов (выбор строки отображает детализацию» заменить на «Для отображения детализации выберите соответствующего эмитента карты»;</w:t>
      </w:r>
    </w:p>
    <w:p w:rsidR="00B54E91" w:rsidRPr="008D05B7" w:rsidRDefault="00B54E91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9.5. необходим элемент управления с выбором конкретного ПОН (владельца АЗС), нескольких ПОН, всех ПОН;</w:t>
      </w:r>
    </w:p>
    <w:p w:rsidR="001A07FB" w:rsidRPr="008D05B7" w:rsidRDefault="00074314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A07FB" w:rsidRPr="008D05B7">
        <w:rPr>
          <w:rFonts w:ascii="Arial Narrow" w:hAnsi="Arial Narrow"/>
          <w:sz w:val="24"/>
          <w:szCs w:val="24"/>
          <w:lang w:val="ru-RU"/>
        </w:rPr>
        <w:t>.</w:t>
      </w:r>
      <w:r w:rsidRPr="008D05B7">
        <w:rPr>
          <w:rFonts w:ascii="Arial Narrow" w:hAnsi="Arial Narrow"/>
          <w:sz w:val="24"/>
          <w:szCs w:val="24"/>
          <w:lang w:val="ru-RU"/>
        </w:rPr>
        <w:t>6</w:t>
      </w:r>
      <w:r w:rsidR="001A07FB" w:rsidRPr="008D05B7">
        <w:rPr>
          <w:rFonts w:ascii="Arial Narrow" w:hAnsi="Arial Narrow"/>
          <w:sz w:val="24"/>
          <w:szCs w:val="24"/>
          <w:lang w:val="ru-RU"/>
        </w:rPr>
        <w:t xml:space="preserve">. </w:t>
      </w:r>
      <w:r w:rsidR="00172F34" w:rsidRPr="008D05B7">
        <w:rPr>
          <w:rFonts w:ascii="Arial Narrow" w:hAnsi="Arial Narrow"/>
          <w:sz w:val="24"/>
          <w:szCs w:val="24"/>
          <w:lang w:val="ru-RU"/>
        </w:rPr>
        <w:t>основную</w:t>
      </w:r>
      <w:r w:rsidR="001A07FB" w:rsidRPr="008D05B7">
        <w:rPr>
          <w:rFonts w:ascii="Arial Narrow" w:hAnsi="Arial Narrow"/>
          <w:sz w:val="24"/>
          <w:szCs w:val="24"/>
          <w:lang w:val="ru-RU"/>
        </w:rPr>
        <w:t xml:space="preserve"> таблицу преобразовать в вид:</w:t>
      </w:r>
    </w:p>
    <w:p w:rsidR="001A07FB" w:rsidRPr="008D05B7" w:rsidRDefault="001A07FB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257"/>
        <w:gridCol w:w="1125"/>
        <w:gridCol w:w="1268"/>
        <w:gridCol w:w="1583"/>
        <w:gridCol w:w="1575"/>
        <w:gridCol w:w="1594"/>
      </w:tblGrid>
      <w:tr w:rsidR="00B54E91" w:rsidRPr="008D05B7" w:rsidTr="00B54E91">
        <w:tc>
          <w:tcPr>
            <w:tcW w:w="154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Владелец АЗС</w:t>
            </w:r>
          </w:p>
        </w:tc>
        <w:tc>
          <w:tcPr>
            <w:tcW w:w="1331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№ АЗС</w:t>
            </w:r>
          </w:p>
        </w:tc>
        <w:tc>
          <w:tcPr>
            <w:tcW w:w="117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32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Вид ТМЦУ</w:t>
            </w:r>
          </w:p>
        </w:tc>
        <w:tc>
          <w:tcPr>
            <w:tcW w:w="1060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Наименование ТМЦУ</w:t>
            </w:r>
          </w:p>
        </w:tc>
        <w:tc>
          <w:tcPr>
            <w:tcW w:w="160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632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Стоимость, руб.</w:t>
            </w:r>
          </w:p>
        </w:tc>
      </w:tr>
      <w:tr w:rsidR="00B54E91" w:rsidRPr="008D05B7" w:rsidTr="00B54E91">
        <w:tc>
          <w:tcPr>
            <w:tcW w:w="154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8D05B7">
              <w:rPr>
                <w:rFonts w:ascii="Arial Narrow" w:hAnsi="Arial Narrow"/>
                <w:sz w:val="24"/>
                <w:szCs w:val="24"/>
                <w:lang w:val="ru-RU"/>
              </w:rPr>
              <w:t>…</w:t>
            </w:r>
          </w:p>
        </w:tc>
        <w:tc>
          <w:tcPr>
            <w:tcW w:w="1331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17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32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060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632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B54E91" w:rsidRPr="008D05B7" w:rsidTr="00B54E91">
        <w:tc>
          <w:tcPr>
            <w:tcW w:w="154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331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17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32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060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632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  <w:tr w:rsidR="00B54E91" w:rsidRPr="008D05B7" w:rsidTr="00B54E91">
        <w:tc>
          <w:tcPr>
            <w:tcW w:w="154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331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17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325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060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608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1632" w:type="dxa"/>
          </w:tcPr>
          <w:p w:rsidR="00B54E91" w:rsidRPr="008D05B7" w:rsidRDefault="00B54E91" w:rsidP="001541C0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</w:tr>
    </w:tbl>
    <w:p w:rsidR="001A07FB" w:rsidRPr="008D05B7" w:rsidRDefault="001A07FB" w:rsidP="001A07FB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</w:p>
    <w:p w:rsidR="001A07FB" w:rsidRPr="008D05B7" w:rsidRDefault="00074314" w:rsidP="00074314">
      <w:pPr>
        <w:pStyle w:val="a3"/>
        <w:tabs>
          <w:tab w:val="left" w:pos="993"/>
        </w:tabs>
        <w:ind w:left="0" w:firstLine="709"/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9</w:t>
      </w:r>
      <w:r w:rsidR="00172F34" w:rsidRPr="008D05B7">
        <w:rPr>
          <w:rFonts w:ascii="Arial Narrow" w:hAnsi="Arial Narrow"/>
          <w:sz w:val="24"/>
          <w:szCs w:val="24"/>
          <w:lang w:val="ru-RU"/>
        </w:rPr>
        <w:t>.7. создать элемент управления для выбора периода – «период отчетный» или «период сравнения»</w:t>
      </w:r>
      <w:r w:rsidR="00E17D7E" w:rsidRPr="008D05B7">
        <w:rPr>
          <w:rFonts w:ascii="Arial Narrow" w:hAnsi="Arial Narrow"/>
          <w:sz w:val="24"/>
          <w:szCs w:val="24"/>
          <w:lang w:val="ru-RU"/>
        </w:rPr>
        <w:t xml:space="preserve">. При выборе «периода сравнения» в подсказке «Для отображения детализации в </w:t>
      </w:r>
      <w:r w:rsidR="00E17D7E" w:rsidRPr="008D05B7">
        <w:rPr>
          <w:rFonts w:ascii="Arial Narrow" w:hAnsi="Arial Narrow"/>
          <w:sz w:val="24"/>
          <w:szCs w:val="24"/>
          <w:u w:val="single"/>
          <w:lang w:val="ru-RU"/>
        </w:rPr>
        <w:t xml:space="preserve">отчетный </w:t>
      </w:r>
      <w:r w:rsidR="00E17D7E" w:rsidRPr="008D05B7">
        <w:rPr>
          <w:rFonts w:ascii="Arial Narrow" w:hAnsi="Arial Narrow"/>
          <w:sz w:val="24"/>
          <w:szCs w:val="24"/>
          <w:lang w:val="ru-RU"/>
        </w:rPr>
        <w:t>период …» нужно писать «…в период сравнения…».</w:t>
      </w:r>
    </w:p>
    <w:p w:rsidR="001B4932" w:rsidRPr="008D05B7" w:rsidRDefault="00E17D7E" w:rsidP="001B4932">
      <w:p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ab/>
      </w:r>
      <w:r w:rsidR="001B4932" w:rsidRPr="008D05B7">
        <w:rPr>
          <w:rFonts w:ascii="Arial Narrow" w:hAnsi="Arial Narrow"/>
          <w:sz w:val="24"/>
          <w:szCs w:val="24"/>
          <w:lang w:val="ru-RU"/>
        </w:rPr>
        <w:t>Дополнительно:</w:t>
      </w:r>
    </w:p>
    <w:p w:rsidR="001B4932" w:rsidRPr="008D05B7" w:rsidRDefault="001B4932" w:rsidP="001B4932">
      <w:p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- в единицах измерения в фразе «</w:t>
      </w:r>
      <w:r w:rsidRPr="008D05B7">
        <w:rPr>
          <w:rFonts w:ascii="Arial Narrow" w:hAnsi="Arial Narrow" w:cs="Arial"/>
          <w:b/>
          <w:bCs/>
          <w:color w:val="333333"/>
          <w:sz w:val="24"/>
          <w:szCs w:val="24"/>
          <w:shd w:val="clear" w:color="auto" w:fill="F8FBFC"/>
          <w:lang w:val="ru-RU"/>
        </w:rPr>
        <w:t>литры (только для НП и газ)</w:t>
      </w:r>
      <w:r w:rsidRPr="008D05B7">
        <w:rPr>
          <w:rFonts w:ascii="Arial Narrow" w:hAnsi="Arial Narrow"/>
          <w:sz w:val="24"/>
          <w:szCs w:val="24"/>
          <w:lang w:val="ru-RU"/>
        </w:rPr>
        <w:t>» исключить слово «для»;</w:t>
      </w:r>
    </w:p>
    <w:p w:rsidR="001B4932" w:rsidRPr="008D05B7" w:rsidRDefault="001B4932" w:rsidP="001B4932">
      <w:p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- везде в отображении темпов роста не нужно вычитать в расчете 100%, т.к. это уже получается прирост, а не темп роста;</w:t>
      </w:r>
    </w:p>
    <w:p w:rsidR="001B4932" w:rsidRPr="008D05B7" w:rsidRDefault="001B4932" w:rsidP="001B4932">
      <w:p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- на первой вкладке в графиках, где ТОП-5 товаров, проранжировать их от большего к меньшему;</w:t>
      </w:r>
    </w:p>
    <w:p w:rsidR="001B4932" w:rsidRPr="008D05B7" w:rsidRDefault="001B4932" w:rsidP="001B4932">
      <w:pPr>
        <w:tabs>
          <w:tab w:val="left" w:pos="993"/>
        </w:tabs>
        <w:jc w:val="both"/>
        <w:rPr>
          <w:rFonts w:ascii="Arial Narrow" w:hAnsi="Arial Narrow"/>
          <w:sz w:val="24"/>
          <w:szCs w:val="24"/>
          <w:lang w:val="ru-RU"/>
        </w:rPr>
      </w:pPr>
      <w:r w:rsidRPr="008D05B7">
        <w:rPr>
          <w:rFonts w:ascii="Arial Narrow" w:hAnsi="Arial Narrow"/>
          <w:sz w:val="24"/>
          <w:szCs w:val="24"/>
          <w:lang w:val="ru-RU"/>
        </w:rPr>
        <w:t>- на первой вкладке в конце и правее выводится какая-то техническая табличка с 2 столбцами, нужно убрать</w:t>
      </w:r>
    </w:p>
    <w:bookmarkEnd w:id="0"/>
    <w:p w:rsidR="001B4932" w:rsidRPr="001B4932" w:rsidRDefault="001B4932" w:rsidP="001B4932">
      <w:pPr>
        <w:tabs>
          <w:tab w:val="left" w:pos="993"/>
        </w:tabs>
        <w:jc w:val="both"/>
        <w:rPr>
          <w:lang w:val="ru-RU"/>
        </w:rPr>
      </w:pPr>
    </w:p>
    <w:sectPr w:rsidR="001B4932" w:rsidRPr="001B49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71E"/>
    <w:multiLevelType w:val="multilevel"/>
    <w:tmpl w:val="0690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9F75496"/>
    <w:multiLevelType w:val="hybridMultilevel"/>
    <w:tmpl w:val="D0528A98"/>
    <w:lvl w:ilvl="0" w:tplc="4A2045E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57"/>
    <w:rsid w:val="00001E3E"/>
    <w:rsid w:val="000041EC"/>
    <w:rsid w:val="0003729F"/>
    <w:rsid w:val="000435F9"/>
    <w:rsid w:val="000632CA"/>
    <w:rsid w:val="00074314"/>
    <w:rsid w:val="000904F3"/>
    <w:rsid w:val="00095F8F"/>
    <w:rsid w:val="00110BD8"/>
    <w:rsid w:val="00172F34"/>
    <w:rsid w:val="00182D57"/>
    <w:rsid w:val="00187448"/>
    <w:rsid w:val="001A07FB"/>
    <w:rsid w:val="001B4932"/>
    <w:rsid w:val="001D0BD1"/>
    <w:rsid w:val="0023743B"/>
    <w:rsid w:val="00242056"/>
    <w:rsid w:val="00256930"/>
    <w:rsid w:val="00263749"/>
    <w:rsid w:val="00295AF2"/>
    <w:rsid w:val="002C673A"/>
    <w:rsid w:val="0035407F"/>
    <w:rsid w:val="00390097"/>
    <w:rsid w:val="003B0B6F"/>
    <w:rsid w:val="003D143E"/>
    <w:rsid w:val="003D2195"/>
    <w:rsid w:val="0041603E"/>
    <w:rsid w:val="004B30CA"/>
    <w:rsid w:val="004B545C"/>
    <w:rsid w:val="004B77C2"/>
    <w:rsid w:val="004E5451"/>
    <w:rsid w:val="004E6D16"/>
    <w:rsid w:val="005066E1"/>
    <w:rsid w:val="00540049"/>
    <w:rsid w:val="00562E7F"/>
    <w:rsid w:val="005755EC"/>
    <w:rsid w:val="005A24A6"/>
    <w:rsid w:val="005E5969"/>
    <w:rsid w:val="00615181"/>
    <w:rsid w:val="006236AA"/>
    <w:rsid w:val="00676DE3"/>
    <w:rsid w:val="0068607A"/>
    <w:rsid w:val="006B69F3"/>
    <w:rsid w:val="006C25AA"/>
    <w:rsid w:val="006D2C93"/>
    <w:rsid w:val="006F0CC3"/>
    <w:rsid w:val="006F7044"/>
    <w:rsid w:val="00726050"/>
    <w:rsid w:val="00774793"/>
    <w:rsid w:val="00782C01"/>
    <w:rsid w:val="007926F7"/>
    <w:rsid w:val="0085553D"/>
    <w:rsid w:val="00872B6E"/>
    <w:rsid w:val="008C48B6"/>
    <w:rsid w:val="008D05B7"/>
    <w:rsid w:val="00905FEA"/>
    <w:rsid w:val="00996A3E"/>
    <w:rsid w:val="009C3195"/>
    <w:rsid w:val="009F5616"/>
    <w:rsid w:val="00A062CA"/>
    <w:rsid w:val="00A07B38"/>
    <w:rsid w:val="00A22A30"/>
    <w:rsid w:val="00A43D15"/>
    <w:rsid w:val="00A520ED"/>
    <w:rsid w:val="00A60477"/>
    <w:rsid w:val="00A75777"/>
    <w:rsid w:val="00AE7F52"/>
    <w:rsid w:val="00B27896"/>
    <w:rsid w:val="00B33F95"/>
    <w:rsid w:val="00B54E91"/>
    <w:rsid w:val="00BB3378"/>
    <w:rsid w:val="00BD59A8"/>
    <w:rsid w:val="00C040AC"/>
    <w:rsid w:val="00C17D18"/>
    <w:rsid w:val="00C312DE"/>
    <w:rsid w:val="00C36CF3"/>
    <w:rsid w:val="00C43483"/>
    <w:rsid w:val="00CD6C33"/>
    <w:rsid w:val="00D4373A"/>
    <w:rsid w:val="00D6782E"/>
    <w:rsid w:val="00D80567"/>
    <w:rsid w:val="00D82C7F"/>
    <w:rsid w:val="00DD3FDE"/>
    <w:rsid w:val="00DD643E"/>
    <w:rsid w:val="00E17D7E"/>
    <w:rsid w:val="00E20F13"/>
    <w:rsid w:val="00E2644B"/>
    <w:rsid w:val="00E343DE"/>
    <w:rsid w:val="00E55E73"/>
    <w:rsid w:val="00E72EDC"/>
    <w:rsid w:val="00E739B5"/>
    <w:rsid w:val="00E76D67"/>
    <w:rsid w:val="00ED16B4"/>
    <w:rsid w:val="00F05BFF"/>
    <w:rsid w:val="00F24137"/>
    <w:rsid w:val="00F6127F"/>
    <w:rsid w:val="00F76141"/>
    <w:rsid w:val="00FC51E9"/>
    <w:rsid w:val="00FE440B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F4F0"/>
  <w15:docId w15:val="{305E05E7-7988-41F3-A220-D3150FE2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B"/>
    <w:pPr>
      <w:ind w:left="720"/>
      <w:contextualSpacing/>
    </w:pPr>
  </w:style>
  <w:style w:type="table" w:styleId="a4">
    <w:name w:val="Table Grid"/>
    <w:basedOn w:val="a1"/>
    <w:uiPriority w:val="39"/>
    <w:rsid w:val="00D4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D0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0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DAA8-FC49-4AB3-9990-C1C40526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Шумель Арсений Игоревич</dc:creator>
  <cp:lastModifiedBy>Екименко Алексей Николаевич</cp:lastModifiedBy>
  <cp:revision>3</cp:revision>
  <cp:lastPrinted>2022-05-11T13:47:00Z</cp:lastPrinted>
  <dcterms:created xsi:type="dcterms:W3CDTF">2022-04-07T06:22:00Z</dcterms:created>
  <dcterms:modified xsi:type="dcterms:W3CDTF">2022-05-11T13:47:00Z</dcterms:modified>
</cp:coreProperties>
</file>