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3DC" w:rsidRPr="00233E99" w:rsidRDefault="00EE43DC" w:rsidP="00EE43DC">
      <w:pPr>
        <w:widowControl/>
        <w:autoSpaceDE/>
        <w:autoSpaceDN/>
        <w:adjustRightInd/>
        <w:rPr>
          <w:rFonts w:ascii="Arial Narrow" w:hAnsi="Arial Narrow"/>
          <w:b/>
          <w:bCs/>
          <w:color w:val="000000"/>
          <w:lang w:eastAsia="ru-RU"/>
        </w:rPr>
      </w:pPr>
      <w:r w:rsidRPr="00233E99">
        <w:rPr>
          <w:rFonts w:ascii="Arial Narrow" w:hAnsi="Arial Narrow"/>
          <w:b/>
          <w:bCs/>
          <w:color w:val="000000"/>
          <w:lang w:eastAsia="ru-RU"/>
        </w:rPr>
        <w:t>Структура реализации по топливным картам "Белоруснефть" по дням</w:t>
      </w:r>
    </w:p>
    <w:p w:rsidR="00EE43DC" w:rsidRPr="00233E99" w:rsidRDefault="00EE43DC" w:rsidP="00EE43DC">
      <w:pPr>
        <w:widowControl/>
        <w:autoSpaceDE/>
        <w:autoSpaceDN/>
        <w:adjustRightInd/>
        <w:rPr>
          <w:rFonts w:ascii="Arial Narrow" w:hAnsi="Arial Narrow"/>
          <w:b/>
          <w:bCs/>
          <w:i/>
          <w:color w:val="000000"/>
          <w:lang w:eastAsia="ru-RU"/>
        </w:rPr>
      </w:pPr>
      <w:r w:rsidRPr="00233E99">
        <w:rPr>
          <w:rFonts w:ascii="Arial Narrow" w:hAnsi="Arial Narrow"/>
          <w:b/>
          <w:bCs/>
          <w:i/>
          <w:color w:val="000000"/>
          <w:lang w:eastAsia="ru-RU"/>
        </w:rPr>
        <w:t>Реализация по эмитентам</w:t>
      </w:r>
    </w:p>
    <w:p w:rsidR="00EE43DC" w:rsidRDefault="00EE43DC" w:rsidP="00EE43DC">
      <w:pPr>
        <w:widowControl/>
        <w:autoSpaceDE/>
        <w:autoSpaceDN/>
        <w:adjustRightInd/>
        <w:rPr>
          <w:rFonts w:ascii="Arial Narrow" w:hAnsi="Arial Narrow"/>
          <w:bCs/>
          <w:color w:val="000000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73"/>
        <w:gridCol w:w="4977"/>
      </w:tblGrid>
      <w:tr w:rsidR="00EE43DC" w:rsidTr="00E37D3B">
        <w:tc>
          <w:tcPr>
            <w:tcW w:w="4531" w:type="dxa"/>
          </w:tcPr>
          <w:p w:rsidR="00EE43DC" w:rsidRPr="00CE1FE9" w:rsidRDefault="00EE43DC" w:rsidP="00E37D3B">
            <w:pPr>
              <w:widowControl/>
              <w:autoSpaceDE/>
              <w:autoSpaceDN/>
              <w:adjustRightInd/>
              <w:ind w:firstLine="0"/>
              <w:rPr>
                <w:rFonts w:ascii="Arial Narrow" w:hAnsi="Arial Narrow"/>
                <w:noProof/>
                <w:lang w:val="en-US"/>
              </w:rPr>
            </w:pPr>
            <w:r w:rsidRPr="00CE1FE9">
              <w:rPr>
                <w:rFonts w:ascii="Arial Narrow" w:hAnsi="Arial Narrow"/>
                <w:noProof/>
                <w:lang w:val="en-US"/>
              </w:rPr>
              <w:t xml:space="preserve">Реализация на своих АЗС  </w:t>
            </w:r>
            <w:r w:rsidRPr="00CE1FE9">
              <w:rPr>
                <w:rFonts w:ascii="Arial Narrow" w:hAnsi="Arial Narrow"/>
                <w:b/>
                <w:noProof/>
                <w:shd w:val="clear" w:color="auto" w:fill="E7E6E6" w:themeFill="background2"/>
                <w:lang w:val="en-US"/>
              </w:rPr>
              <w:t>+</w:t>
            </w:r>
          </w:p>
        </w:tc>
        <w:tc>
          <w:tcPr>
            <w:tcW w:w="5147" w:type="dxa"/>
          </w:tcPr>
          <w:p w:rsidR="00EE43DC" w:rsidRPr="00CE1FE9" w:rsidRDefault="00EE43DC" w:rsidP="00E37D3B">
            <w:pPr>
              <w:widowControl/>
              <w:autoSpaceDE/>
              <w:autoSpaceDN/>
              <w:adjustRightInd/>
              <w:ind w:firstLine="0"/>
              <w:rPr>
                <w:rFonts w:ascii="Arial Narrow" w:hAnsi="Arial Narrow"/>
                <w:bCs/>
                <w:color w:val="000000"/>
                <w:lang w:val="en-US" w:eastAsia="ru-RU"/>
              </w:rPr>
            </w:pPr>
            <w:r w:rsidRPr="00CE1FE9">
              <w:rPr>
                <w:rFonts w:ascii="Arial Narrow" w:hAnsi="Arial Narrow"/>
                <w:bCs/>
                <w:color w:val="000000"/>
                <w:lang w:eastAsia="ru-RU"/>
              </w:rPr>
              <w:t>Транзитная реализация в РБ</w:t>
            </w:r>
            <w:r w:rsidRPr="00CE1FE9">
              <w:rPr>
                <w:rFonts w:ascii="Arial Narrow" w:hAnsi="Arial Narrow"/>
                <w:bCs/>
                <w:color w:val="000000"/>
                <w:lang w:val="en-US" w:eastAsia="ru-RU"/>
              </w:rPr>
              <w:t xml:space="preserve"> </w:t>
            </w:r>
            <w:r w:rsidRPr="00CE1FE9">
              <w:rPr>
                <w:rFonts w:ascii="Arial Narrow" w:hAnsi="Arial Narrow"/>
                <w:b/>
                <w:bCs/>
                <w:color w:val="000000"/>
                <w:shd w:val="clear" w:color="auto" w:fill="E7E6E6" w:themeFill="background2"/>
                <w:lang w:val="en-US" w:eastAsia="ru-RU"/>
              </w:rPr>
              <w:t>-</w:t>
            </w:r>
          </w:p>
        </w:tc>
      </w:tr>
      <w:tr w:rsidR="00EE43DC" w:rsidTr="00E37D3B">
        <w:tc>
          <w:tcPr>
            <w:tcW w:w="4531" w:type="dxa"/>
          </w:tcPr>
          <w:p w:rsidR="00EE43DC" w:rsidRDefault="00EE43DC" w:rsidP="00E37D3B">
            <w:pPr>
              <w:widowControl/>
              <w:autoSpaceDE/>
              <w:autoSpaceDN/>
              <w:adjustRightInd/>
              <w:ind w:firstLine="0"/>
              <w:rPr>
                <w:rFonts w:ascii="Arial Narrow" w:hAnsi="Arial Narrow"/>
                <w:bCs/>
                <w:color w:val="000000"/>
                <w:lang w:eastAsia="ru-RU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7DAD441" wp14:editId="510DC077">
                  <wp:extent cx="1788770" cy="1235294"/>
                  <wp:effectExtent l="0" t="0" r="2540" b="3175"/>
                  <wp:docPr id="216" name="Рисунок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8770" cy="1235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47" w:type="dxa"/>
          </w:tcPr>
          <w:p w:rsidR="00EE43DC" w:rsidRDefault="00EE43DC" w:rsidP="00E37D3B">
            <w:pPr>
              <w:widowControl/>
              <w:autoSpaceDE/>
              <w:autoSpaceDN/>
              <w:adjustRightInd/>
              <w:ind w:firstLine="0"/>
              <w:rPr>
                <w:rFonts w:ascii="Arial Narrow" w:hAnsi="Arial Narrow"/>
                <w:bCs/>
                <w:color w:val="000000"/>
                <w:lang w:eastAsia="ru-RU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79D82EE" wp14:editId="10B494F1">
                  <wp:extent cx="1965246" cy="1235075"/>
                  <wp:effectExtent l="0" t="0" r="0" b="3175"/>
                  <wp:docPr id="218" name="Рисунок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0154" cy="1238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43DC" w:rsidRPr="005B495C" w:rsidTr="00E37D3B">
        <w:tc>
          <w:tcPr>
            <w:tcW w:w="4531" w:type="dxa"/>
          </w:tcPr>
          <w:p w:rsidR="00EE43DC" w:rsidRDefault="00EE43DC" w:rsidP="00E37D3B">
            <w:pPr>
              <w:widowControl/>
              <w:autoSpaceDE/>
              <w:autoSpaceDN/>
              <w:adjustRightInd/>
              <w:ind w:firstLine="0"/>
              <w:rPr>
                <w:rFonts w:ascii="Arial Narrow" w:hAnsi="Arial Narrow"/>
                <w:bCs/>
                <w:color w:val="000000"/>
                <w:lang w:eastAsia="ru-RU"/>
              </w:rPr>
            </w:pPr>
            <w:r w:rsidRPr="00CE1FE9">
              <w:rPr>
                <w:rFonts w:ascii="Arial Narrow" w:hAnsi="Arial Narrow"/>
                <w:bCs/>
                <w:color w:val="000000"/>
                <w:lang w:eastAsia="ru-RU"/>
              </w:rPr>
              <w:t>Series</w:t>
            </w:r>
            <w:r>
              <w:t xml:space="preserve"> </w:t>
            </w:r>
            <w:r w:rsidRPr="00CE1FE9">
              <w:rPr>
                <w:rFonts w:ascii="Arial Narrow" w:hAnsi="Arial Narrow"/>
                <w:bCs/>
                <w:color w:val="000000"/>
                <w:lang w:eastAsia="ru-RU"/>
              </w:rPr>
              <w:t>= [Row] ForEach([Period])</w:t>
            </w:r>
          </w:p>
        </w:tc>
        <w:tc>
          <w:tcPr>
            <w:tcW w:w="5147" w:type="dxa"/>
          </w:tcPr>
          <w:p w:rsidR="00EE43DC" w:rsidRPr="00CE1FE9" w:rsidRDefault="00EE43DC" w:rsidP="00E37D3B">
            <w:pPr>
              <w:widowControl/>
              <w:autoSpaceDE/>
              <w:autoSpaceDN/>
              <w:adjustRightInd/>
              <w:ind w:firstLine="0"/>
              <w:rPr>
                <w:rFonts w:ascii="Arial Narrow" w:hAnsi="Arial Narrow"/>
                <w:bCs/>
                <w:color w:val="000000"/>
                <w:lang w:val="en-US" w:eastAsia="ru-RU"/>
              </w:rPr>
            </w:pPr>
            <w:r w:rsidRPr="00CE1FE9">
              <w:rPr>
                <w:rFonts w:ascii="Arial Narrow" w:hAnsi="Arial Narrow"/>
                <w:bCs/>
                <w:color w:val="000000"/>
                <w:lang w:val="en-US" w:eastAsia="ru-RU"/>
              </w:rPr>
              <w:t>Series_TrSls</w:t>
            </w:r>
            <w:r>
              <w:rPr>
                <w:rFonts w:ascii="Arial Narrow" w:hAnsi="Arial Narrow"/>
                <w:bCs/>
                <w:color w:val="000000"/>
                <w:lang w:val="en-US" w:eastAsia="ru-RU"/>
              </w:rPr>
              <w:t xml:space="preserve"> = </w:t>
            </w:r>
            <w:r w:rsidRPr="00CE1FE9">
              <w:rPr>
                <w:rFonts w:ascii="Arial Narrow" w:hAnsi="Arial Narrow"/>
                <w:bCs/>
                <w:color w:val="000000"/>
                <w:lang w:val="en-US" w:eastAsia="ru-RU"/>
              </w:rPr>
              <w:t>[Row_TrSls] ForEach([Period])</w:t>
            </w:r>
          </w:p>
        </w:tc>
      </w:tr>
      <w:tr w:rsidR="00EE43DC" w:rsidRPr="005B495C" w:rsidTr="00E37D3B">
        <w:tc>
          <w:tcPr>
            <w:tcW w:w="4531" w:type="dxa"/>
          </w:tcPr>
          <w:p w:rsidR="00EE43DC" w:rsidRPr="00CE1FE9" w:rsidRDefault="00EE43DC" w:rsidP="00E37D3B">
            <w:pPr>
              <w:widowControl/>
              <w:autoSpaceDE/>
              <w:autoSpaceDN/>
              <w:adjustRightInd/>
              <w:ind w:firstLine="0"/>
              <w:rPr>
                <w:rFonts w:ascii="Arial Narrow" w:hAnsi="Arial Narrow"/>
                <w:bCs/>
                <w:color w:val="000000"/>
                <w:lang w:val="en-US" w:eastAsia="ru-RU"/>
              </w:rPr>
            </w:pPr>
            <w:r w:rsidRPr="00CE1FE9">
              <w:rPr>
                <w:rFonts w:ascii="Arial Narrow" w:hAnsi="Arial Narrow"/>
                <w:bCs/>
                <w:color w:val="000000"/>
                <w:lang w:val="en-US" w:eastAsia="ru-RU"/>
              </w:rPr>
              <w:t>Series details</w:t>
            </w:r>
            <w:r>
              <w:rPr>
                <w:rFonts w:ascii="Arial Narrow" w:hAnsi="Arial Narrow"/>
                <w:bCs/>
                <w:color w:val="000000"/>
                <w:lang w:val="en-US" w:eastAsia="ru-RU"/>
              </w:rPr>
              <w:t xml:space="preserve"> = </w:t>
            </w:r>
            <w:r w:rsidRPr="00CE1FE9">
              <w:rPr>
                <w:rFonts w:ascii="Arial Narrow" w:hAnsi="Arial Narrow"/>
                <w:bCs/>
                <w:color w:val="000000"/>
                <w:lang w:val="en-US" w:eastAsia="ru-RU"/>
              </w:rPr>
              <w:t>[Детализация (1)]</w:t>
            </w:r>
          </w:p>
        </w:tc>
        <w:tc>
          <w:tcPr>
            <w:tcW w:w="5147" w:type="dxa"/>
          </w:tcPr>
          <w:p w:rsidR="00EE43DC" w:rsidRPr="00CE1FE9" w:rsidRDefault="00EE43DC" w:rsidP="00E37D3B">
            <w:pPr>
              <w:widowControl/>
              <w:autoSpaceDE/>
              <w:autoSpaceDN/>
              <w:adjustRightInd/>
              <w:ind w:firstLine="0"/>
              <w:rPr>
                <w:rFonts w:ascii="Arial Narrow" w:hAnsi="Arial Narrow"/>
                <w:bCs/>
                <w:color w:val="000000"/>
                <w:lang w:val="en-US" w:eastAsia="ru-RU"/>
              </w:rPr>
            </w:pPr>
            <w:r w:rsidRPr="00CE1FE9">
              <w:rPr>
                <w:rFonts w:ascii="Arial Narrow" w:hAnsi="Arial Narrow"/>
                <w:bCs/>
                <w:color w:val="000000"/>
                <w:lang w:val="en-US" w:eastAsia="ru-RU"/>
              </w:rPr>
              <w:t>Series details TrSls</w:t>
            </w:r>
            <w:r w:rsidRPr="00CE1FE9">
              <w:rPr>
                <w:lang w:val="en-US"/>
              </w:rPr>
              <w:t xml:space="preserve"> </w:t>
            </w:r>
            <w:r w:rsidRPr="00CE1FE9">
              <w:rPr>
                <w:rFonts w:ascii="Arial Narrow" w:hAnsi="Arial Narrow"/>
                <w:bCs/>
                <w:color w:val="000000"/>
                <w:lang w:val="en-US" w:eastAsia="ru-RU"/>
              </w:rPr>
              <w:t>=</w:t>
            </w:r>
            <w:r>
              <w:rPr>
                <w:rFonts w:ascii="Arial Narrow" w:hAnsi="Arial Narrow"/>
                <w:bCs/>
                <w:color w:val="000000"/>
                <w:lang w:val="en-US" w:eastAsia="ru-RU"/>
              </w:rPr>
              <w:t xml:space="preserve"> </w:t>
            </w:r>
            <w:r w:rsidRPr="00CE1FE9">
              <w:rPr>
                <w:rFonts w:ascii="Arial Narrow" w:hAnsi="Arial Narrow"/>
                <w:bCs/>
                <w:color w:val="000000"/>
                <w:lang w:val="en-US" w:eastAsia="ru-RU"/>
              </w:rPr>
              <w:t>[Детализация TrSls]</w:t>
            </w:r>
          </w:p>
        </w:tc>
      </w:tr>
      <w:tr w:rsidR="00EE43DC" w:rsidRPr="005452C9" w:rsidTr="00E37D3B">
        <w:tc>
          <w:tcPr>
            <w:tcW w:w="4531" w:type="dxa"/>
          </w:tcPr>
          <w:p w:rsidR="00EE43DC" w:rsidRPr="005452C9" w:rsidRDefault="00EE43DC" w:rsidP="00E37D3B">
            <w:pPr>
              <w:widowControl/>
              <w:autoSpaceDE/>
              <w:autoSpaceDN/>
              <w:adjustRightInd/>
              <w:ind w:firstLine="0"/>
              <w:rPr>
                <w:rFonts w:ascii="Arial Narrow" w:hAnsi="Arial Narrow"/>
                <w:bCs/>
                <w:color w:val="000000"/>
                <w:lang w:eastAsia="ru-RU"/>
              </w:rPr>
            </w:pPr>
            <w:r w:rsidRPr="005452C9">
              <w:rPr>
                <w:rFonts w:ascii="Arial Narrow" w:hAnsi="Arial Narrow"/>
                <w:bCs/>
                <w:color w:val="000000"/>
                <w:lang w:eastAsia="ru-RU"/>
              </w:rPr>
              <w:t>Детализация (1)</w:t>
            </w:r>
            <w:r>
              <w:t xml:space="preserve"> </w:t>
            </w:r>
            <w:r w:rsidRPr="005452C9">
              <w:rPr>
                <w:rFonts w:ascii="Arial Narrow" w:hAnsi="Arial Narrow"/>
                <w:bCs/>
                <w:color w:val="000000"/>
                <w:lang w:eastAsia="ru-RU"/>
              </w:rPr>
              <w:t>=</w:t>
            </w:r>
            <w:r>
              <w:rPr>
                <w:rFonts w:ascii="Arial Narrow" w:hAnsi="Arial Narrow"/>
                <w:bCs/>
                <w:color w:val="000000"/>
                <w:lang w:eastAsia="ru-RU"/>
              </w:rPr>
              <w:t xml:space="preserve"> </w:t>
            </w:r>
            <w:r w:rsidRPr="005452C9">
              <w:rPr>
                <w:rFonts w:ascii="Arial Narrow" w:hAnsi="Arial Narrow"/>
                <w:bCs/>
                <w:color w:val="000000"/>
                <w:lang w:val="en-US" w:eastAsia="ru-RU"/>
              </w:rPr>
              <w:t>Min</w:t>
            </w:r>
            <w:r w:rsidRPr="005452C9">
              <w:rPr>
                <w:rFonts w:ascii="Arial Narrow" w:hAnsi="Arial Narrow"/>
                <w:bCs/>
                <w:color w:val="000000"/>
                <w:lang w:eastAsia="ru-RU"/>
              </w:rPr>
              <w:t xml:space="preserve">([Календарный день])  + </w:t>
            </w:r>
            <w:r w:rsidRPr="005452C9">
              <w:rPr>
                <w:rFonts w:ascii="Arial Narrow" w:hAnsi="Arial Narrow"/>
                <w:bCs/>
                <w:color w:val="000000"/>
                <w:lang w:val="en-US" w:eastAsia="ru-RU"/>
              </w:rPr>
              <w:t>Char</w:t>
            </w:r>
            <w:r w:rsidRPr="005452C9">
              <w:rPr>
                <w:rFonts w:ascii="Arial Narrow" w:hAnsi="Arial Narrow"/>
                <w:bCs/>
                <w:color w:val="000000"/>
                <w:lang w:eastAsia="ru-RU"/>
              </w:rPr>
              <w:t xml:space="preserve">(13) + </w:t>
            </w:r>
            <w:r w:rsidRPr="005452C9">
              <w:rPr>
                <w:rFonts w:ascii="Arial Narrow" w:hAnsi="Arial Narrow"/>
                <w:bCs/>
                <w:color w:val="000000"/>
                <w:lang w:val="en-US" w:eastAsia="ru-RU"/>
              </w:rPr>
              <w:t>Max</w:t>
            </w:r>
            <w:r w:rsidRPr="005452C9">
              <w:rPr>
                <w:rFonts w:ascii="Arial Narrow" w:hAnsi="Arial Narrow"/>
                <w:bCs/>
                <w:color w:val="000000"/>
                <w:lang w:eastAsia="ru-RU"/>
              </w:rPr>
              <w:t xml:space="preserve">([Календарный день]) </w:t>
            </w:r>
            <w:r w:rsidRPr="005452C9">
              <w:rPr>
                <w:rFonts w:ascii="Arial Narrow" w:hAnsi="Arial Narrow"/>
                <w:bCs/>
                <w:color w:val="000000"/>
                <w:lang w:val="en-US" w:eastAsia="ru-RU"/>
              </w:rPr>
              <w:t>ForEach</w:t>
            </w:r>
            <w:r w:rsidRPr="005452C9">
              <w:rPr>
                <w:rFonts w:ascii="Arial Narrow" w:hAnsi="Arial Narrow"/>
                <w:bCs/>
                <w:color w:val="000000"/>
                <w:lang w:eastAsia="ru-RU"/>
              </w:rPr>
              <w:t>([</w:t>
            </w:r>
            <w:r w:rsidRPr="005452C9">
              <w:rPr>
                <w:rFonts w:ascii="Arial Narrow" w:hAnsi="Arial Narrow"/>
                <w:bCs/>
                <w:color w:val="000000"/>
                <w:lang w:val="en-US" w:eastAsia="ru-RU"/>
              </w:rPr>
              <w:t>Series</w:t>
            </w:r>
            <w:r w:rsidRPr="005452C9">
              <w:rPr>
                <w:rFonts w:ascii="Arial Narrow" w:hAnsi="Arial Narrow"/>
                <w:bCs/>
                <w:color w:val="000000"/>
                <w:lang w:eastAsia="ru-RU"/>
              </w:rPr>
              <w:t>])</w:t>
            </w:r>
          </w:p>
        </w:tc>
        <w:tc>
          <w:tcPr>
            <w:tcW w:w="5147" w:type="dxa"/>
          </w:tcPr>
          <w:p w:rsidR="00EE43DC" w:rsidRPr="005452C9" w:rsidRDefault="00EE43DC" w:rsidP="00E37D3B">
            <w:pPr>
              <w:widowControl/>
              <w:autoSpaceDE/>
              <w:autoSpaceDN/>
              <w:adjustRightInd/>
              <w:ind w:firstLine="0"/>
              <w:rPr>
                <w:rFonts w:ascii="Arial Narrow" w:hAnsi="Arial Narrow"/>
                <w:bCs/>
                <w:color w:val="000000"/>
                <w:lang w:eastAsia="ru-RU"/>
              </w:rPr>
            </w:pPr>
            <w:r w:rsidRPr="002F66BE">
              <w:rPr>
                <w:rFonts w:ascii="Arial Narrow" w:hAnsi="Arial Narrow"/>
                <w:bCs/>
                <w:i/>
                <w:color w:val="002060"/>
                <w:shd w:val="clear" w:color="auto" w:fill="E7E6E6" w:themeFill="background2"/>
                <w:lang w:eastAsia="ru-RU"/>
              </w:rPr>
              <w:t>Детализация TrSls</w:t>
            </w:r>
            <w:r>
              <w:rPr>
                <w:rFonts w:ascii="Arial Narrow" w:hAnsi="Arial Narrow"/>
                <w:bCs/>
                <w:color w:val="000000"/>
                <w:lang w:eastAsia="ru-RU"/>
              </w:rPr>
              <w:t xml:space="preserve"> </w:t>
            </w:r>
            <w:r w:rsidRPr="005452C9">
              <w:rPr>
                <w:rFonts w:ascii="Arial Narrow" w:hAnsi="Arial Narrow"/>
                <w:bCs/>
                <w:color w:val="000000"/>
                <w:lang w:eastAsia="ru-RU"/>
              </w:rPr>
              <w:t>=</w:t>
            </w:r>
            <w:r>
              <w:rPr>
                <w:rFonts w:ascii="Arial Narrow" w:hAnsi="Arial Narrow"/>
                <w:bCs/>
                <w:color w:val="000000"/>
                <w:lang w:eastAsia="ru-RU"/>
              </w:rPr>
              <w:t xml:space="preserve"> </w:t>
            </w:r>
            <w:r w:rsidRPr="005452C9">
              <w:rPr>
                <w:rFonts w:ascii="Arial Narrow" w:hAnsi="Arial Narrow"/>
                <w:bCs/>
                <w:color w:val="000000"/>
                <w:lang w:eastAsia="ru-RU"/>
              </w:rPr>
              <w:t>Min([Календарный день]) + Char(13) + Max([Календарный день]) ForEach([Series_TrSls])</w:t>
            </w:r>
          </w:p>
        </w:tc>
      </w:tr>
      <w:tr w:rsidR="00EE43DC" w:rsidRPr="005B495C" w:rsidTr="00E37D3B">
        <w:tc>
          <w:tcPr>
            <w:tcW w:w="4531" w:type="dxa"/>
          </w:tcPr>
          <w:p w:rsidR="00EE43DC" w:rsidRPr="00EE0065" w:rsidRDefault="00EE43DC" w:rsidP="00E37D3B">
            <w:pPr>
              <w:widowControl/>
              <w:autoSpaceDE/>
              <w:autoSpaceDN/>
              <w:adjustRightInd/>
              <w:ind w:firstLine="0"/>
              <w:rPr>
                <w:rFonts w:ascii="Arial Narrow" w:hAnsi="Arial Narrow"/>
                <w:bCs/>
                <w:color w:val="000000"/>
                <w:lang w:val="en-US" w:eastAsia="ru-RU"/>
              </w:rPr>
            </w:pPr>
            <w:r w:rsidRPr="00EE0065">
              <w:rPr>
                <w:rFonts w:ascii="Arial Narrow" w:hAnsi="Arial Narrow"/>
                <w:bCs/>
                <w:color w:val="000000"/>
                <w:lang w:val="en-US" w:eastAsia="ru-RU"/>
              </w:rPr>
              <w:t>Row = RunningCount([Period];([tag1])) ForEach([</w:t>
            </w:r>
            <w:r w:rsidRPr="00EE0065">
              <w:rPr>
                <w:rFonts w:ascii="Arial Narrow" w:hAnsi="Arial Narrow"/>
                <w:bCs/>
                <w:color w:val="000000"/>
                <w:lang w:eastAsia="ru-RU"/>
              </w:rPr>
              <w:t>Календарный</w:t>
            </w:r>
            <w:r w:rsidRPr="00EE0065">
              <w:rPr>
                <w:rFonts w:ascii="Arial Narrow" w:hAnsi="Arial Narrow"/>
                <w:bCs/>
                <w:color w:val="000000"/>
                <w:lang w:val="en-US" w:eastAsia="ru-RU"/>
              </w:rPr>
              <w:t xml:space="preserve"> </w:t>
            </w:r>
            <w:r w:rsidRPr="00EE0065">
              <w:rPr>
                <w:rFonts w:ascii="Arial Narrow" w:hAnsi="Arial Narrow"/>
                <w:bCs/>
                <w:color w:val="000000"/>
                <w:lang w:eastAsia="ru-RU"/>
              </w:rPr>
              <w:t>день</w:t>
            </w:r>
            <w:r w:rsidRPr="00EE0065">
              <w:rPr>
                <w:rFonts w:ascii="Arial Narrow" w:hAnsi="Arial Narrow"/>
                <w:bCs/>
                <w:color w:val="000000"/>
                <w:lang w:val="en-US" w:eastAsia="ru-RU"/>
              </w:rPr>
              <w:t>];[tag1])</w:t>
            </w:r>
          </w:p>
        </w:tc>
        <w:tc>
          <w:tcPr>
            <w:tcW w:w="5147" w:type="dxa"/>
          </w:tcPr>
          <w:p w:rsidR="00EE43DC" w:rsidRPr="00EE0065" w:rsidRDefault="00EE43DC" w:rsidP="00E37D3B">
            <w:pPr>
              <w:widowControl/>
              <w:autoSpaceDE/>
              <w:autoSpaceDN/>
              <w:adjustRightInd/>
              <w:ind w:firstLine="0"/>
              <w:rPr>
                <w:rFonts w:ascii="Arial Narrow" w:hAnsi="Arial Narrow"/>
                <w:bCs/>
                <w:color w:val="000000"/>
                <w:lang w:val="en-US" w:eastAsia="ru-RU"/>
              </w:rPr>
            </w:pPr>
            <w:r w:rsidRPr="00EE0065">
              <w:rPr>
                <w:rFonts w:ascii="Arial Narrow" w:hAnsi="Arial Narrow"/>
                <w:bCs/>
                <w:color w:val="000000"/>
                <w:lang w:val="en-US" w:eastAsia="ru-RU"/>
              </w:rPr>
              <w:t>Row_TrSls = RunningCount([Period];([tag1_TrSls])) ForEach([Period];[tag1_TrSls])</w:t>
            </w:r>
          </w:p>
        </w:tc>
      </w:tr>
      <w:tr w:rsidR="00EE43DC" w:rsidRPr="005B495C" w:rsidTr="00E37D3B">
        <w:tc>
          <w:tcPr>
            <w:tcW w:w="4531" w:type="dxa"/>
          </w:tcPr>
          <w:p w:rsidR="00EE43DC" w:rsidRPr="00EE0065" w:rsidRDefault="00EE43DC" w:rsidP="00E37D3B">
            <w:pPr>
              <w:widowControl/>
              <w:autoSpaceDE/>
              <w:autoSpaceDN/>
              <w:adjustRightInd/>
              <w:ind w:firstLine="0"/>
              <w:rPr>
                <w:rFonts w:ascii="Arial Narrow" w:hAnsi="Arial Narrow"/>
                <w:bCs/>
                <w:color w:val="000000"/>
                <w:lang w:val="en-US" w:eastAsia="ru-RU"/>
              </w:rPr>
            </w:pPr>
          </w:p>
        </w:tc>
        <w:tc>
          <w:tcPr>
            <w:tcW w:w="5147" w:type="dxa"/>
          </w:tcPr>
          <w:p w:rsidR="00EE43DC" w:rsidRPr="00EE0065" w:rsidRDefault="00EE43DC" w:rsidP="00E37D3B">
            <w:pPr>
              <w:widowControl/>
              <w:autoSpaceDE/>
              <w:autoSpaceDN/>
              <w:adjustRightInd/>
              <w:ind w:firstLine="0"/>
              <w:rPr>
                <w:rFonts w:ascii="Arial Narrow" w:hAnsi="Arial Narrow"/>
                <w:bCs/>
                <w:color w:val="000000"/>
                <w:lang w:val="en-US" w:eastAsia="ru-RU"/>
              </w:rPr>
            </w:pPr>
            <w:r w:rsidRPr="00EE0065">
              <w:rPr>
                <w:rFonts w:ascii="Arial Narrow" w:hAnsi="Arial Narrow"/>
                <w:bCs/>
                <w:color w:val="000000"/>
                <w:lang w:val="en-US" w:eastAsia="ru-RU"/>
              </w:rPr>
              <w:t>Row_TrSls = RunningCount([Period];([tag1_TrSls])) ForEach([</w:t>
            </w:r>
            <w:r w:rsidRPr="00EE0065">
              <w:rPr>
                <w:rFonts w:ascii="Arial Narrow" w:hAnsi="Arial Narrow"/>
                <w:bCs/>
                <w:color w:val="000000"/>
                <w:lang w:eastAsia="ru-RU"/>
              </w:rPr>
              <w:t>Календарный</w:t>
            </w:r>
            <w:r w:rsidRPr="00EE0065">
              <w:rPr>
                <w:rFonts w:ascii="Arial Narrow" w:hAnsi="Arial Narrow"/>
                <w:bCs/>
                <w:color w:val="000000"/>
                <w:lang w:val="en-US" w:eastAsia="ru-RU"/>
              </w:rPr>
              <w:t xml:space="preserve"> </w:t>
            </w:r>
            <w:r w:rsidRPr="00EE0065">
              <w:rPr>
                <w:rFonts w:ascii="Arial Narrow" w:hAnsi="Arial Narrow"/>
                <w:bCs/>
                <w:color w:val="000000"/>
                <w:lang w:eastAsia="ru-RU"/>
              </w:rPr>
              <w:t>день</w:t>
            </w:r>
            <w:r w:rsidRPr="00EE0065">
              <w:rPr>
                <w:rFonts w:ascii="Arial Narrow" w:hAnsi="Arial Narrow"/>
                <w:bCs/>
                <w:color w:val="000000"/>
                <w:lang w:val="en-US" w:eastAsia="ru-RU"/>
              </w:rPr>
              <w:t>];[tag1_TrSls])</w:t>
            </w:r>
          </w:p>
        </w:tc>
      </w:tr>
      <w:tr w:rsidR="00EE43DC" w:rsidRPr="00EE0065" w:rsidTr="00E37D3B">
        <w:tc>
          <w:tcPr>
            <w:tcW w:w="9678" w:type="dxa"/>
            <w:gridSpan w:val="2"/>
          </w:tcPr>
          <w:p w:rsidR="00EE43DC" w:rsidRPr="00EE0065" w:rsidRDefault="00EE43DC" w:rsidP="00E37D3B">
            <w:pPr>
              <w:widowControl/>
              <w:autoSpaceDE/>
              <w:autoSpaceDN/>
              <w:adjustRightInd/>
              <w:ind w:firstLine="0"/>
              <w:rPr>
                <w:rFonts w:ascii="Arial Narrow" w:hAnsi="Arial Narrow"/>
                <w:bCs/>
                <w:color w:val="000000"/>
                <w:lang w:val="en-US" w:eastAsia="ru-RU"/>
              </w:rPr>
            </w:pPr>
            <w:r w:rsidRPr="00EE0065">
              <w:rPr>
                <w:rFonts w:ascii="Arial Narrow" w:hAnsi="Arial Narrow"/>
                <w:bCs/>
                <w:color w:val="000000"/>
                <w:lang w:val="en-US" w:eastAsia="ru-RU"/>
              </w:rPr>
              <w:t>Period</w:t>
            </w:r>
            <w:r>
              <w:t xml:space="preserve"> </w:t>
            </w:r>
            <w:r w:rsidRPr="00EE0065">
              <w:rPr>
                <w:rFonts w:ascii="Arial Narrow" w:hAnsi="Arial Narrow"/>
                <w:bCs/>
                <w:color w:val="000000"/>
                <w:lang w:val="en-US" w:eastAsia="ru-RU"/>
              </w:rPr>
              <w:t>=</w:t>
            </w:r>
            <w:r>
              <w:rPr>
                <w:rFonts w:ascii="Arial Narrow" w:hAnsi="Arial Narrow"/>
                <w:bCs/>
                <w:color w:val="000000"/>
                <w:lang w:eastAsia="ru-RU"/>
              </w:rPr>
              <w:t xml:space="preserve"> </w:t>
            </w:r>
            <w:r w:rsidRPr="00EE0065">
              <w:rPr>
                <w:rFonts w:ascii="Arial Narrow" w:hAnsi="Arial Narrow"/>
                <w:bCs/>
                <w:color w:val="000000"/>
                <w:lang w:val="en-US" w:eastAsia="ru-RU"/>
              </w:rPr>
              <w:t>[Календарный день]</w:t>
            </w:r>
          </w:p>
        </w:tc>
      </w:tr>
    </w:tbl>
    <w:p w:rsidR="00C40C13" w:rsidRDefault="00C40C13" w:rsidP="003E242A">
      <w:pPr>
        <w:ind w:firstLine="0"/>
      </w:pPr>
    </w:p>
    <w:p w:rsidR="003E242A" w:rsidRPr="003E242A" w:rsidRDefault="003E242A" w:rsidP="003E242A">
      <w:pPr>
        <w:ind w:firstLine="0"/>
        <w:rPr>
          <w:rFonts w:ascii="Arial Narrow" w:hAnsi="Arial Narrow"/>
          <w:i/>
          <w:color w:val="002060"/>
        </w:rPr>
      </w:pPr>
      <w:r w:rsidRPr="003E242A">
        <w:rPr>
          <w:rFonts w:ascii="Arial Narrow" w:hAnsi="Arial Narrow"/>
          <w:i/>
          <w:color w:val="002060"/>
        </w:rPr>
        <w:t>Что не так</w:t>
      </w:r>
    </w:p>
    <w:p w:rsidR="003E242A" w:rsidRDefault="003E242A" w:rsidP="003E242A">
      <w:pPr>
        <w:ind w:firstLine="0"/>
      </w:pPr>
      <w:r>
        <w:rPr>
          <w:noProof/>
          <w:lang w:val="en-US"/>
        </w:rPr>
        <w:drawing>
          <wp:inline distT="0" distB="0" distL="0" distR="0" wp14:anchorId="71B45561" wp14:editId="146FD5DE">
            <wp:extent cx="5358984" cy="8582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4009" cy="86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42A" w:rsidRDefault="003E242A" w:rsidP="002F66BE">
      <w:pPr>
        <w:ind w:firstLine="0"/>
      </w:pPr>
    </w:p>
    <w:p w:rsidR="003E242A" w:rsidRPr="003E242A" w:rsidRDefault="003E242A" w:rsidP="002F66BE">
      <w:pPr>
        <w:ind w:firstLine="0"/>
        <w:rPr>
          <w:rFonts w:ascii="Arial Narrow" w:hAnsi="Arial Narrow"/>
          <w:i/>
          <w:color w:val="002060"/>
        </w:rPr>
      </w:pPr>
      <w:r w:rsidRPr="003E242A">
        <w:rPr>
          <w:rFonts w:ascii="Arial Narrow" w:hAnsi="Arial Narrow"/>
          <w:i/>
          <w:color w:val="002060"/>
        </w:rPr>
        <w:t>Лечение</w:t>
      </w:r>
    </w:p>
    <w:p w:rsidR="003E242A" w:rsidRDefault="003E242A" w:rsidP="002F66BE">
      <w:pPr>
        <w:ind w:firstLine="0"/>
      </w:pPr>
      <w:r>
        <w:rPr>
          <w:noProof/>
          <w:lang w:val="en-US"/>
        </w:rPr>
        <w:drawing>
          <wp:inline distT="0" distB="0" distL="0" distR="0" wp14:anchorId="44F8398F" wp14:editId="5A111CA7">
            <wp:extent cx="4419786" cy="218984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786" cy="218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95C" w:rsidRDefault="005B495C" w:rsidP="002F66BE">
      <w:pPr>
        <w:ind w:firstLine="0"/>
      </w:pPr>
    </w:p>
    <w:p w:rsidR="005B495C" w:rsidRDefault="005B495C" w:rsidP="005B495C"/>
    <w:p w:rsidR="005B495C" w:rsidRDefault="005B495C" w:rsidP="005B495C">
      <w:pPr>
        <w:jc w:val="center"/>
        <w:rPr>
          <w:rFonts w:ascii="Arial Narrow" w:hAnsi="Arial Narrow"/>
          <w:b/>
        </w:rPr>
      </w:pPr>
      <w:r w:rsidRPr="005B495C">
        <w:rPr>
          <w:rFonts w:ascii="Arial Narrow" w:hAnsi="Arial Narrow"/>
          <w:b/>
        </w:rPr>
        <w:t>Статистика движения ТМЦУ</w:t>
      </w:r>
    </w:p>
    <w:p w:rsidR="005B495C" w:rsidRPr="005B495C" w:rsidRDefault="005B495C" w:rsidP="005B495C">
      <w:pPr>
        <w:jc w:val="center"/>
        <w:rPr>
          <w:rFonts w:ascii="Arial Narrow" w:hAnsi="Arial Narrow"/>
          <w:b/>
        </w:rPr>
      </w:pPr>
    </w:p>
    <w:p w:rsidR="005B495C" w:rsidRDefault="005B495C" w:rsidP="005B495C">
      <w:pPr>
        <w:rPr>
          <w:rFonts w:ascii="Arial Narrow" w:hAnsi="Arial Narrow"/>
          <w:b/>
          <w:i/>
        </w:rPr>
      </w:pPr>
      <w:r>
        <w:rPr>
          <w:rFonts w:ascii="Arial Narrow" w:hAnsi="Arial Narrow"/>
        </w:rPr>
        <w:lastRenderedPageBreak/>
        <w:t xml:space="preserve">Отчет </w:t>
      </w:r>
      <w:r w:rsidRPr="005B495C">
        <w:rPr>
          <w:rFonts w:ascii="Arial Narrow" w:hAnsi="Arial Narrow"/>
          <w:b/>
          <w:i/>
        </w:rPr>
        <w:t>Динамика остатков, приходов и запаса топлива на ТО по предприятиям (в тоннах) за период</w:t>
      </w:r>
    </w:p>
    <w:p w:rsidR="005B495C" w:rsidRDefault="005B495C" w:rsidP="005B495C">
      <w:pPr>
        <w:rPr>
          <w:rFonts w:ascii="Arial Narrow" w:hAnsi="Arial Narrow"/>
        </w:rPr>
      </w:pPr>
    </w:p>
    <w:p w:rsidR="008E3C92" w:rsidRPr="009026F2" w:rsidRDefault="008E3C92" w:rsidP="005B495C">
      <w:pPr>
        <w:rPr>
          <w:rFonts w:ascii="Arial Narrow" w:hAnsi="Arial Narrow"/>
          <w:strike/>
        </w:rPr>
      </w:pPr>
      <w:r w:rsidRPr="009026F2">
        <w:rPr>
          <w:rFonts w:ascii="Arial Narrow" w:hAnsi="Arial Narrow"/>
          <w:strike/>
        </w:rPr>
        <w:t>NP_INBL_AVGS</w:t>
      </w:r>
    </w:p>
    <w:p w:rsidR="009026F2" w:rsidRPr="009026F2" w:rsidRDefault="009026F2" w:rsidP="009026F2">
      <w:pPr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F</w:t>
      </w:r>
      <w:r w:rsidRPr="009026F2">
        <w:rPr>
          <w:rFonts w:ascii="Arial Narrow" w:hAnsi="Arial Narrow"/>
          <w:lang w:val="en-US"/>
        </w:rPr>
        <w:t>_IN</w:t>
      </w:r>
      <w:r>
        <w:rPr>
          <w:rFonts w:ascii="Arial Narrow" w:hAnsi="Arial Narrow"/>
          <w:lang w:val="en-US"/>
        </w:rPr>
        <w:t>_</w:t>
      </w:r>
      <w:r w:rsidRPr="009026F2">
        <w:rPr>
          <w:rFonts w:ascii="Arial Narrow" w:hAnsi="Arial Narrow"/>
          <w:lang w:val="en-US"/>
        </w:rPr>
        <w:t>BL</w:t>
      </w:r>
      <w:r>
        <w:rPr>
          <w:rFonts w:ascii="Arial Narrow" w:hAnsi="Arial Narrow"/>
          <w:lang w:val="en-US"/>
        </w:rPr>
        <w:t>C_ADS</w:t>
      </w:r>
    </w:p>
    <w:p w:rsidR="009026F2" w:rsidRPr="009026F2" w:rsidRDefault="009026F2" w:rsidP="005B495C">
      <w:pPr>
        <w:rPr>
          <w:rFonts w:ascii="Arial Narrow" w:hAnsi="Arial Narrow"/>
          <w:lang w:val="en-US"/>
        </w:rPr>
      </w:pPr>
    </w:p>
    <w:p w:rsidR="009026F2" w:rsidRPr="009026F2" w:rsidRDefault="009026F2" w:rsidP="005B495C">
      <w:pPr>
        <w:rPr>
          <w:rFonts w:ascii="Arial Narrow" w:hAnsi="Arial Narrow"/>
          <w:lang w:val="en-US"/>
        </w:rPr>
      </w:pPr>
      <w:r w:rsidRPr="009026F2">
        <w:rPr>
          <w:rFonts w:ascii="Arial Narrow" w:hAnsi="Arial Narrow"/>
          <w:lang w:val="en-US"/>
        </w:rPr>
        <w:t>Fuel inc/blc + avg_d_sls for the week</w:t>
      </w:r>
    </w:p>
    <w:p w:rsidR="005B495C" w:rsidRDefault="008E3C92" w:rsidP="005B495C">
      <w:pPr>
        <w:rPr>
          <w:rFonts w:ascii="Arial Narrow" w:hAnsi="Arial Narrow"/>
        </w:rPr>
      </w:pPr>
      <w:r>
        <w:rPr>
          <w:noProof/>
          <w:lang w:val="en-US"/>
        </w:rPr>
        <w:drawing>
          <wp:inline distT="0" distB="0" distL="0" distR="0" wp14:anchorId="2176B2DB" wp14:editId="2949D572">
            <wp:extent cx="3818182" cy="3176471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8182" cy="317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6F2" w:rsidRDefault="009026F2" w:rsidP="005B495C">
      <w:pPr>
        <w:rPr>
          <w:rFonts w:ascii="Arial Narrow" w:hAnsi="Arial Narrow"/>
        </w:rPr>
      </w:pPr>
    </w:p>
    <w:p w:rsidR="009026F2" w:rsidRDefault="009026F2" w:rsidP="005B495C">
      <w:pPr>
        <w:rPr>
          <w:rFonts w:ascii="Arial Narrow" w:hAnsi="Arial Narrow"/>
        </w:rPr>
      </w:pPr>
      <w:r w:rsidRPr="009026F2">
        <w:rPr>
          <w:rFonts w:ascii="Arial Narrow" w:hAnsi="Arial Narrow"/>
        </w:rPr>
        <w:t>=[Объем /л/] Where ([Тип документа] InList("Приход"))</w:t>
      </w:r>
    </w:p>
    <w:p w:rsidR="00310559" w:rsidRDefault="00310559" w:rsidP="005B495C">
      <w:pPr>
        <w:rPr>
          <w:rFonts w:ascii="Arial Narrow" w:hAnsi="Arial Narrow"/>
        </w:rPr>
      </w:pPr>
    </w:p>
    <w:p w:rsidR="00310559" w:rsidRPr="00310559" w:rsidRDefault="00310559" w:rsidP="00310559">
      <w:pPr>
        <w:widowControl/>
        <w:ind w:firstLine="0"/>
        <w:jc w:val="left"/>
        <w:rPr>
          <w:rFonts w:ascii="Arial Narrow" w:eastAsiaTheme="minorHAnsi" w:hAnsi="Arial Narrow" w:cs="Courier New"/>
          <w:color w:val="0000FF"/>
        </w:rPr>
      </w:pPr>
      <w:r w:rsidRPr="00310559">
        <w:rPr>
          <w:rFonts w:ascii="Arial Narrow" w:eastAsiaTheme="minorHAnsi" w:hAnsi="Arial Narrow" w:cs="Courier New"/>
          <w:color w:val="0000FF"/>
          <w:lang w:val="en-US"/>
        </w:rPr>
        <w:t>USING</w:t>
      </w:r>
      <w:r w:rsidRPr="00310559">
        <w:rPr>
          <w:rFonts w:ascii="Arial Narrow" w:eastAsiaTheme="minorHAnsi" w:hAnsi="Arial Narrow" w:cs="Courier New"/>
          <w:color w:val="0000FF"/>
        </w:rPr>
        <w:t xml:space="preserve"> </w:t>
      </w:r>
      <w:r w:rsidRPr="00310559">
        <w:rPr>
          <w:rFonts w:ascii="Arial Narrow" w:eastAsiaTheme="minorHAnsi" w:hAnsi="Arial Narrow" w:cs="Courier New"/>
          <w:color w:val="000000"/>
          <w:lang w:val="en-US"/>
        </w:rPr>
        <w:t>/BIC/ABD_DNSTY2</w:t>
      </w:r>
      <w:r w:rsidRPr="00310559">
        <w:rPr>
          <w:rFonts w:ascii="Arial Narrow" w:eastAsiaTheme="minorHAnsi" w:hAnsi="Arial Narrow" w:cs="Courier New"/>
          <w:color w:val="0000FF"/>
          <w:lang w:val="en-US"/>
        </w:rPr>
        <w:t>.</w:t>
      </w:r>
    </w:p>
    <w:p w:rsidR="00310559" w:rsidRDefault="00310559" w:rsidP="00310559">
      <w:pPr>
        <w:widowControl/>
        <w:ind w:firstLine="0"/>
        <w:jc w:val="left"/>
        <w:rPr>
          <w:rFonts w:ascii="Arial Narrow" w:eastAsiaTheme="minorHAnsi" w:hAnsi="Arial Narrow" w:cs="Courier New"/>
          <w:color w:val="0000FF"/>
          <w:lang w:val="en-US"/>
        </w:rPr>
      </w:pPr>
      <w:r w:rsidRPr="00310559">
        <w:rPr>
          <w:rFonts w:ascii="Arial Narrow" w:eastAsiaTheme="minorHAnsi" w:hAnsi="Arial Narrow" w:cs="Courier New"/>
          <w:color w:val="0000FF"/>
          <w:lang w:val="en-US"/>
        </w:rPr>
        <w:t xml:space="preserve"> </w:t>
      </w:r>
      <w:r w:rsidRPr="00310559">
        <w:rPr>
          <w:rFonts w:ascii="Arial Narrow" w:eastAsiaTheme="minorHAnsi" w:hAnsi="Arial Narrow" w:cs="Courier New"/>
          <w:color w:val="0000FF"/>
          <w:lang w:val="en-US"/>
        </w:rPr>
        <w:t xml:space="preserve">((case when </w:t>
      </w:r>
      <w:r w:rsidRPr="00310559">
        <w:rPr>
          <w:rFonts w:ascii="Arial Narrow" w:eastAsiaTheme="minorHAnsi" w:hAnsi="Arial Narrow" w:cs="Courier New"/>
          <w:color w:val="000000"/>
          <w:lang w:val="en-US"/>
        </w:rPr>
        <w:t>dn</w:t>
      </w:r>
      <w:r w:rsidRPr="00310559">
        <w:rPr>
          <w:rFonts w:ascii="Arial Narrow" w:eastAsiaTheme="minorHAnsi" w:hAnsi="Arial Narrow" w:cs="Courier New"/>
          <w:color w:val="0000FF"/>
          <w:lang w:val="en-US"/>
        </w:rPr>
        <w:t>.</w:t>
      </w:r>
      <w:r w:rsidRPr="00310559">
        <w:rPr>
          <w:rFonts w:ascii="Arial Narrow" w:eastAsiaTheme="minorHAnsi" w:hAnsi="Arial Narrow" w:cs="Courier New"/>
          <w:color w:val="000000"/>
          <w:lang w:val="en-US"/>
        </w:rPr>
        <w:t>"/BIC/BSDNSTY0"</w:t>
      </w:r>
      <w:r w:rsidRPr="00310559">
        <w:rPr>
          <w:rFonts w:ascii="Arial Narrow" w:eastAsiaTheme="minorHAnsi" w:hAnsi="Arial Narrow" w:cs="Courier New"/>
          <w:color w:val="0000FF"/>
          <w:lang w:val="en-US"/>
        </w:rPr>
        <w:t xml:space="preserve"> &gt; </w:t>
      </w:r>
      <w:r w:rsidRPr="00310559">
        <w:rPr>
          <w:rFonts w:ascii="Arial Narrow" w:eastAsiaTheme="minorHAnsi" w:hAnsi="Arial Narrow" w:cs="Courier New"/>
          <w:color w:val="008000"/>
          <w:lang w:val="en-US"/>
        </w:rPr>
        <w:t>0</w:t>
      </w:r>
      <w:r w:rsidRPr="00310559">
        <w:rPr>
          <w:rFonts w:ascii="Arial Narrow" w:eastAsiaTheme="minorHAnsi" w:hAnsi="Arial Narrow" w:cs="Courier New"/>
          <w:color w:val="0000FF"/>
          <w:lang w:val="en-US"/>
        </w:rPr>
        <w:t xml:space="preserve"> then </w:t>
      </w:r>
      <w:r w:rsidRPr="00310559">
        <w:rPr>
          <w:rFonts w:ascii="Arial Narrow" w:eastAsiaTheme="minorHAnsi" w:hAnsi="Arial Narrow" w:cs="Courier New"/>
          <w:color w:val="000000"/>
          <w:lang w:val="en-US"/>
        </w:rPr>
        <w:t>dn</w:t>
      </w:r>
      <w:r w:rsidRPr="00310559">
        <w:rPr>
          <w:rFonts w:ascii="Arial Narrow" w:eastAsiaTheme="minorHAnsi" w:hAnsi="Arial Narrow" w:cs="Courier New"/>
          <w:color w:val="0000FF"/>
          <w:lang w:val="en-US"/>
        </w:rPr>
        <w:t>.</w:t>
      </w:r>
      <w:r w:rsidRPr="00310559">
        <w:rPr>
          <w:rFonts w:ascii="Arial Narrow" w:eastAsiaTheme="minorHAnsi" w:hAnsi="Arial Narrow" w:cs="Courier New"/>
          <w:color w:val="000000"/>
          <w:lang w:val="en-US"/>
        </w:rPr>
        <w:t>"/BIC/BSDNSTY0"</w:t>
      </w:r>
      <w:r w:rsidRPr="00310559">
        <w:rPr>
          <w:rFonts w:ascii="Arial Narrow" w:eastAsiaTheme="minorHAnsi" w:hAnsi="Arial Narrow" w:cs="Courier New"/>
          <w:color w:val="0000FF"/>
          <w:lang w:val="en-US"/>
        </w:rPr>
        <w:t xml:space="preserve"> else </w:t>
      </w:r>
      <w:r w:rsidRPr="00310559">
        <w:rPr>
          <w:rFonts w:ascii="Arial Narrow" w:eastAsiaTheme="minorHAnsi" w:hAnsi="Arial Narrow" w:cs="Courier New"/>
          <w:color w:val="008000"/>
          <w:lang w:val="en-US"/>
        </w:rPr>
        <w:t>0</w:t>
      </w:r>
      <w:r w:rsidRPr="00310559">
        <w:rPr>
          <w:rFonts w:ascii="Arial Narrow" w:eastAsiaTheme="minorHAnsi" w:hAnsi="Arial Narrow" w:cs="Courier New"/>
          <w:color w:val="0000FF"/>
          <w:lang w:val="en-US"/>
        </w:rPr>
        <w:t xml:space="preserve"> end) * </w:t>
      </w:r>
    </w:p>
    <w:p w:rsidR="00310559" w:rsidRDefault="00310559" w:rsidP="00310559">
      <w:pPr>
        <w:widowControl/>
        <w:ind w:firstLine="0"/>
        <w:jc w:val="left"/>
        <w:rPr>
          <w:rFonts w:ascii="Arial Narrow" w:eastAsiaTheme="minorHAnsi" w:hAnsi="Arial Narrow" w:cs="Courier New"/>
          <w:color w:val="0000FF"/>
          <w:lang w:val="en-US"/>
        </w:rPr>
      </w:pPr>
      <w:r w:rsidRPr="00310559">
        <w:rPr>
          <w:rFonts w:ascii="Arial Narrow" w:eastAsiaTheme="minorHAnsi" w:hAnsi="Arial Narrow" w:cs="Courier New"/>
          <w:color w:val="0000FF"/>
          <w:lang w:val="en-US"/>
        </w:rPr>
        <w:t xml:space="preserve">  </w:t>
      </w:r>
      <w:r w:rsidRPr="00310559">
        <w:rPr>
          <w:rFonts w:ascii="Arial Narrow" w:eastAsiaTheme="minorHAnsi" w:hAnsi="Arial Narrow" w:cs="Courier New"/>
          <w:color w:val="000000"/>
          <w:lang w:val="en-US"/>
        </w:rPr>
        <w:t>inTab</w:t>
      </w:r>
      <w:r w:rsidRPr="00310559">
        <w:rPr>
          <w:rFonts w:ascii="Arial Narrow" w:eastAsiaTheme="minorHAnsi" w:hAnsi="Arial Narrow" w:cs="Courier New"/>
          <w:color w:val="0000FF"/>
          <w:lang w:val="en-US"/>
        </w:rPr>
        <w:t>.</w:t>
      </w:r>
      <w:r w:rsidRPr="00310559">
        <w:rPr>
          <w:rFonts w:ascii="Arial Narrow" w:eastAsiaTheme="minorHAnsi" w:hAnsi="Arial Narrow" w:cs="Courier New"/>
          <w:color w:val="000000"/>
          <w:lang w:val="en-US"/>
        </w:rPr>
        <w:t>BNPCNT00</w:t>
      </w:r>
      <w:r w:rsidRPr="00310559">
        <w:rPr>
          <w:rFonts w:ascii="Arial Narrow" w:eastAsiaTheme="minorHAnsi" w:hAnsi="Arial Narrow" w:cs="Courier New"/>
          <w:color w:val="0000FF"/>
          <w:lang w:val="en-US"/>
        </w:rPr>
        <w:t xml:space="preserve"> / </w:t>
      </w:r>
      <w:r w:rsidRPr="00310559">
        <w:rPr>
          <w:rFonts w:ascii="Arial Narrow" w:eastAsiaTheme="minorHAnsi" w:hAnsi="Arial Narrow" w:cs="Courier New"/>
          <w:color w:val="008000"/>
          <w:lang w:val="en-US"/>
        </w:rPr>
        <w:t>1000</w:t>
      </w:r>
      <w:r w:rsidRPr="00310559">
        <w:rPr>
          <w:rFonts w:ascii="Arial Narrow" w:eastAsiaTheme="minorHAnsi" w:hAnsi="Arial Narrow" w:cs="Courier New"/>
          <w:color w:val="0000FF"/>
          <w:lang w:val="en-US"/>
        </w:rPr>
        <w:t xml:space="preserve">) as </w:t>
      </w:r>
      <w:r w:rsidRPr="00310559">
        <w:rPr>
          <w:rFonts w:ascii="Arial Narrow" w:eastAsiaTheme="minorHAnsi" w:hAnsi="Arial Narrow" w:cs="Courier New"/>
          <w:color w:val="000000"/>
          <w:lang w:val="en-US"/>
        </w:rPr>
        <w:t>BSVOL_T</w:t>
      </w:r>
      <w:r w:rsidRPr="00310559">
        <w:rPr>
          <w:rFonts w:ascii="Arial Narrow" w:eastAsiaTheme="minorHAnsi" w:hAnsi="Arial Narrow" w:cs="Courier New"/>
          <w:color w:val="0000FF"/>
          <w:lang w:val="en-US"/>
        </w:rPr>
        <w:t>,</w:t>
      </w:r>
    </w:p>
    <w:p w:rsidR="00CB7D2B" w:rsidRDefault="00CB7D2B" w:rsidP="00310559">
      <w:pPr>
        <w:widowControl/>
        <w:ind w:firstLine="0"/>
        <w:jc w:val="left"/>
        <w:rPr>
          <w:noProof/>
          <w:lang w:val="en-US"/>
        </w:rPr>
      </w:pPr>
    </w:p>
    <w:p w:rsidR="00AD597D" w:rsidRDefault="00AD597D" w:rsidP="00310559">
      <w:pPr>
        <w:widowControl/>
        <w:ind w:firstLine="0"/>
        <w:jc w:val="left"/>
        <w:rPr>
          <w:noProof/>
          <w:lang w:val="en-US"/>
        </w:rPr>
      </w:pPr>
    </w:p>
    <w:p w:rsidR="00AD597D" w:rsidRDefault="00AD597D" w:rsidP="00310559">
      <w:pPr>
        <w:widowControl/>
        <w:ind w:firstLine="0"/>
        <w:jc w:val="left"/>
        <w:rPr>
          <w:noProof/>
          <w:lang w:val="en-US"/>
        </w:rPr>
      </w:pPr>
    </w:p>
    <w:p w:rsidR="00AD597D" w:rsidRDefault="00AD597D" w:rsidP="00310559">
      <w:pPr>
        <w:widowControl/>
        <w:ind w:firstLine="0"/>
        <w:jc w:val="left"/>
        <w:rPr>
          <w:noProof/>
          <w:lang w:val="en-US"/>
        </w:rPr>
      </w:pPr>
    </w:p>
    <w:p w:rsidR="00AD597D" w:rsidRDefault="00AD597D" w:rsidP="00310559">
      <w:pPr>
        <w:widowControl/>
        <w:ind w:firstLine="0"/>
        <w:jc w:val="left"/>
        <w:rPr>
          <w:noProof/>
          <w:lang w:val="en-US"/>
        </w:rPr>
      </w:pPr>
    </w:p>
    <w:p w:rsidR="00AD597D" w:rsidRDefault="00AD597D" w:rsidP="00310559">
      <w:pPr>
        <w:widowControl/>
        <w:ind w:firstLine="0"/>
        <w:jc w:val="left"/>
        <w:rPr>
          <w:noProof/>
          <w:lang w:val="en-US"/>
        </w:rPr>
      </w:pPr>
    </w:p>
    <w:p w:rsidR="00AD597D" w:rsidRDefault="00AD597D" w:rsidP="00310559">
      <w:pPr>
        <w:widowControl/>
        <w:ind w:firstLine="0"/>
        <w:jc w:val="left"/>
        <w:rPr>
          <w:noProof/>
          <w:lang w:val="en-US"/>
        </w:rPr>
      </w:pPr>
    </w:p>
    <w:p w:rsidR="00AD597D" w:rsidRDefault="00AD597D" w:rsidP="00310559">
      <w:pPr>
        <w:widowControl/>
        <w:ind w:firstLine="0"/>
        <w:jc w:val="left"/>
        <w:rPr>
          <w:noProof/>
          <w:lang w:val="en-US"/>
        </w:rPr>
      </w:pPr>
    </w:p>
    <w:p w:rsidR="00AD597D" w:rsidRDefault="00AD597D" w:rsidP="00310559">
      <w:pPr>
        <w:widowControl/>
        <w:ind w:firstLine="0"/>
        <w:jc w:val="left"/>
        <w:rPr>
          <w:noProof/>
          <w:lang w:val="en-US"/>
        </w:rPr>
      </w:pPr>
    </w:p>
    <w:p w:rsidR="00AD597D" w:rsidRDefault="00AD597D" w:rsidP="00310559">
      <w:pPr>
        <w:widowControl/>
        <w:ind w:firstLine="0"/>
        <w:jc w:val="left"/>
        <w:rPr>
          <w:noProof/>
          <w:lang w:val="en-US"/>
        </w:rPr>
      </w:pPr>
    </w:p>
    <w:p w:rsidR="00AD597D" w:rsidRDefault="00AD597D" w:rsidP="00310559">
      <w:pPr>
        <w:widowControl/>
        <w:ind w:firstLine="0"/>
        <w:jc w:val="left"/>
        <w:rPr>
          <w:noProof/>
          <w:lang w:val="en-US"/>
        </w:rPr>
      </w:pPr>
    </w:p>
    <w:p w:rsidR="00AD597D" w:rsidRDefault="00AD597D" w:rsidP="00310559">
      <w:pPr>
        <w:widowControl/>
        <w:ind w:firstLine="0"/>
        <w:jc w:val="left"/>
        <w:rPr>
          <w:noProof/>
          <w:lang w:val="en-US"/>
        </w:rPr>
      </w:pPr>
    </w:p>
    <w:p w:rsidR="00AD597D" w:rsidRDefault="00AD597D" w:rsidP="00310559">
      <w:pPr>
        <w:widowControl/>
        <w:ind w:firstLine="0"/>
        <w:jc w:val="left"/>
        <w:rPr>
          <w:noProof/>
          <w:lang w:val="en-US"/>
        </w:rPr>
      </w:pPr>
    </w:p>
    <w:p w:rsidR="00AD597D" w:rsidRDefault="00AD597D" w:rsidP="00310559">
      <w:pPr>
        <w:widowControl/>
        <w:ind w:firstLine="0"/>
        <w:jc w:val="left"/>
        <w:rPr>
          <w:noProof/>
          <w:lang w:val="en-US"/>
        </w:rPr>
      </w:pPr>
    </w:p>
    <w:p w:rsidR="00AD597D" w:rsidRDefault="00AD597D" w:rsidP="00310559">
      <w:pPr>
        <w:widowControl/>
        <w:ind w:firstLine="0"/>
        <w:jc w:val="left"/>
        <w:rPr>
          <w:noProof/>
          <w:lang w:val="en-US"/>
        </w:rPr>
      </w:pPr>
    </w:p>
    <w:p w:rsidR="00AD597D" w:rsidRDefault="00AD597D" w:rsidP="00310559">
      <w:pPr>
        <w:widowControl/>
        <w:ind w:firstLine="0"/>
        <w:jc w:val="left"/>
        <w:rPr>
          <w:noProof/>
          <w:lang w:val="en-US"/>
        </w:rPr>
      </w:pPr>
      <w:bookmarkStart w:id="0" w:name="_GoBack"/>
      <w:bookmarkEnd w:id="0"/>
    </w:p>
    <w:p w:rsidR="00AD597D" w:rsidRDefault="00AD597D" w:rsidP="00310559">
      <w:pPr>
        <w:widowControl/>
        <w:ind w:firstLine="0"/>
        <w:jc w:val="left"/>
        <w:rPr>
          <w:noProof/>
          <w:lang w:val="en-US"/>
        </w:rPr>
      </w:pPr>
    </w:p>
    <w:p w:rsidR="00AD597D" w:rsidRPr="00AD597D" w:rsidRDefault="00AD597D" w:rsidP="00310559">
      <w:pPr>
        <w:widowControl/>
        <w:ind w:firstLine="0"/>
        <w:jc w:val="left"/>
        <w:rPr>
          <w:rFonts w:ascii="Arial Narrow" w:hAnsi="Arial Narrow"/>
        </w:rPr>
      </w:pPr>
    </w:p>
    <w:sectPr w:rsidR="00AD597D" w:rsidRPr="00AD5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3DC"/>
    <w:rsid w:val="002F66BE"/>
    <w:rsid w:val="00310559"/>
    <w:rsid w:val="003E242A"/>
    <w:rsid w:val="00564D37"/>
    <w:rsid w:val="005B495C"/>
    <w:rsid w:val="008E3C92"/>
    <w:rsid w:val="009026F2"/>
    <w:rsid w:val="00AD597D"/>
    <w:rsid w:val="00C40C13"/>
    <w:rsid w:val="00CB7D2B"/>
    <w:rsid w:val="00EE4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187CB"/>
  <w15:chartTrackingRefBased/>
  <w15:docId w15:val="{B78C05D4-FC7F-4F06-AFE3-3C8C7499E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43DC"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43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B495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D597D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D597D"/>
    <w:rPr>
      <w:rFonts w:ascii="Segoe UI" w:eastAsia="Times New Roman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Екименко Алексей Николаевич</dc:creator>
  <cp:keywords/>
  <dc:description/>
  <cp:lastModifiedBy>Екименко Алексей Николаевич</cp:lastModifiedBy>
  <cp:revision>6</cp:revision>
  <cp:lastPrinted>2022-11-16T10:57:00Z</cp:lastPrinted>
  <dcterms:created xsi:type="dcterms:W3CDTF">2022-11-14T07:07:00Z</dcterms:created>
  <dcterms:modified xsi:type="dcterms:W3CDTF">2022-11-16T12:42:00Z</dcterms:modified>
</cp:coreProperties>
</file>