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99" w:rsidRPr="00634AA4" w:rsidRDefault="00634AA4" w:rsidP="00634A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 w:rsidRPr="00634AA4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Требования к доработке отчетности по </w:t>
      </w:r>
      <w:r w:rsidR="00F953E3">
        <w:rPr>
          <w:rFonts w:ascii="Times New Roman" w:hAnsi="Times New Roman" w:cs="Times New Roman"/>
          <w:b/>
          <w:sz w:val="24"/>
          <w:szCs w:val="24"/>
          <w:lang w:val="ru-RU"/>
        </w:rPr>
        <w:t>нефтепродуктам</w:t>
      </w:r>
      <w:bookmarkEnd w:id="0"/>
      <w:r w:rsidR="00F92AF3" w:rsidRPr="00634AA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C43D32" w:rsidRDefault="00C43D32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F92AF3" w:rsidRPr="00C43D32" w:rsidRDefault="00C43D32" w:rsidP="00634A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3D3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634AA4" w:rsidRPr="00C43D32">
        <w:rPr>
          <w:rFonts w:ascii="Times New Roman" w:hAnsi="Times New Roman" w:cs="Times New Roman"/>
          <w:b/>
          <w:sz w:val="24"/>
          <w:szCs w:val="24"/>
          <w:lang w:val="ru-RU"/>
        </w:rPr>
        <w:t>труктура отчетов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 топливу</w:t>
      </w:r>
      <w:r w:rsidR="00634AA4" w:rsidRPr="00C43D3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F92AF3" w:rsidRPr="00634AA4" w:rsidRDefault="00F92AF3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Топливо</w:t>
      </w:r>
    </w:p>
    <w:p w:rsidR="00F92AF3" w:rsidRPr="00634AA4" w:rsidRDefault="00F92AF3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и районы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F92AF3" w:rsidRPr="00634AA4" w:rsidRDefault="00F92AF3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и районы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F92AF3" w:rsidRPr="00634AA4" w:rsidRDefault="005C31E5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F92AF3" w:rsidRPr="00634AA4">
        <w:rPr>
          <w:rFonts w:ascii="Times New Roman" w:hAnsi="Times New Roman" w:cs="Times New Roman"/>
          <w:sz w:val="24"/>
          <w:szCs w:val="24"/>
          <w:lang w:val="ru-RU"/>
        </w:rPr>
        <w:t>омбинированные показатели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(статика)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реализации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ЭСЧФ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топлива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области (районы)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ЭСЧФ</w:t>
      </w:r>
    </w:p>
    <w:p w:rsidR="00F92AF3" w:rsidRPr="00634AA4" w:rsidRDefault="00F92AF3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виды топлива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(районы) и виды топлива</w:t>
      </w:r>
    </w:p>
    <w:p w:rsidR="00C94235" w:rsidRPr="00634AA4" w:rsidRDefault="00C94235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Топливо + сопутствующие товары</w:t>
      </w:r>
    </w:p>
    <w:p w:rsidR="00C94235" w:rsidRPr="00634AA4" w:rsidRDefault="00C94235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и районы</w:t>
      </w:r>
    </w:p>
    <w:p w:rsidR="00C94235" w:rsidRPr="00634AA4" w:rsidRDefault="00C94235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и районы</w:t>
      </w:r>
    </w:p>
    <w:p w:rsidR="00C94235" w:rsidRPr="00634AA4" w:rsidRDefault="00C94235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реализации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ЭСЧФ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области (районы)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области (районы)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ЭСЧФ</w:t>
      </w:r>
    </w:p>
    <w:p w:rsidR="00C94235" w:rsidRPr="00634AA4" w:rsidRDefault="00C94235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Области (районы) и виды топлива</w:t>
      </w:r>
    </w:p>
    <w:p w:rsidR="004C156A" w:rsidRPr="00634AA4" w:rsidRDefault="004C156A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Чек</w:t>
      </w:r>
    </w:p>
    <w:p w:rsidR="004C156A" w:rsidRPr="00634AA4" w:rsidRDefault="004C156A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  <w:r w:rsidR="001F0569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4C156A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товаров в чеке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4C156A" w:rsidRPr="00634AA4" w:rsidRDefault="004C156A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lastRenderedPageBreak/>
        <w:t>ЭСЧФ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4C156A" w:rsidRPr="00634AA4" w:rsidRDefault="005C31E5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4C156A" w:rsidRPr="00634AA4">
        <w:rPr>
          <w:rFonts w:ascii="Times New Roman" w:hAnsi="Times New Roman" w:cs="Times New Roman"/>
          <w:sz w:val="24"/>
          <w:szCs w:val="24"/>
          <w:lang w:val="ru-RU"/>
        </w:rPr>
        <w:t>омбинированные показатели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(статика)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реализации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Предприятия и </w:t>
      </w:r>
      <w:r w:rsidR="00970D88" w:rsidRPr="00634AA4">
        <w:rPr>
          <w:rFonts w:ascii="Times New Roman" w:hAnsi="Times New Roman" w:cs="Times New Roman"/>
          <w:sz w:val="24"/>
          <w:szCs w:val="24"/>
          <w:lang w:val="ru-RU"/>
        </w:rPr>
        <w:t>виды товаров в чеке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ЭСЧФ</w:t>
      </w:r>
    </w:p>
    <w:p w:rsidR="004C156A" w:rsidRPr="00634AA4" w:rsidRDefault="004C156A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виды топлива</w:t>
      </w:r>
    </w:p>
    <w:p w:rsidR="00D021A6" w:rsidRPr="00634AA4" w:rsidRDefault="00D021A6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Средний чек</w:t>
      </w:r>
    </w:p>
    <w:p w:rsidR="00D021A6" w:rsidRPr="00634AA4" w:rsidRDefault="00D021A6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Динамика 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товаров в чеке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D021A6" w:rsidRPr="00634AA4" w:rsidRDefault="00D021A6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D021A6" w:rsidRPr="00634AA4" w:rsidRDefault="00D021A6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реализации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виды товаров в чеке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ЭСЧФ</w:t>
      </w:r>
    </w:p>
    <w:p w:rsidR="00D021A6" w:rsidRPr="00634AA4" w:rsidRDefault="00D021A6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 и виды топлива</w:t>
      </w:r>
    </w:p>
    <w:p w:rsidR="004C156A" w:rsidRPr="00634AA4" w:rsidRDefault="004C156A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Программа лояльности</w:t>
      </w:r>
      <w:r w:rsidR="005C31E5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(доля в реализации) </w:t>
      </w:r>
    </w:p>
    <w:p w:rsidR="00970D88" w:rsidRPr="00634AA4" w:rsidRDefault="00970D88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970D88" w:rsidRPr="00634AA4" w:rsidRDefault="00970D88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АЗС</w:t>
      </w:r>
    </w:p>
    <w:p w:rsidR="00970D88" w:rsidRPr="00634AA4" w:rsidRDefault="00970D88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топлива</w:t>
      </w:r>
    </w:p>
    <w:p w:rsidR="00443561" w:rsidRPr="00634AA4" w:rsidRDefault="00443561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 товаров</w:t>
      </w:r>
    </w:p>
    <w:p w:rsidR="00970D88" w:rsidRPr="00634AA4" w:rsidRDefault="00970D88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970D88" w:rsidRPr="00634AA4" w:rsidRDefault="001F0569" w:rsidP="00634AA4">
      <w:pPr>
        <w:pStyle w:val="a3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Предприятия и вид т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>оваров</w:t>
      </w:r>
    </w:p>
    <w:p w:rsidR="00D035BF" w:rsidRPr="00634AA4" w:rsidRDefault="00443561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Программа лояльности</w:t>
      </w:r>
      <w:r w:rsidR="00D035BF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(прочие показатели)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C156A" w:rsidRPr="00634AA4" w:rsidRDefault="00D035BF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Активные карты лояльности (</w:t>
      </w:r>
      <w:r w:rsidR="00443561" w:rsidRPr="00634AA4">
        <w:rPr>
          <w:rFonts w:ascii="Times New Roman" w:hAnsi="Times New Roman" w:cs="Times New Roman"/>
          <w:sz w:val="24"/>
          <w:szCs w:val="24"/>
          <w:lang w:val="ru-RU"/>
        </w:rPr>
        <w:t>в разрезе предприятий и АЗС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035BF" w:rsidRPr="00634AA4" w:rsidRDefault="00D035BF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Средняя реализация на 1 активную карту лояльности</w:t>
      </w:r>
    </w:p>
    <w:p w:rsidR="00D035BF" w:rsidRPr="00634AA4" w:rsidRDefault="00D035BF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среднего чека по картам лояльности и без</w:t>
      </w:r>
    </w:p>
    <w:p w:rsidR="00D035BF" w:rsidRDefault="00D035BF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4AA4">
        <w:rPr>
          <w:rFonts w:ascii="Times New Roman" w:hAnsi="Times New Roman" w:cs="Times New Roman"/>
          <w:sz w:val="24"/>
          <w:szCs w:val="24"/>
          <w:lang w:val="ru-RU"/>
        </w:rPr>
        <w:t>Покарточный</w:t>
      </w:r>
      <w:proofErr w:type="spellEnd"/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отчет</w:t>
      </w:r>
    </w:p>
    <w:p w:rsidR="00DF4FB2" w:rsidRPr="00634AA4" w:rsidRDefault="00DF4FB2" w:rsidP="00634AA4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 и скидки</w:t>
      </w:r>
    </w:p>
    <w:p w:rsidR="00D021A6" w:rsidRPr="00634AA4" w:rsidRDefault="00D021A6" w:rsidP="00634AA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История отчетов</w:t>
      </w:r>
    </w:p>
    <w:p w:rsidR="00D035BF" w:rsidRDefault="00D035BF" w:rsidP="00634AA4">
      <w:pPr>
        <w:pStyle w:val="a3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92F88" w:rsidRDefault="00192F88" w:rsidP="00192F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F88">
        <w:rPr>
          <w:rFonts w:ascii="Times New Roman" w:hAnsi="Times New Roman" w:cs="Times New Roman"/>
          <w:sz w:val="24"/>
          <w:szCs w:val="24"/>
          <w:lang w:val="ru-RU"/>
        </w:rPr>
        <w:t xml:space="preserve">Также в дальнейшем необходимо будет разработать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раздел отчетов «Топливные карты «Белоруснефть», где будет проводиться анализ в разрезе эмитентов топливных карт вплоть до клиентов с учетом реализации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BelToll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на АЗС за рубежом. Требования к данному разделу будут доведены дополнительно.</w:t>
      </w:r>
    </w:p>
    <w:p w:rsidR="00403AF1" w:rsidRDefault="00403AF1" w:rsidP="00192F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Примерная структура отчетов в приложении 1, приложении 2, приложении 3.</w:t>
      </w:r>
    </w:p>
    <w:p w:rsidR="00192F88" w:rsidRPr="00192F88" w:rsidRDefault="00192F88" w:rsidP="00192F8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hanging="37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035BF" w:rsidRPr="00634AA4" w:rsidRDefault="00C94235" w:rsidP="00634AA4">
      <w:pPr>
        <w:pStyle w:val="a3"/>
        <w:spacing w:after="0" w:line="240" w:lineRule="auto"/>
        <w:ind w:left="1080" w:hanging="37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Фильтры отчетов.</w:t>
      </w:r>
    </w:p>
    <w:p w:rsidR="00C94235" w:rsidRPr="00634AA4" w:rsidRDefault="00C94235" w:rsidP="00634AA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Во всех отчетах должна быть предоставлена возможность установки фильтров по следующим критериям:</w:t>
      </w:r>
    </w:p>
    <w:p w:rsidR="00C94235" w:rsidRPr="00634AA4" w:rsidRDefault="00C94235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Предприятие</w:t>
      </w:r>
      <w:r w:rsidR="009C0BD1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АЗС</w:t>
      </w:r>
      <w:r w:rsidR="009C0BD1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(АЗС раскрывающимися списками)</w:t>
      </w:r>
    </w:p>
    <w:p w:rsidR="00C94235" w:rsidRPr="00634AA4" w:rsidRDefault="00C94235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Виды реализации</w:t>
      </w:r>
    </w:p>
    <w:p w:rsidR="00C94235" w:rsidRPr="00634AA4" w:rsidRDefault="00C94235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ЭСЧФ</w:t>
      </w:r>
    </w:p>
    <w:p w:rsidR="00C94235" w:rsidRPr="00634AA4" w:rsidRDefault="00C94235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Область</w:t>
      </w:r>
      <w:r w:rsidR="009C0BD1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район</w:t>
      </w:r>
      <w:r w:rsidR="009C0BD1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(районы раскрывающимися списками)</w:t>
      </w:r>
    </w:p>
    <w:p w:rsidR="00C94235" w:rsidRPr="00634AA4" w:rsidRDefault="00C94235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 товара (топливо, сопутствующие товары и услуги)</w:t>
      </w:r>
    </w:p>
    <w:p w:rsidR="0081444B" w:rsidRPr="00634AA4" w:rsidRDefault="0081444B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Выбор товаров по внутреннему классификатору</w:t>
      </w:r>
    </w:p>
    <w:p w:rsidR="0081444B" w:rsidRPr="00634AA4" w:rsidRDefault="0081444B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Исключение товаров по внутреннему классификатору</w:t>
      </w:r>
    </w:p>
    <w:p w:rsidR="00C94235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Вид топлива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Карта лояльности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Период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Приграничные АЗС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Минимальная и максимальная реализация топлива, руб.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Минимальная и максимальная реализация топлива, л.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Минимальная и максимальная реализация сопутствующих товаров и услуг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Минимальная и максимальная реализация суммарно</w:t>
      </w:r>
    </w:p>
    <w:p w:rsidR="00626970" w:rsidRPr="00634AA4" w:rsidRDefault="00626970" w:rsidP="00634A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Категория карт лояльности</w:t>
      </w:r>
    </w:p>
    <w:p w:rsidR="00626970" w:rsidRDefault="00403AF1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Соответствие фильтров отчетам – в приложении 4.</w:t>
      </w:r>
    </w:p>
    <w:p w:rsidR="00403AF1" w:rsidRPr="00634AA4" w:rsidRDefault="00403AF1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26970" w:rsidRPr="00634AA4" w:rsidRDefault="00626970" w:rsidP="00634AA4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b/>
          <w:sz w:val="24"/>
          <w:szCs w:val="24"/>
          <w:lang w:val="ru-RU"/>
        </w:rPr>
        <w:t>Единицы измерения.</w:t>
      </w:r>
    </w:p>
    <w:p w:rsidR="00626970" w:rsidRPr="00634AA4" w:rsidRDefault="00626970" w:rsidP="00192F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 отчетах должны присутствовать настройки выбора единиц измерения, на основании которых строится отчет:</w:t>
      </w:r>
    </w:p>
    <w:p w:rsidR="00626970" w:rsidRDefault="007A72F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- р</w:t>
      </w:r>
      <w:r w:rsidR="00626970" w:rsidRPr="00634AA4">
        <w:rPr>
          <w:rFonts w:ascii="Times New Roman" w:hAnsi="Times New Roman" w:cs="Times New Roman"/>
          <w:sz w:val="24"/>
          <w:szCs w:val="24"/>
          <w:lang w:val="ru-RU"/>
        </w:rPr>
        <w:t>уб.</w:t>
      </w:r>
      <w:r w:rsidR="00192F88">
        <w:rPr>
          <w:rFonts w:ascii="Times New Roman" w:hAnsi="Times New Roman" w:cs="Times New Roman"/>
          <w:sz w:val="24"/>
          <w:szCs w:val="24"/>
          <w:lang w:val="ru-RU"/>
        </w:rPr>
        <w:t xml:space="preserve"> с учетом скидкой</w:t>
      </w:r>
    </w:p>
    <w:p w:rsidR="00192F88" w:rsidRPr="00634AA4" w:rsidRDefault="00192F8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руб.без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учета скидки</w:t>
      </w:r>
    </w:p>
    <w:p w:rsidR="00626970" w:rsidRPr="00634AA4" w:rsidRDefault="007A72F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- л</w:t>
      </w:r>
      <w:r w:rsidR="00626970" w:rsidRPr="00634A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26970" w:rsidRPr="00634AA4" w:rsidRDefault="007A72F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- т</w:t>
      </w:r>
      <w:r w:rsidR="00626970" w:rsidRPr="00634AA4">
        <w:rPr>
          <w:rFonts w:ascii="Times New Roman" w:hAnsi="Times New Roman" w:cs="Times New Roman"/>
          <w:sz w:val="24"/>
          <w:szCs w:val="24"/>
          <w:lang w:val="ru-RU"/>
        </w:rPr>
        <w:t>онны</w:t>
      </w:r>
    </w:p>
    <w:p w:rsidR="00626970" w:rsidRPr="00634AA4" w:rsidRDefault="00626970" w:rsidP="00192F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Также должна быть возможность отображения отчета в относительных величинах (%)</w:t>
      </w:r>
      <w:r w:rsidR="00192F8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3AF1" w:rsidRDefault="00403AF1" w:rsidP="00192F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3AF1" w:rsidRPr="00403AF1" w:rsidRDefault="00403AF1" w:rsidP="00192F8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3AF1">
        <w:rPr>
          <w:rFonts w:ascii="Times New Roman" w:hAnsi="Times New Roman" w:cs="Times New Roman"/>
          <w:b/>
          <w:sz w:val="24"/>
          <w:szCs w:val="24"/>
          <w:lang w:val="ru-RU"/>
        </w:rPr>
        <w:t>Построение динамических отчетов.</w:t>
      </w:r>
    </w:p>
    <w:p w:rsidR="00921D48" w:rsidRPr="00634AA4" w:rsidRDefault="00634AA4" w:rsidP="00192F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921D48" w:rsidRPr="00634AA4">
        <w:rPr>
          <w:rFonts w:ascii="Times New Roman" w:hAnsi="Times New Roman" w:cs="Times New Roman"/>
          <w:sz w:val="24"/>
          <w:szCs w:val="24"/>
          <w:lang w:val="ru-RU"/>
        </w:rPr>
        <w:t>ля динамических отчетов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выбираться</w:t>
      </w:r>
      <w:r w:rsidR="00921D48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используемый тип построения отчета</w:t>
      </w:r>
      <w:r w:rsidR="00921D48" w:rsidRPr="00634AA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21D48" w:rsidRPr="00634AA4" w:rsidRDefault="00921D4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месяц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>ам</w:t>
      </w:r>
    </w:p>
    <w:p w:rsidR="00921D48" w:rsidRPr="00634AA4" w:rsidRDefault="00921D4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неделя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>м</w:t>
      </w:r>
    </w:p>
    <w:p w:rsidR="00921D48" w:rsidRPr="00634AA4" w:rsidRDefault="00921D48" w:rsidP="00634A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дн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>ям.</w:t>
      </w:r>
    </w:p>
    <w:p w:rsidR="00443561" w:rsidRPr="00634AA4" w:rsidRDefault="00D90EA2" w:rsidP="00634AA4">
      <w:pPr>
        <w:pStyle w:val="a3"/>
        <w:spacing w:after="0" w:line="240" w:lineRule="auto"/>
        <w:ind w:left="1080" w:hanging="37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26970" w:rsidRPr="00634AA4">
        <w:rPr>
          <w:rFonts w:ascii="Times New Roman" w:hAnsi="Times New Roman" w:cs="Times New Roman"/>
          <w:sz w:val="24"/>
          <w:szCs w:val="24"/>
          <w:lang w:val="ru-RU"/>
        </w:rPr>
        <w:t>тчеты должны сопровождаться графиками (диаграммами)</w:t>
      </w:r>
      <w:r w:rsidR="00192F8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26970" w:rsidRPr="00634AA4" w:rsidRDefault="00626970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022E4B" w:rsidRPr="00022E4B" w:rsidRDefault="00022E4B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22E4B">
        <w:rPr>
          <w:rFonts w:ascii="Times New Roman" w:hAnsi="Times New Roman" w:cs="Times New Roman"/>
          <w:b/>
          <w:sz w:val="24"/>
          <w:szCs w:val="24"/>
          <w:lang w:val="ru-RU"/>
        </w:rPr>
        <w:t>Структура отчетов.</w:t>
      </w:r>
    </w:p>
    <w:p w:rsidR="00626970" w:rsidRPr="00634AA4" w:rsidRDefault="00626970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Структура отчетов должна по умолчанию быть развернута до предпоследнего уровня иерархии</w:t>
      </w:r>
      <w:r w:rsidR="00634AA4"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(см. приложение</w:t>
      </w:r>
      <w:r w:rsidR="00403AF1">
        <w:rPr>
          <w:rFonts w:ascii="Times New Roman" w:hAnsi="Times New Roman" w:cs="Times New Roman"/>
          <w:sz w:val="24"/>
          <w:szCs w:val="24"/>
          <w:lang w:val="ru-RU"/>
        </w:rPr>
        <w:t xml:space="preserve"> 5</w:t>
      </w:r>
      <w:r w:rsidR="00634AA4" w:rsidRPr="00634AA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34AA4" w:rsidRPr="00634AA4" w:rsidRDefault="00634AA4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Отчеты в разрезе предприятий и АЗС должны состоять из двух листов – на 1 листе – сравнение предприятий, на 2 листе – сравнение АЗС. Лист сравнения АЗС должен сопровождаться графиками лучших и худших АЗС.</w:t>
      </w:r>
      <w:r w:rsidR="00022E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2E4B" w:rsidRPr="00634AA4">
        <w:rPr>
          <w:rFonts w:ascii="Times New Roman" w:hAnsi="Times New Roman" w:cs="Times New Roman"/>
          <w:sz w:val="24"/>
          <w:szCs w:val="24"/>
          <w:lang w:val="ru-RU"/>
        </w:rPr>
        <w:t>Аналогично и с областями и районами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25D0" w:rsidRPr="00634AA4" w:rsidRDefault="009125D0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В диаграмме по дням помимо дат на диаграмме должны отражаться дни недели возле каждой даты.</w:t>
      </w:r>
    </w:p>
    <w:p w:rsidR="00634AA4" w:rsidRPr="00634AA4" w:rsidRDefault="00634AA4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lastRenderedPageBreak/>
        <w:t>В отчетах по картам лояльности должны быть исключены категории карт лояльности «Служебные».</w:t>
      </w:r>
    </w:p>
    <w:p w:rsidR="007A72F8" w:rsidRDefault="007A72F8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4AA4">
        <w:rPr>
          <w:rFonts w:ascii="Times New Roman" w:hAnsi="Times New Roman" w:cs="Times New Roman"/>
          <w:sz w:val="24"/>
          <w:szCs w:val="24"/>
          <w:lang w:val="ru-RU"/>
        </w:rPr>
        <w:t>Покарточный</w:t>
      </w:r>
      <w:proofErr w:type="spellEnd"/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отчет по программе лояльности – аналогично отчету</w:t>
      </w:r>
      <w:r w:rsidR="004664D0">
        <w:rPr>
          <w:rFonts w:ascii="Times New Roman" w:hAnsi="Times New Roman" w:cs="Times New Roman"/>
          <w:sz w:val="24"/>
          <w:szCs w:val="24"/>
          <w:lang w:val="ru-RU"/>
        </w:rPr>
        <w:t xml:space="preserve"> «Анализ активности клиентов»</w:t>
      </w: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  ОЦ «Лояльность»</w:t>
      </w:r>
      <w:r w:rsidR="00634AA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71AE" w:rsidRDefault="00CF668B" w:rsidP="00CA71D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Отчет реализация и скидки должен отражать реализацию в разрезе размеров скидок и видов товаров.</w:t>
      </w:r>
    </w:p>
    <w:p w:rsidR="00403AF1" w:rsidRDefault="00403AF1" w:rsidP="00403AF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03AF1" w:rsidRPr="00403AF1" w:rsidRDefault="00403AF1" w:rsidP="00403AF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3AF1">
        <w:rPr>
          <w:rFonts w:ascii="Times New Roman" w:hAnsi="Times New Roman" w:cs="Times New Roman"/>
          <w:b/>
          <w:sz w:val="24"/>
          <w:szCs w:val="24"/>
          <w:lang w:val="ru-RU"/>
        </w:rPr>
        <w:t>Сверка данных.</w:t>
      </w:r>
    </w:p>
    <w:p w:rsidR="00403AF1" w:rsidRDefault="00403AF1" w:rsidP="00403AF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учетом того, что одной из основных проблем, препятствующих активному распространению аналитики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сомнение в достоверности информации, предлагаем реализовать механизмы ежемесячной автоматической сверки информации.</w:t>
      </w:r>
    </w:p>
    <w:p w:rsidR="00403AF1" w:rsidRDefault="00403AF1" w:rsidP="00403AF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Сверка должна проводиться как с данными из РЦП, так и с данными из КИС и при наличии отклонения более заданной погрешности (например, 0,1% для РЦП и 0,5% для КИС) должно направляться предупреждение. Также рекомендовано хранить результаты сверок, чтобы каждый пользователь за любой месяц мог посмотреть и убедиться в соответствии данных с данными РЦП и КИС.</w:t>
      </w:r>
    </w:p>
    <w:p w:rsidR="00403AF1" w:rsidRPr="00403AF1" w:rsidRDefault="00403AF1" w:rsidP="00403AF1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Сверка должна проходить в сумме и объеме в разрезе дней месяца, видов топлива, товаров по кодам внутреннего классификатора, предприятий, АЗС, а также видов реализации. Кроме того должна проводиться аналогичная сверка по картам лояльности.</w:t>
      </w: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6018" w:rsidRDefault="00D86018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634AA4" w:rsidRDefault="00634AA4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021A6" w:rsidRPr="00634AA4" w:rsidRDefault="00634AA4" w:rsidP="00634AA4">
      <w:pPr>
        <w:pStyle w:val="a3"/>
        <w:spacing w:after="0" w:line="240" w:lineRule="auto"/>
        <w:ind w:left="1080" w:firstLine="709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Приложение </w:t>
      </w:r>
      <w:r w:rsidR="00022E4B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</w:p>
    <w:p w:rsidR="00D021A6" w:rsidRPr="00403AF1" w:rsidRDefault="00D021A6" w:rsidP="00634AA4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03AF1">
        <w:rPr>
          <w:rFonts w:ascii="Times New Roman" w:hAnsi="Times New Roman" w:cs="Times New Roman"/>
          <w:sz w:val="24"/>
          <w:szCs w:val="24"/>
          <w:lang w:val="ru-RU"/>
        </w:rPr>
        <w:t>Сопутствующие товары и услуги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Топливо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Топливо + сопутствующие товары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Чек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Динамика 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Средний чек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Динамика 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Программа лояльности (доля в реализации)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Сравнение периодов</w:t>
      </w:r>
    </w:p>
    <w:p w:rsidR="00D021A6" w:rsidRPr="00634AA4" w:rsidRDefault="00D021A6" w:rsidP="00634AA4">
      <w:pPr>
        <w:pStyle w:val="a3"/>
        <w:numPr>
          <w:ilvl w:val="1"/>
          <w:numId w:val="4"/>
        </w:numPr>
        <w:spacing w:after="0" w:line="240" w:lineRule="auto"/>
        <w:ind w:left="36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Комбинированные показатели (статика)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лояльности (прочие показатели) 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Топливные карты</w:t>
      </w:r>
    </w:p>
    <w:p w:rsidR="00D021A6" w:rsidRPr="00634AA4" w:rsidRDefault="00D021A6" w:rsidP="00634AA4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34AA4">
        <w:rPr>
          <w:rFonts w:ascii="Times New Roman" w:hAnsi="Times New Roman" w:cs="Times New Roman"/>
          <w:sz w:val="24"/>
          <w:szCs w:val="24"/>
          <w:lang w:val="ru-RU"/>
        </w:rPr>
        <w:t>История отчетов</w:t>
      </w:r>
    </w:p>
    <w:p w:rsidR="00D021A6" w:rsidRPr="00634AA4" w:rsidRDefault="00D021A6" w:rsidP="00634AA4">
      <w:pPr>
        <w:pStyle w:val="a3"/>
        <w:spacing w:after="0" w:line="240" w:lineRule="auto"/>
        <w:ind w:left="1080" w:firstLine="709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021A6" w:rsidRPr="00634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B1D2F"/>
    <w:multiLevelType w:val="multilevel"/>
    <w:tmpl w:val="288CF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5263017"/>
    <w:multiLevelType w:val="hybridMultilevel"/>
    <w:tmpl w:val="78A82206"/>
    <w:lvl w:ilvl="0" w:tplc="48D0D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60" w:hanging="360"/>
      </w:pPr>
    </w:lvl>
    <w:lvl w:ilvl="2" w:tplc="0423001B" w:tentative="1">
      <w:start w:val="1"/>
      <w:numFmt w:val="lowerRoman"/>
      <w:lvlText w:val="%3."/>
      <w:lvlJc w:val="right"/>
      <w:pPr>
        <w:ind w:left="2880" w:hanging="180"/>
      </w:pPr>
    </w:lvl>
    <w:lvl w:ilvl="3" w:tplc="0423000F" w:tentative="1">
      <w:start w:val="1"/>
      <w:numFmt w:val="decimal"/>
      <w:lvlText w:val="%4."/>
      <w:lvlJc w:val="left"/>
      <w:pPr>
        <w:ind w:left="3600" w:hanging="360"/>
      </w:pPr>
    </w:lvl>
    <w:lvl w:ilvl="4" w:tplc="04230019" w:tentative="1">
      <w:start w:val="1"/>
      <w:numFmt w:val="lowerLetter"/>
      <w:lvlText w:val="%5."/>
      <w:lvlJc w:val="left"/>
      <w:pPr>
        <w:ind w:left="4320" w:hanging="360"/>
      </w:pPr>
    </w:lvl>
    <w:lvl w:ilvl="5" w:tplc="0423001B" w:tentative="1">
      <w:start w:val="1"/>
      <w:numFmt w:val="lowerRoman"/>
      <w:lvlText w:val="%6."/>
      <w:lvlJc w:val="right"/>
      <w:pPr>
        <w:ind w:left="5040" w:hanging="180"/>
      </w:pPr>
    </w:lvl>
    <w:lvl w:ilvl="6" w:tplc="0423000F" w:tentative="1">
      <w:start w:val="1"/>
      <w:numFmt w:val="decimal"/>
      <w:lvlText w:val="%7."/>
      <w:lvlJc w:val="left"/>
      <w:pPr>
        <w:ind w:left="5760" w:hanging="360"/>
      </w:pPr>
    </w:lvl>
    <w:lvl w:ilvl="7" w:tplc="04230019" w:tentative="1">
      <w:start w:val="1"/>
      <w:numFmt w:val="lowerLetter"/>
      <w:lvlText w:val="%8."/>
      <w:lvlJc w:val="left"/>
      <w:pPr>
        <w:ind w:left="6480" w:hanging="360"/>
      </w:pPr>
    </w:lvl>
    <w:lvl w:ilvl="8" w:tplc="042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E032A9"/>
    <w:multiLevelType w:val="multilevel"/>
    <w:tmpl w:val="FABCC9A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777B76FD"/>
    <w:multiLevelType w:val="multilevel"/>
    <w:tmpl w:val="10724F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7ADE6DE3"/>
    <w:multiLevelType w:val="multilevel"/>
    <w:tmpl w:val="FABCC9A0"/>
    <w:numStyleLink w:val="1"/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F3"/>
    <w:rsid w:val="00022E4B"/>
    <w:rsid w:val="00192F88"/>
    <w:rsid w:val="001F0569"/>
    <w:rsid w:val="003A6724"/>
    <w:rsid w:val="003C4464"/>
    <w:rsid w:val="00403AF1"/>
    <w:rsid w:val="00443561"/>
    <w:rsid w:val="004664D0"/>
    <w:rsid w:val="004C156A"/>
    <w:rsid w:val="005419E8"/>
    <w:rsid w:val="005C31E5"/>
    <w:rsid w:val="00626970"/>
    <w:rsid w:val="00634AA4"/>
    <w:rsid w:val="007667FE"/>
    <w:rsid w:val="007A72F8"/>
    <w:rsid w:val="0081444B"/>
    <w:rsid w:val="009125D0"/>
    <w:rsid w:val="00921D48"/>
    <w:rsid w:val="00970D88"/>
    <w:rsid w:val="009871AE"/>
    <w:rsid w:val="009C0BD1"/>
    <w:rsid w:val="00C43D32"/>
    <w:rsid w:val="00C94235"/>
    <w:rsid w:val="00CA71D2"/>
    <w:rsid w:val="00CD6C99"/>
    <w:rsid w:val="00CF668B"/>
    <w:rsid w:val="00D021A6"/>
    <w:rsid w:val="00D035BF"/>
    <w:rsid w:val="00D66043"/>
    <w:rsid w:val="00D86018"/>
    <w:rsid w:val="00D90EA2"/>
    <w:rsid w:val="00DF4FB2"/>
    <w:rsid w:val="00F92AF3"/>
    <w:rsid w:val="00F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F3"/>
    <w:pPr>
      <w:ind w:left="720"/>
      <w:contextualSpacing/>
    </w:pPr>
  </w:style>
  <w:style w:type="numbering" w:customStyle="1" w:styleId="1">
    <w:name w:val="Стиль1"/>
    <w:uiPriority w:val="99"/>
    <w:rsid w:val="00634AA4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F3"/>
    <w:pPr>
      <w:ind w:left="720"/>
      <w:contextualSpacing/>
    </w:pPr>
  </w:style>
  <w:style w:type="numbering" w:customStyle="1" w:styleId="1">
    <w:name w:val="Стиль1"/>
    <w:uiPriority w:val="99"/>
    <w:rsid w:val="00634AA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F62D325F</Template>
  <TotalTime>0</TotalTime>
  <Pages>5</Pages>
  <Words>848</Words>
  <Characters>4838</Characters>
  <Application>Microsoft Office Word</Application>
  <DocSecurity>4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Екименко Алексей Николаевич</cp:lastModifiedBy>
  <cp:revision>2</cp:revision>
  <dcterms:created xsi:type="dcterms:W3CDTF">2019-05-10T05:15:00Z</dcterms:created>
  <dcterms:modified xsi:type="dcterms:W3CDTF">2019-05-10T05:15:00Z</dcterms:modified>
</cp:coreProperties>
</file>