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82D" w:rsidRPr="00C31C88" w:rsidRDefault="00C31C88" w:rsidP="00C31C88">
      <w:pPr>
        <w:spacing w:after="0" w:line="240" w:lineRule="auto"/>
        <w:ind w:firstLine="567"/>
        <w:jc w:val="center"/>
        <w:rPr>
          <w:rFonts w:ascii="Arial Narrow" w:hAnsi="Arial Narrow"/>
          <w:b/>
          <w:sz w:val="24"/>
          <w:szCs w:val="24"/>
          <w:lang w:val="ru-RU"/>
        </w:rPr>
      </w:pPr>
      <w:r w:rsidRPr="00C31C88">
        <w:rPr>
          <w:rFonts w:ascii="Arial Narrow" w:hAnsi="Arial Narrow"/>
          <w:b/>
          <w:sz w:val="24"/>
          <w:szCs w:val="24"/>
          <w:lang w:val="ru-RU"/>
        </w:rPr>
        <w:t>Анализ системы</w:t>
      </w:r>
      <w:r w:rsidR="00B35517">
        <w:rPr>
          <w:rFonts w:ascii="Arial Narrow" w:hAnsi="Arial Narrow"/>
          <w:b/>
          <w:sz w:val="24"/>
          <w:szCs w:val="24"/>
          <w:lang w:val="ru-RU"/>
        </w:rPr>
        <w:t>х</w:t>
      </w:r>
      <w:r w:rsidRPr="00C31C88">
        <w:rPr>
          <w:rFonts w:ascii="Arial Narrow" w:hAnsi="Arial Narrow"/>
          <w:b/>
          <w:sz w:val="24"/>
          <w:szCs w:val="24"/>
          <w:lang w:val="ru-RU"/>
        </w:rPr>
        <w:t xml:space="preserve"> ошиб</w:t>
      </w:r>
      <w:r w:rsidR="00B35517">
        <w:rPr>
          <w:rFonts w:ascii="Arial Narrow" w:hAnsi="Arial Narrow"/>
          <w:b/>
          <w:sz w:val="24"/>
          <w:szCs w:val="24"/>
          <w:lang w:val="ru-RU"/>
        </w:rPr>
        <w:t>о</w:t>
      </w:r>
      <w:r w:rsidRPr="00C31C88">
        <w:rPr>
          <w:rFonts w:ascii="Arial Narrow" w:hAnsi="Arial Narrow"/>
          <w:b/>
          <w:sz w:val="24"/>
          <w:szCs w:val="24"/>
          <w:lang w:val="ru-RU"/>
        </w:rPr>
        <w:t>к</w:t>
      </w:r>
    </w:p>
    <w:p w:rsidR="00C31C88" w:rsidRDefault="00C31C88" w:rsidP="00C31C88">
      <w:pPr>
        <w:ind w:firstLine="567"/>
        <w:rPr>
          <w:lang w:val="ru-RU"/>
        </w:rPr>
      </w:pPr>
    </w:p>
    <w:p w:rsidR="00B35517" w:rsidRPr="00B35517" w:rsidRDefault="00B35517" w:rsidP="00291394">
      <w:pPr>
        <w:spacing w:after="0" w:line="240" w:lineRule="auto"/>
        <w:ind w:firstLine="567"/>
        <w:jc w:val="center"/>
        <w:rPr>
          <w:rFonts w:ascii="Arial Narrow" w:hAnsi="Arial Narrow"/>
          <w:b/>
          <w:sz w:val="24"/>
          <w:szCs w:val="24"/>
        </w:rPr>
      </w:pPr>
      <w:r w:rsidRPr="002F1BD2">
        <w:rPr>
          <w:rFonts w:ascii="Arial Narrow" w:hAnsi="Arial Narrow"/>
          <w:b/>
          <w:sz w:val="24"/>
          <w:szCs w:val="24"/>
          <w:lang w:val="ru-RU"/>
        </w:rPr>
        <w:t>Ошибки</w:t>
      </w:r>
      <w:r w:rsidRPr="002F1BD2">
        <w:rPr>
          <w:rFonts w:ascii="Arial Narrow" w:hAnsi="Arial Narrow"/>
          <w:b/>
          <w:sz w:val="24"/>
          <w:szCs w:val="24"/>
        </w:rPr>
        <w:t xml:space="preserve"> </w:t>
      </w:r>
      <w:r w:rsidRPr="002F1BD2">
        <w:rPr>
          <w:rFonts w:ascii="Arial Narrow" w:hAnsi="Arial Narrow"/>
          <w:b/>
          <w:sz w:val="24"/>
          <w:szCs w:val="24"/>
          <w:lang w:val="ru-RU"/>
        </w:rPr>
        <w:t>сервера</w:t>
      </w:r>
      <w:r w:rsidRPr="00B35517">
        <w:rPr>
          <w:rFonts w:ascii="Arial Narrow" w:hAnsi="Arial Narrow"/>
          <w:b/>
          <w:sz w:val="24"/>
          <w:szCs w:val="24"/>
        </w:rPr>
        <w:t xml:space="preserve"> </w:t>
      </w:r>
      <w:r w:rsidRPr="002F1BD2">
        <w:rPr>
          <w:rFonts w:ascii="Arial Narrow" w:hAnsi="Arial Narrow"/>
          <w:b/>
          <w:sz w:val="24"/>
          <w:szCs w:val="24"/>
          <w:lang w:val="ru-RU"/>
        </w:rPr>
        <w:t>приложений</w:t>
      </w:r>
    </w:p>
    <w:p w:rsidR="00B35517" w:rsidRPr="002F1BD2" w:rsidRDefault="00B35517" w:rsidP="00B35517">
      <w:pPr>
        <w:spacing w:after="0" w:line="240" w:lineRule="auto"/>
        <w:ind w:firstLine="567"/>
        <w:jc w:val="both"/>
        <w:rPr>
          <w:rFonts w:ascii="Arial Narrow" w:hAnsi="Arial Narrow"/>
          <w:b/>
          <w:sz w:val="24"/>
          <w:szCs w:val="24"/>
        </w:rPr>
      </w:pPr>
    </w:p>
    <w:p w:rsidR="00B35517" w:rsidRPr="00FD0B43" w:rsidRDefault="00B35517" w:rsidP="00B35517">
      <w:pPr>
        <w:spacing w:after="0" w:line="240" w:lineRule="auto"/>
        <w:ind w:firstLine="567"/>
        <w:jc w:val="both"/>
        <w:rPr>
          <w:rFonts w:ascii="Arial Narrow" w:hAnsi="Arial Narrow"/>
          <w:sz w:val="24"/>
          <w:szCs w:val="24"/>
        </w:rPr>
      </w:pPr>
      <w:r w:rsidRPr="00F72BC9">
        <w:rPr>
          <w:rFonts w:ascii="Arial Narrow" w:hAnsi="Arial Narrow"/>
          <w:b/>
          <w:sz w:val="24"/>
          <w:szCs w:val="24"/>
          <w:highlight w:val="yellow"/>
        </w:rPr>
        <w:t>Runtime error TSV_TNEW_OCCURS_NO_ROLL_MEMORY occurred</w:t>
      </w:r>
      <w:r w:rsidRPr="00FD0B43">
        <w:rPr>
          <w:rFonts w:ascii="Arial Narrow" w:hAnsi="Arial Narrow"/>
          <w:sz w:val="24"/>
          <w:szCs w:val="24"/>
        </w:rPr>
        <w:t>.</w:t>
      </w:r>
    </w:p>
    <w:p w:rsidR="00B35517" w:rsidRPr="00FD0B43" w:rsidRDefault="00B35517" w:rsidP="00B35517">
      <w:pPr>
        <w:spacing w:after="0" w:line="240" w:lineRule="auto"/>
        <w:ind w:firstLine="567"/>
        <w:jc w:val="both"/>
        <w:rPr>
          <w:rFonts w:ascii="Arial Narrow" w:hAnsi="Arial Narrow"/>
          <w:sz w:val="24"/>
          <w:szCs w:val="24"/>
        </w:rPr>
      </w:pPr>
      <w:r w:rsidRPr="00FD0B43">
        <w:rPr>
          <w:rFonts w:ascii="Arial Narrow" w:eastAsia="Times New Roman" w:hAnsi="Arial Narrow" w:cs="Times New Roman"/>
          <w:sz w:val="24"/>
          <w:szCs w:val="24"/>
        </w:rPr>
        <w:sym w:font="Symbol" w:char="F02D"/>
      </w:r>
      <w:r w:rsidRPr="00FD0B43">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P</w:t>
      </w:r>
      <w:r w:rsidRPr="00FD0B43">
        <w:rPr>
          <w:rFonts w:ascii="Arial Narrow" w:hAnsi="Arial Narrow"/>
          <w:sz w:val="24"/>
          <w:szCs w:val="24"/>
        </w:rPr>
        <w:t>rogram or user is using all the shared area the server</w:t>
      </w:r>
      <w:r>
        <w:rPr>
          <w:rFonts w:ascii="Arial Narrow" w:hAnsi="Arial Narrow"/>
          <w:sz w:val="24"/>
          <w:szCs w:val="24"/>
        </w:rPr>
        <w:t>.</w:t>
      </w:r>
    </w:p>
    <w:p w:rsidR="00B35517" w:rsidRPr="00FD0B43" w:rsidRDefault="00B35517" w:rsidP="00B35517">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sym w:font="Symbol" w:char="F02D"/>
      </w:r>
      <w:r>
        <w:rPr>
          <w:rFonts w:ascii="Arial Narrow" w:eastAsia="Times New Roman" w:hAnsi="Arial Narrow" w:cs="Times New Roman"/>
          <w:sz w:val="24"/>
          <w:szCs w:val="24"/>
        </w:rPr>
        <w:t xml:space="preserve"> T</w:t>
      </w:r>
      <w:r w:rsidRPr="00FD0B43">
        <w:rPr>
          <w:rFonts w:ascii="Arial Narrow" w:eastAsia="Times New Roman" w:hAnsi="Arial Narrow" w:cs="Times New Roman"/>
          <w:sz w:val="24"/>
          <w:szCs w:val="24"/>
        </w:rPr>
        <w:t>ry to increase the value to higher value as its quite low in your system</w:t>
      </w:r>
      <w:r>
        <w:rPr>
          <w:rFonts w:ascii="Arial Narrow" w:eastAsia="Times New Roman" w:hAnsi="Arial Narrow" w:cs="Times New Roman"/>
          <w:sz w:val="24"/>
          <w:szCs w:val="24"/>
        </w:rPr>
        <w:t xml:space="preserve"> - c</w:t>
      </w:r>
      <w:r w:rsidRPr="00FD0B43">
        <w:rPr>
          <w:rFonts w:ascii="Arial Narrow" w:eastAsia="Times New Roman" w:hAnsi="Arial Narrow" w:cs="Times New Roman"/>
          <w:sz w:val="24"/>
          <w:szCs w:val="24"/>
        </w:rPr>
        <w:t>an set up to 80-100 MB.</w:t>
      </w:r>
    </w:p>
    <w:p w:rsidR="00B35517" w:rsidRPr="00FD0B43" w:rsidRDefault="00B35517" w:rsidP="00B35517">
      <w:pPr>
        <w:spacing w:after="0" w:line="240" w:lineRule="auto"/>
        <w:ind w:firstLine="567"/>
        <w:jc w:val="both"/>
        <w:rPr>
          <w:rFonts w:ascii="Arial Narrow" w:eastAsia="Times New Roman" w:hAnsi="Arial Narrow" w:cs="Times New Roman"/>
          <w:sz w:val="24"/>
          <w:szCs w:val="24"/>
        </w:rPr>
      </w:pPr>
      <w:r w:rsidRPr="00FD0B43">
        <w:rPr>
          <w:rFonts w:ascii="Arial Narrow" w:eastAsia="Times New Roman" w:hAnsi="Arial Narrow" w:cs="Times New Roman"/>
          <w:b/>
          <w:sz w:val="24"/>
          <w:szCs w:val="24"/>
        </w:rPr>
        <w:t>abap/shared_objects_size_MB</w:t>
      </w:r>
      <w:r w:rsidRPr="00FD0B43">
        <w:rPr>
          <w:rFonts w:ascii="Arial Narrow" w:eastAsia="Times New Roman" w:hAnsi="Arial Narrow" w:cs="Times New Roman"/>
          <w:sz w:val="24"/>
          <w:szCs w:val="24"/>
        </w:rPr>
        <w:t xml:space="preserve"> = 100</w:t>
      </w:r>
      <w:r>
        <w:rPr>
          <w:rFonts w:ascii="Arial Narrow" w:eastAsia="Times New Roman" w:hAnsi="Arial Narrow" w:cs="Times New Roman"/>
          <w:sz w:val="24"/>
          <w:szCs w:val="24"/>
        </w:rPr>
        <w:t xml:space="preserve"> – </w:t>
      </w:r>
      <w:r>
        <w:rPr>
          <w:rFonts w:ascii="Arial Narrow" w:eastAsia="Times New Roman" w:hAnsi="Arial Narrow" w:cs="Times New Roman"/>
          <w:sz w:val="24"/>
          <w:szCs w:val="24"/>
          <w:lang w:val="ru-RU"/>
        </w:rPr>
        <w:t>тр</w:t>
      </w:r>
      <w:r w:rsidRPr="00FD0B43">
        <w:rPr>
          <w:rFonts w:ascii="Arial Narrow" w:eastAsia="Times New Roman" w:hAnsi="Arial Narrow" w:cs="Times New Roman"/>
          <w:sz w:val="24"/>
          <w:szCs w:val="24"/>
        </w:rPr>
        <w:t xml:space="preserve">. </w:t>
      </w:r>
      <w:r w:rsidRPr="00FD0B43">
        <w:rPr>
          <w:rFonts w:ascii="Arial Narrow" w:eastAsia="Times New Roman" w:hAnsi="Arial Narrow" w:cs="Times New Roman"/>
          <w:b/>
          <w:sz w:val="24"/>
          <w:szCs w:val="24"/>
        </w:rPr>
        <w:t>rz11</w:t>
      </w:r>
      <w:r>
        <w:rPr>
          <w:rFonts w:ascii="Arial Narrow" w:eastAsia="Times New Roman" w:hAnsi="Arial Narrow" w:cs="Times New Roman"/>
          <w:sz w:val="24"/>
          <w:szCs w:val="24"/>
        </w:rPr>
        <w:t>.</w:t>
      </w:r>
    </w:p>
    <w:p w:rsidR="00B35517" w:rsidRDefault="00B35517" w:rsidP="00B35517">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J</w:t>
      </w:r>
      <w:r w:rsidRPr="00FD0B43">
        <w:rPr>
          <w:rFonts w:ascii="Arial Narrow" w:eastAsia="Times New Roman" w:hAnsi="Arial Narrow" w:cs="Times New Roman"/>
          <w:sz w:val="24"/>
          <w:szCs w:val="24"/>
        </w:rPr>
        <w:t>ust check the sappfpar at os level before restarting.</w:t>
      </w:r>
    </w:p>
    <w:p w:rsidR="00B35517" w:rsidRPr="00FD0B43" w:rsidRDefault="00B35517" w:rsidP="00B35517">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sym w:font="Symbol" w:char="F02D"/>
      </w:r>
      <w:r w:rsidRPr="00FD0B43">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R</w:t>
      </w:r>
      <w:r w:rsidRPr="00FD0B43">
        <w:rPr>
          <w:rFonts w:ascii="Arial Narrow" w:hAnsi="Arial Narrow"/>
          <w:sz w:val="24"/>
          <w:szCs w:val="24"/>
        </w:rPr>
        <w:t>efer to the NOTE - 1957297. This might solve your query.</w:t>
      </w:r>
    </w:p>
    <w:p w:rsidR="00B35517" w:rsidRDefault="00B35517" w:rsidP="00B35517">
      <w:pPr>
        <w:spacing w:after="0" w:line="240" w:lineRule="auto"/>
        <w:ind w:firstLine="567"/>
        <w:jc w:val="both"/>
        <w:rPr>
          <w:rFonts w:ascii="Arial Narrow" w:hAnsi="Arial Narrow"/>
          <w:sz w:val="24"/>
          <w:szCs w:val="24"/>
        </w:rPr>
      </w:pPr>
    </w:p>
    <w:p w:rsidR="00B35517" w:rsidRDefault="00B35517" w:rsidP="00B35517">
      <w:pPr>
        <w:spacing w:after="0" w:line="240" w:lineRule="auto"/>
        <w:ind w:firstLine="567"/>
        <w:jc w:val="both"/>
        <w:rPr>
          <w:rFonts w:ascii="Arial Narrow" w:hAnsi="Arial Narrow"/>
          <w:b/>
          <w:sz w:val="24"/>
          <w:szCs w:val="24"/>
        </w:rPr>
      </w:pPr>
      <w:r w:rsidRPr="00F72BC9">
        <w:rPr>
          <w:rFonts w:ascii="Arial Narrow" w:hAnsi="Arial Narrow"/>
          <w:b/>
          <w:sz w:val="24"/>
          <w:szCs w:val="24"/>
          <w:highlight w:val="yellow"/>
        </w:rPr>
        <w:t>Runtime error TSV_TNEW_PAGE_ALLOC_FAILED occurred.</w:t>
      </w:r>
    </w:p>
    <w:p w:rsidR="00B35517" w:rsidRPr="00F72BC9" w:rsidRDefault="00B35517" w:rsidP="00B35517">
      <w:pPr>
        <w:pStyle w:val="2"/>
        <w:ind w:firstLine="567"/>
        <w:rPr>
          <w:rFonts w:ascii="Arial Narrow" w:hAnsi="Arial Narrow"/>
          <w:b/>
          <w:i/>
          <w:color w:val="002060"/>
          <w:sz w:val="24"/>
          <w:szCs w:val="24"/>
        </w:rPr>
      </w:pPr>
      <w:r w:rsidRPr="00F72BC9">
        <w:rPr>
          <w:rFonts w:ascii="Arial Narrow" w:hAnsi="Arial Narrow"/>
          <w:b/>
          <w:i/>
          <w:color w:val="002060"/>
          <w:sz w:val="24"/>
          <w:szCs w:val="24"/>
        </w:rPr>
        <w:t>Analysis of scenario #1</w:t>
      </w:r>
    </w:p>
    <w:p w:rsidR="00B35517" w:rsidRPr="00F72BC9" w:rsidRDefault="00B35517" w:rsidP="00B35517">
      <w:pPr>
        <w:spacing w:after="0" w:line="240" w:lineRule="auto"/>
        <w:ind w:firstLine="567"/>
        <w:jc w:val="both"/>
        <w:rPr>
          <w:rFonts w:ascii="Arial Narrow" w:hAnsi="Arial Narrow"/>
          <w:sz w:val="24"/>
          <w:szCs w:val="24"/>
        </w:rPr>
      </w:pPr>
      <w:r w:rsidRPr="00F72BC9">
        <w:rPr>
          <w:rFonts w:ascii="Arial Narrow" w:hAnsi="Arial Narrow"/>
          <w:sz w:val="24"/>
          <w:szCs w:val="24"/>
        </w:rPr>
        <w:t xml:space="preserve">The required analysis begins in the </w:t>
      </w:r>
      <w:r w:rsidRPr="00F72BC9">
        <w:rPr>
          <w:rFonts w:ascii="Arial Narrow" w:hAnsi="Arial Narrow"/>
          <w:b/>
          <w:sz w:val="24"/>
          <w:szCs w:val="24"/>
        </w:rPr>
        <w:t>ST22</w:t>
      </w:r>
      <w:r w:rsidRPr="00F72BC9">
        <w:rPr>
          <w:rFonts w:ascii="Arial Narrow" w:hAnsi="Arial Narrow"/>
          <w:sz w:val="24"/>
          <w:szCs w:val="24"/>
        </w:rPr>
        <w:t xml:space="preserve"> transaction where more information on the dump can be checked. Once in ST22, select the desired occurrence of TSV_TNEW_PAGE_ALLOC_FAILED and scroll to the "Memory consumption" area. This area reports the memory usage at the time of the dump. We have below one example of such information (please be aware that the dots were added in fields "EM" and "Heap" for education purposes)</w:t>
      </w:r>
    </w:p>
    <w:p w:rsidR="00B35517" w:rsidRPr="00F72BC9" w:rsidRDefault="00B35517" w:rsidP="00B35517">
      <w:pPr>
        <w:pStyle w:val="2"/>
        <w:ind w:firstLine="567"/>
        <w:rPr>
          <w:rFonts w:ascii="Arial Narrow" w:hAnsi="Arial Narrow"/>
          <w:b/>
          <w:i/>
          <w:color w:val="002060"/>
          <w:sz w:val="24"/>
          <w:szCs w:val="24"/>
        </w:rPr>
      </w:pPr>
      <w:r w:rsidRPr="00F72BC9">
        <w:rPr>
          <w:rFonts w:ascii="Arial Narrow" w:hAnsi="Arial Narrow"/>
          <w:b/>
          <w:i/>
          <w:color w:val="002060"/>
          <w:sz w:val="24"/>
          <w:szCs w:val="24"/>
        </w:rPr>
        <w:t>Analysis of scenario #2</w:t>
      </w:r>
    </w:p>
    <w:p w:rsidR="00B35517" w:rsidRDefault="00B35517" w:rsidP="00B35517">
      <w:pPr>
        <w:spacing w:after="0" w:line="240" w:lineRule="auto"/>
        <w:ind w:firstLine="567"/>
        <w:jc w:val="both"/>
        <w:rPr>
          <w:rFonts w:ascii="Arial Narrow" w:hAnsi="Arial Narrow"/>
          <w:sz w:val="24"/>
          <w:szCs w:val="24"/>
        </w:rPr>
      </w:pPr>
      <w:r w:rsidRPr="00F72BC9">
        <w:rPr>
          <w:rFonts w:ascii="Arial Narrow" w:hAnsi="Arial Narrow"/>
          <w:sz w:val="24"/>
          <w:szCs w:val="24"/>
        </w:rPr>
        <w:t xml:space="preserve">Go to </w:t>
      </w:r>
      <w:r w:rsidRPr="00F72BC9">
        <w:rPr>
          <w:rFonts w:ascii="Arial Narrow" w:hAnsi="Arial Narrow"/>
          <w:b/>
          <w:sz w:val="24"/>
          <w:szCs w:val="24"/>
        </w:rPr>
        <w:t>ST02</w:t>
      </w:r>
      <w:r w:rsidRPr="00F72BC9">
        <w:rPr>
          <w:rFonts w:ascii="Arial Narrow" w:hAnsi="Arial Narrow"/>
          <w:sz w:val="24"/>
          <w:szCs w:val="24"/>
        </w:rPr>
        <w:t xml:space="preserve"> transaction. Our focus  - on the SAP MEMORY tab. We look now to the </w:t>
      </w:r>
      <w:r w:rsidRPr="00F72BC9">
        <w:rPr>
          <w:rFonts w:ascii="Arial Narrow" w:hAnsi="Arial Narrow"/>
          <w:i/>
          <w:sz w:val="24"/>
          <w:szCs w:val="24"/>
        </w:rPr>
        <w:t>Extended memory</w:t>
      </w:r>
      <w:r w:rsidRPr="00F72BC9">
        <w:rPr>
          <w:rFonts w:ascii="Arial Narrow" w:hAnsi="Arial Narrow"/>
          <w:sz w:val="24"/>
          <w:szCs w:val="24"/>
        </w:rPr>
        <w:t xml:space="preserve"> field where simple by relating the two fields </w:t>
      </w:r>
      <w:r w:rsidRPr="00F72BC9">
        <w:rPr>
          <w:rFonts w:ascii="Arial Narrow" w:hAnsi="Arial Narrow"/>
          <w:i/>
          <w:sz w:val="24"/>
          <w:szCs w:val="24"/>
        </w:rPr>
        <w:t>MaxUse</w:t>
      </w:r>
      <w:r w:rsidRPr="00F72BC9">
        <w:rPr>
          <w:rFonts w:ascii="Arial Narrow" w:hAnsi="Arial Narrow"/>
          <w:sz w:val="24"/>
          <w:szCs w:val="24"/>
        </w:rPr>
        <w:t xml:space="preserve"> and </w:t>
      </w:r>
      <w:r w:rsidRPr="00F72BC9">
        <w:rPr>
          <w:rFonts w:ascii="Arial Narrow" w:hAnsi="Arial Narrow"/>
          <w:i/>
          <w:sz w:val="24"/>
          <w:szCs w:val="24"/>
        </w:rPr>
        <w:t>In Mem</w:t>
      </w:r>
      <w:r w:rsidRPr="00F72BC9">
        <w:rPr>
          <w:rFonts w:ascii="Arial Narrow" w:hAnsi="Arial Narrow"/>
          <w:sz w:val="24"/>
          <w:szCs w:val="24"/>
        </w:rPr>
        <w:t xml:space="preserve"> - its possible to confirm that at least once in the current uptime - all of the extended memory was used. Assuming that it was our dump the responsible - the current Extended memory of the instance was around 11GB /from the 12 GB available/ and our program has allocated just the 1GB that not yet taken.</w:t>
      </w:r>
    </w:p>
    <w:p w:rsidR="00B35517" w:rsidRDefault="00B35517" w:rsidP="00B35517">
      <w:pPr>
        <w:spacing w:after="0" w:line="240" w:lineRule="auto"/>
        <w:ind w:firstLine="567"/>
        <w:jc w:val="both"/>
        <w:rPr>
          <w:rFonts w:ascii="Arial Narrow" w:hAnsi="Arial Narrow"/>
          <w:sz w:val="24"/>
          <w:szCs w:val="24"/>
        </w:rPr>
      </w:pPr>
    </w:p>
    <w:p w:rsidR="00B35517" w:rsidRDefault="00B35517" w:rsidP="00B35517">
      <w:pPr>
        <w:spacing w:after="0" w:line="240" w:lineRule="auto"/>
        <w:jc w:val="both"/>
        <w:rPr>
          <w:rFonts w:ascii="Arial Narrow" w:hAnsi="Arial Narrow"/>
          <w:sz w:val="24"/>
          <w:szCs w:val="24"/>
        </w:rPr>
      </w:pPr>
      <w:r>
        <w:rPr>
          <w:noProof/>
        </w:rPr>
        <w:drawing>
          <wp:inline distT="0" distB="0" distL="0" distR="0" wp14:anchorId="62578591" wp14:editId="52ABF83F">
            <wp:extent cx="6531622" cy="858253"/>
            <wp:effectExtent l="0" t="0" r="254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70886" cy="863412"/>
                    </a:xfrm>
                    <a:prstGeom prst="rect">
                      <a:avLst/>
                    </a:prstGeom>
                  </pic:spPr>
                </pic:pic>
              </a:graphicData>
            </a:graphic>
          </wp:inline>
        </w:drawing>
      </w:r>
    </w:p>
    <w:p w:rsidR="00B35517" w:rsidRPr="00F72BC9" w:rsidRDefault="00B35517" w:rsidP="00B35517">
      <w:pPr>
        <w:spacing w:after="0" w:line="240" w:lineRule="auto"/>
        <w:ind w:firstLine="567"/>
        <w:jc w:val="both"/>
        <w:rPr>
          <w:rFonts w:ascii="Arial Narrow" w:hAnsi="Arial Narrow"/>
          <w:sz w:val="24"/>
          <w:szCs w:val="24"/>
        </w:rPr>
      </w:pPr>
    </w:p>
    <w:p w:rsidR="00B35517" w:rsidRDefault="00B35517" w:rsidP="00B35517">
      <w:pPr>
        <w:spacing w:after="0" w:line="240" w:lineRule="auto"/>
        <w:jc w:val="both"/>
        <w:rPr>
          <w:noProof/>
        </w:rPr>
      </w:pPr>
      <w:r>
        <w:rPr>
          <w:noProof/>
        </w:rPr>
        <w:drawing>
          <wp:inline distT="0" distB="0" distL="0" distR="0" wp14:anchorId="2A5F6A4C" wp14:editId="297D9E2F">
            <wp:extent cx="5959642" cy="1149661"/>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9020" cy="1163045"/>
                    </a:xfrm>
                    <a:prstGeom prst="rect">
                      <a:avLst/>
                    </a:prstGeom>
                  </pic:spPr>
                </pic:pic>
              </a:graphicData>
            </a:graphic>
          </wp:inline>
        </w:drawing>
      </w:r>
      <w:r>
        <w:rPr>
          <w:noProof/>
        </w:rPr>
        <w:t xml:space="preserve"> </w:t>
      </w:r>
    </w:p>
    <w:p w:rsidR="00B35517" w:rsidRDefault="00B35517" w:rsidP="00B35517">
      <w:pPr>
        <w:spacing w:after="0" w:line="240" w:lineRule="auto"/>
        <w:jc w:val="both"/>
      </w:pPr>
    </w:p>
    <w:p w:rsidR="00B35517" w:rsidRPr="002F1BD2" w:rsidRDefault="00B35517" w:rsidP="00B35517">
      <w:pPr>
        <w:spacing w:after="0" w:line="240" w:lineRule="auto"/>
        <w:ind w:firstLine="567"/>
        <w:jc w:val="both"/>
        <w:rPr>
          <w:rFonts w:ascii="Arial Narrow" w:hAnsi="Arial Narrow"/>
          <w:sz w:val="24"/>
          <w:szCs w:val="24"/>
        </w:rPr>
      </w:pPr>
      <w:r w:rsidRPr="002F1BD2">
        <w:rPr>
          <w:rFonts w:ascii="Arial Narrow" w:hAnsi="Arial Narrow"/>
          <w:sz w:val="24"/>
          <w:szCs w:val="24"/>
        </w:rPr>
        <w:t>The quota of extended memory EM per platform is defined by</w:t>
      </w:r>
    </w:p>
    <w:p w:rsidR="00B35517" w:rsidRPr="002F1BD2" w:rsidRDefault="00B35517" w:rsidP="00B35517">
      <w:pPr>
        <w:spacing w:after="0" w:line="240" w:lineRule="auto"/>
        <w:ind w:firstLine="567"/>
        <w:jc w:val="both"/>
        <w:rPr>
          <w:rFonts w:ascii="Arial Narrow" w:hAnsi="Arial Narrow"/>
          <w:sz w:val="24"/>
          <w:szCs w:val="24"/>
        </w:rPr>
      </w:pPr>
    </w:p>
    <w:p w:rsidR="00B35517" w:rsidRPr="002F1BD2" w:rsidRDefault="00B35517" w:rsidP="00B35517">
      <w:pPr>
        <w:spacing w:after="0" w:line="240" w:lineRule="auto"/>
        <w:ind w:firstLine="567"/>
        <w:jc w:val="both"/>
        <w:rPr>
          <w:rFonts w:ascii="Arial Narrow" w:hAnsi="Arial Narrow"/>
          <w:b/>
          <w:sz w:val="24"/>
          <w:szCs w:val="24"/>
        </w:rPr>
      </w:pPr>
      <w:r w:rsidRPr="002F1BD2">
        <w:rPr>
          <w:rFonts w:ascii="Arial Narrow" w:hAnsi="Arial Narrow"/>
          <w:b/>
          <w:sz w:val="24"/>
          <w:szCs w:val="24"/>
        </w:rPr>
        <w:t>ztta/roll_extension</w:t>
      </w:r>
      <w:r w:rsidRPr="002F1BD2">
        <w:rPr>
          <w:rFonts w:ascii="Arial Narrow" w:hAnsi="Arial Narrow"/>
          <w:sz w:val="24"/>
          <w:szCs w:val="24"/>
        </w:rPr>
        <w:t xml:space="preserve"> </w:t>
      </w:r>
      <w:r>
        <w:rPr>
          <w:rFonts w:ascii="Arial Narrow" w:hAnsi="Arial Narrow"/>
          <w:sz w:val="24"/>
          <w:szCs w:val="24"/>
        </w:rPr>
        <w:t>- d</w:t>
      </w:r>
      <w:r w:rsidRPr="002F1BD2">
        <w:rPr>
          <w:rFonts w:ascii="Arial Narrow" w:hAnsi="Arial Narrow"/>
          <w:sz w:val="24"/>
          <w:szCs w:val="24"/>
        </w:rPr>
        <w:t xml:space="preserve">efines the quota of extended memory </w:t>
      </w:r>
      <w:r>
        <w:rPr>
          <w:rFonts w:ascii="Arial Narrow" w:hAnsi="Arial Narrow"/>
          <w:sz w:val="24"/>
          <w:szCs w:val="24"/>
        </w:rPr>
        <w:t xml:space="preserve">- </w:t>
      </w:r>
      <w:r w:rsidRPr="002F1BD2">
        <w:rPr>
          <w:rFonts w:ascii="Arial Narrow" w:hAnsi="Arial Narrow"/>
          <w:sz w:val="24"/>
          <w:szCs w:val="24"/>
        </w:rPr>
        <w:t>EM. If the value shown in the dump for EM is much lower than this parameter it is generally because the total amount of EM that can be allocated by ALL sessions of an application server has been reached. This can be confirmed in transaction ST02. For additional AIX memory parameters, see </w:t>
      </w:r>
      <w:hyperlink r:id="rId6" w:history="1">
        <w:r w:rsidRPr="002F1BD2">
          <w:rPr>
            <w:rStyle w:val="a3"/>
            <w:rFonts w:ascii="Arial Narrow" w:hAnsi="Arial Narrow"/>
            <w:sz w:val="24"/>
            <w:szCs w:val="24"/>
            <w:u w:val="none"/>
          </w:rPr>
          <w:t>SAP Note 789477</w:t>
        </w:r>
      </w:hyperlink>
      <w:r w:rsidRPr="002F1BD2">
        <w:rPr>
          <w:rFonts w:ascii="Arial Narrow" w:hAnsi="Arial Narrow"/>
          <w:sz w:val="24"/>
          <w:szCs w:val="24"/>
        </w:rPr>
        <w:t>.</w:t>
      </w:r>
    </w:p>
    <w:p w:rsidR="00C31C88" w:rsidRDefault="00C31C88" w:rsidP="00C31C88">
      <w:pPr>
        <w:ind w:firstLine="567"/>
      </w:pPr>
    </w:p>
    <w:p w:rsidR="008D1726" w:rsidRPr="00B0460B" w:rsidRDefault="00B0460B" w:rsidP="00B0460B">
      <w:pPr>
        <w:ind w:firstLine="567"/>
        <w:rPr>
          <w:lang w:val="ru-RU"/>
        </w:rPr>
      </w:pPr>
      <w:bookmarkStart w:id="0" w:name="_GoBack"/>
      <w:r w:rsidRPr="00B0460B">
        <w:rPr>
          <w:lang w:val="ru-RU"/>
        </w:rPr>
        <w:lastRenderedPageBreak/>
        <w:t>00</w:t>
      </w:r>
      <w:r w:rsidRPr="00B0460B">
        <w:t>O</w:t>
      </w:r>
      <w:r w:rsidRPr="00B0460B">
        <w:rPr>
          <w:lang w:val="ru-RU"/>
        </w:rPr>
        <w:t>2</w:t>
      </w:r>
      <w:r w:rsidRPr="00B0460B">
        <w:t>TN</w:t>
      </w:r>
      <w:r w:rsidRPr="00B0460B">
        <w:rPr>
          <w:lang w:val="ru-RU"/>
        </w:rPr>
        <w:t>6</w:t>
      </w:r>
      <w:r w:rsidRPr="00B0460B">
        <w:t>ZGQI</w:t>
      </w:r>
      <w:r w:rsidRPr="00B0460B">
        <w:rPr>
          <w:lang w:val="ru-RU"/>
        </w:rPr>
        <w:t>1</w:t>
      </w:r>
      <w:r w:rsidRPr="00B0460B">
        <w:t>W</w:t>
      </w:r>
      <w:r w:rsidRPr="00B0460B">
        <w:rPr>
          <w:lang w:val="ru-RU"/>
        </w:rPr>
        <w:t>2</w:t>
      </w:r>
      <w:r w:rsidRPr="00B0460B">
        <w:t>JGRWVPWEXV</w:t>
      </w:r>
      <w:r w:rsidRPr="00B0460B">
        <w:rPr>
          <w:lang w:val="ru-RU"/>
        </w:rPr>
        <w:t>0</w:t>
      </w:r>
      <w:bookmarkEnd w:id="0"/>
      <w:r w:rsidRPr="00B0460B">
        <w:rPr>
          <w:lang w:val="ru-RU"/>
        </w:rPr>
        <w:t xml:space="preserve"> </w:t>
      </w:r>
    </w:p>
    <w:sectPr w:rsidR="008D1726" w:rsidRPr="00B0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88"/>
    <w:rsid w:val="00291394"/>
    <w:rsid w:val="008D1726"/>
    <w:rsid w:val="00A8182D"/>
    <w:rsid w:val="00B0460B"/>
    <w:rsid w:val="00B35517"/>
    <w:rsid w:val="00C3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BDF"/>
  <w15:chartTrackingRefBased/>
  <w15:docId w15:val="{7CDC5A0E-B823-4B29-ADFF-DA05820F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B3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B35517"/>
    <w:rPr>
      <w:rFonts w:asciiTheme="majorHAnsi" w:eastAsiaTheme="majorEastAsia" w:hAnsiTheme="majorHAnsi" w:cstheme="majorBidi"/>
      <w:color w:val="2E74B5" w:themeColor="accent1" w:themeShade="BF"/>
      <w:sz w:val="26"/>
      <w:szCs w:val="26"/>
    </w:rPr>
  </w:style>
  <w:style w:type="character" w:styleId="a3">
    <w:name w:val="Hyperlink"/>
    <w:uiPriority w:val="99"/>
    <w:unhideWhenUsed/>
    <w:rsid w:val="00B35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vice.sap.com/sap/support/notes/78947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289</Words>
  <Characters>1652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3</cp:revision>
  <dcterms:created xsi:type="dcterms:W3CDTF">2020-09-23T06:05:00Z</dcterms:created>
  <dcterms:modified xsi:type="dcterms:W3CDTF">2020-09-23T13:54:00Z</dcterms:modified>
</cp:coreProperties>
</file>