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13" w:rsidRDefault="00437B64" w:rsidP="008F6BE1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8F6BE1">
        <w:rPr>
          <w:rFonts w:ascii="Arial Narrow" w:hAnsi="Arial Narrow"/>
          <w:b/>
          <w:sz w:val="24"/>
          <w:szCs w:val="24"/>
        </w:rPr>
        <w:t>Lumira Designer</w:t>
      </w:r>
    </w:p>
    <w:p w:rsidR="008F6BE1" w:rsidRPr="008F6BE1" w:rsidRDefault="008F6BE1" w:rsidP="008F6BE1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</w:p>
    <w:p w:rsidR="00437B64" w:rsidRPr="008F6BE1" w:rsidRDefault="00437B64" w:rsidP="008F6BE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r:id="rId4" w:history="1">
        <w:r w:rsidRPr="008F6BE1">
          <w:rPr>
            <w:rStyle w:val="a3"/>
            <w:rFonts w:ascii="Arial Narrow" w:hAnsi="Arial Narrow"/>
            <w:sz w:val="24"/>
            <w:szCs w:val="24"/>
            <w:u w:val="none"/>
          </w:rPr>
          <w:t>http://rl-sap-kpi.it.beloil.by:8095/dswsbobje/services/Session</w:t>
        </w:r>
      </w:hyperlink>
    </w:p>
    <w:p w:rsidR="00437B64" w:rsidRPr="008F6BE1" w:rsidRDefault="00437B64" w:rsidP="008F6BE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8F6BE1">
        <w:rPr>
          <w:rFonts w:ascii="Arial Narrow" w:hAnsi="Arial Narrow"/>
          <w:sz w:val="24"/>
          <w:szCs w:val="24"/>
        </w:rPr>
        <w:t>Ekimenko</w:t>
      </w:r>
    </w:p>
    <w:p w:rsidR="00437B64" w:rsidRPr="008F6BE1" w:rsidRDefault="00437B64" w:rsidP="008F6BE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8F6BE1">
        <w:rPr>
          <w:rFonts w:ascii="Arial Narrow" w:hAnsi="Arial Narrow"/>
          <w:sz w:val="24"/>
          <w:szCs w:val="24"/>
        </w:rPr>
        <w:t>An1234567</w:t>
      </w:r>
    </w:p>
    <w:sectPr w:rsidR="00437B64" w:rsidRPr="008F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64"/>
    <w:rsid w:val="00437B64"/>
    <w:rsid w:val="008F6BE1"/>
    <w:rsid w:val="00C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18EC"/>
  <w15:chartTrackingRefBased/>
  <w15:docId w15:val="{23638A3D-9524-4121-91A7-595BBAF8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7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7B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437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l-sap-kpi.it.beloil.by:8095/dswsbobje/services/Ses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2023-06-13T13:35:00Z</dcterms:created>
  <dcterms:modified xsi:type="dcterms:W3CDTF">2023-06-13T13:44:00Z</dcterms:modified>
</cp:coreProperties>
</file>