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EB" w:rsidRPr="006D02EB" w:rsidRDefault="006D02EB" w:rsidP="006D02EB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6D02EB">
        <w:rPr>
          <w:rFonts w:ascii="Arial Narrow" w:hAnsi="Arial Narrow"/>
          <w:sz w:val="24"/>
          <w:szCs w:val="24"/>
        </w:rPr>
        <w:t>Знакомство с разработкой SAP Data Services</w:t>
      </w:r>
    </w:p>
    <w:p w:rsidR="00850E75" w:rsidRDefault="00607832" w:rsidP="006D02EB">
      <w:pPr>
        <w:spacing w:after="0" w:line="240" w:lineRule="auto"/>
        <w:ind w:firstLine="567"/>
        <w:rPr>
          <w:rStyle w:val="a3"/>
          <w:rFonts w:ascii="Arial Narrow" w:hAnsi="Arial Narrow"/>
          <w:sz w:val="24"/>
          <w:szCs w:val="24"/>
          <w:u w:val="none"/>
        </w:rPr>
      </w:pPr>
      <w:hyperlink r:id="rId5" w:history="1">
        <w:r w:rsidR="006D02EB" w:rsidRPr="006D02EB">
          <w:rPr>
            <w:rStyle w:val="a3"/>
            <w:rFonts w:ascii="Arial Narrow" w:hAnsi="Arial Narrow"/>
            <w:sz w:val="24"/>
            <w:szCs w:val="24"/>
            <w:u w:val="none"/>
          </w:rPr>
          <w:t>https://habr.com/ru/articles/770924/</w:t>
        </w:r>
      </w:hyperlink>
    </w:p>
    <w:p w:rsidR="00294203" w:rsidRPr="00294203" w:rsidRDefault="00294203" w:rsidP="006D02EB">
      <w:pPr>
        <w:spacing w:after="0" w:line="240" w:lineRule="auto"/>
        <w:ind w:firstLine="567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Статья </w:t>
      </w:r>
      <w:r w:rsidRPr="00294203">
        <w:rPr>
          <w:rFonts w:ascii="Arial Narrow" w:hAnsi="Arial Narrow"/>
          <w:i/>
          <w:sz w:val="24"/>
          <w:szCs w:val="24"/>
        </w:rPr>
        <w:t>ни о чем</w:t>
      </w:r>
      <w:r>
        <w:rPr>
          <w:rFonts w:ascii="Arial Narrow" w:hAnsi="Arial Narrow"/>
          <w:i/>
          <w:sz w:val="24"/>
          <w:szCs w:val="24"/>
        </w:rPr>
        <w:t xml:space="preserve"> - вода.</w:t>
      </w:r>
    </w:p>
    <w:p w:rsidR="006D02EB" w:rsidRPr="006D02EB" w:rsidRDefault="006D02EB" w:rsidP="006D02EB"/>
    <w:p w:rsidR="00F0257B" w:rsidRPr="00F0257B" w:rsidRDefault="00F0257B" w:rsidP="00F0257B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  <w:lang w:val="en-US"/>
        </w:rPr>
      </w:pPr>
      <w:r w:rsidRPr="00F0257B">
        <w:rPr>
          <w:rFonts w:ascii="Arial Narrow" w:hAnsi="Arial Narrow"/>
          <w:sz w:val="24"/>
          <w:szCs w:val="24"/>
          <w:lang w:val="en-US"/>
        </w:rPr>
        <w:t>SAP Data Services</w:t>
      </w:r>
    </w:p>
    <w:p w:rsidR="006D02EB" w:rsidRDefault="00607832" w:rsidP="00F0257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hyperlink r:id="rId6" w:history="1">
        <w:r w:rsidR="00F0257B" w:rsidRPr="00F0257B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https://medium.com/plumbersofdatasc</w:t>
        </w:r>
        <w:r w:rsidR="00F0257B" w:rsidRPr="00F0257B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i</w:t>
        </w:r>
        <w:r w:rsidR="00F0257B" w:rsidRPr="00F0257B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ence/sap-data-services-c65330f4ea4c</w:t>
        </w:r>
      </w:hyperlink>
    </w:p>
    <w:p w:rsidR="00FE2249" w:rsidRDefault="00FE2249" w:rsidP="00F0257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FE2249" w:rsidRPr="00FE2249" w:rsidRDefault="00FE2249" w:rsidP="00FE2249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  <w:lang w:val="en-US"/>
        </w:rPr>
      </w:pPr>
      <w:r w:rsidRPr="00FE2249">
        <w:rPr>
          <w:rFonts w:ascii="Arial Narrow" w:hAnsi="Arial Narrow"/>
          <w:sz w:val="24"/>
          <w:szCs w:val="24"/>
          <w:lang w:val="en-US"/>
        </w:rPr>
        <w:t>SAP DS (Data Services) in HANA</w:t>
      </w:r>
    </w:p>
    <w:p w:rsidR="00FE2249" w:rsidRDefault="00607832" w:rsidP="00FE224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hyperlink r:id="rId7" w:history="1">
        <w:r w:rsidR="00FE2249" w:rsidRPr="00FE224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https://www.guru99.co</w:t>
        </w:r>
        <w:r w:rsidR="00FE2249" w:rsidRPr="00FE224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m</w:t>
        </w:r>
        <w:r w:rsidR="00FE2249" w:rsidRPr="00FE224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/sap-ds-sap-data-services-in-sap-hana.html</w:t>
        </w:r>
      </w:hyperlink>
    </w:p>
    <w:p w:rsidR="00FE2249" w:rsidRDefault="00FE2249" w:rsidP="00FE224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FE2249" w:rsidRDefault="00FE2249" w:rsidP="00FE224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FE2249" w:rsidRPr="00FE2249" w:rsidRDefault="00FE2249" w:rsidP="00FE2249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  <w:lang w:val="en-US"/>
        </w:rPr>
      </w:pPr>
      <w:r w:rsidRPr="00FE2249">
        <w:rPr>
          <w:rFonts w:ascii="Arial Narrow" w:hAnsi="Arial Narrow"/>
          <w:sz w:val="24"/>
          <w:szCs w:val="24"/>
          <w:lang w:val="en-US"/>
        </w:rPr>
        <w:t>ABAP CDS (Core Data Services)</w:t>
      </w:r>
    </w:p>
    <w:p w:rsidR="00FE2249" w:rsidRPr="00FE2249" w:rsidRDefault="00607832" w:rsidP="00FE224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hyperlink r:id="rId8" w:history="1">
        <w:r w:rsidR="00FE2249" w:rsidRPr="00FE2249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https://abap-blog.ru/osnovy-abap/slovar/abap-cds-core-data-services/</w:t>
        </w:r>
      </w:hyperlink>
    </w:p>
    <w:p w:rsidR="00FE2249" w:rsidRPr="00FE2249" w:rsidRDefault="00FE2249" w:rsidP="00FE2249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FE2249" w:rsidRPr="007A082E" w:rsidRDefault="007A082E" w:rsidP="007A082E">
      <w:pPr>
        <w:spacing w:after="0" w:line="240" w:lineRule="auto"/>
        <w:ind w:firstLine="567"/>
        <w:jc w:val="both"/>
        <w:rPr>
          <w:rStyle w:val="extendedtext-full"/>
          <w:rFonts w:ascii="Arial Narrow" w:hAnsi="Arial Narrow"/>
          <w:sz w:val="24"/>
          <w:szCs w:val="24"/>
          <w:lang w:val="en-US"/>
        </w:rPr>
      </w:pPr>
      <w:r w:rsidRPr="007A082E">
        <w:rPr>
          <w:rStyle w:val="extendedtext-full"/>
          <w:rFonts w:ascii="Arial Narrow" w:hAnsi="Arial Narrow"/>
          <w:bCs/>
          <w:sz w:val="24"/>
          <w:szCs w:val="24"/>
          <w:lang w:val="en-US"/>
        </w:rPr>
        <w:t>Data</w:t>
      </w:r>
      <w:r w:rsidRPr="007A082E">
        <w:rPr>
          <w:rStyle w:val="extendedtext-full"/>
          <w:rFonts w:ascii="Arial Narrow" w:hAnsi="Arial Narrow"/>
          <w:sz w:val="24"/>
          <w:szCs w:val="24"/>
          <w:lang w:val="en-US"/>
        </w:rPr>
        <w:t xml:space="preserve"> </w:t>
      </w:r>
      <w:r w:rsidRPr="007A082E">
        <w:rPr>
          <w:rStyle w:val="extendedtext-full"/>
          <w:rFonts w:ascii="Arial Narrow" w:hAnsi="Arial Narrow"/>
          <w:bCs/>
          <w:sz w:val="24"/>
          <w:szCs w:val="24"/>
          <w:lang w:val="en-US"/>
        </w:rPr>
        <w:t>Services</w:t>
      </w:r>
      <w:r w:rsidRPr="007A082E">
        <w:rPr>
          <w:rStyle w:val="extendedtext-full"/>
          <w:rFonts w:ascii="Arial Narrow" w:hAnsi="Arial Narrow"/>
          <w:sz w:val="24"/>
          <w:szCs w:val="24"/>
          <w:lang w:val="en-US"/>
        </w:rPr>
        <w:t xml:space="preserve"> </w:t>
      </w:r>
      <w:r w:rsidRPr="007A082E">
        <w:rPr>
          <w:rStyle w:val="extendedtext-full"/>
          <w:rFonts w:ascii="Arial Narrow" w:hAnsi="Arial Narrow"/>
          <w:b/>
          <w:i/>
          <w:sz w:val="24"/>
          <w:szCs w:val="24"/>
          <w:lang w:val="en-US"/>
        </w:rPr>
        <w:t>RealTime</w:t>
      </w:r>
      <w:r w:rsidRPr="007A082E">
        <w:rPr>
          <w:rStyle w:val="extendedtext-full"/>
          <w:rFonts w:ascii="Arial Narrow" w:hAnsi="Arial Narrow"/>
          <w:sz w:val="24"/>
          <w:szCs w:val="24"/>
          <w:lang w:val="en-US"/>
        </w:rPr>
        <w:t xml:space="preserve"> components provide </w:t>
      </w:r>
      <w:r w:rsidRPr="007A082E">
        <w:rPr>
          <w:rStyle w:val="extendedtext-full"/>
          <w:rFonts w:ascii="Arial Narrow" w:hAnsi="Arial Narrow"/>
          <w:bCs/>
          <w:sz w:val="24"/>
          <w:szCs w:val="24"/>
          <w:lang w:val="en-US"/>
        </w:rPr>
        <w:t>services</w:t>
      </w:r>
      <w:r w:rsidRPr="007A082E">
        <w:rPr>
          <w:rStyle w:val="extendedtext-full"/>
          <w:rFonts w:ascii="Arial Narrow" w:hAnsi="Arial Narrow"/>
          <w:sz w:val="24"/>
          <w:szCs w:val="24"/>
          <w:lang w:val="en-US"/>
        </w:rPr>
        <w:t xml:space="preserve"> to </w:t>
      </w:r>
      <w:r w:rsidRPr="007A082E">
        <w:rPr>
          <w:rStyle w:val="extendedtext-full"/>
          <w:rFonts w:ascii="Arial Narrow" w:hAnsi="Arial Narrow"/>
          <w:b/>
          <w:bCs/>
          <w:i/>
          <w:sz w:val="24"/>
          <w:szCs w:val="24"/>
          <w:lang w:val="en-US"/>
        </w:rPr>
        <w:t>web</w:t>
      </w:r>
      <w:r w:rsidRPr="007A082E">
        <w:rPr>
          <w:rStyle w:val="extendedtext-full"/>
          <w:rFonts w:ascii="Arial Narrow" w:hAnsi="Arial Narrow"/>
          <w:b/>
          <w:i/>
          <w:sz w:val="24"/>
          <w:szCs w:val="24"/>
          <w:lang w:val="en-US"/>
        </w:rPr>
        <w:t xml:space="preserve"> applications</w:t>
      </w:r>
      <w:r w:rsidRPr="007A082E">
        <w:rPr>
          <w:rStyle w:val="extendedtext-full"/>
          <w:rFonts w:ascii="Arial Narrow" w:hAnsi="Arial Narrow"/>
          <w:sz w:val="24"/>
          <w:szCs w:val="24"/>
          <w:lang w:val="en-US"/>
        </w:rPr>
        <w:t xml:space="preserve"> and other client applications.</w:t>
      </w:r>
    </w:p>
    <w:p w:rsidR="007A082E" w:rsidRDefault="00D21177" w:rsidP="00F0257B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bookmarkStart w:id="0" w:name="_GoBack"/>
      <w:r>
        <w:rPr>
          <w:rFonts w:ascii="Arial Narrow" w:hAnsi="Arial Narrow"/>
          <w:sz w:val="24"/>
          <w:szCs w:val="24"/>
          <w:lang w:val="en-US"/>
        </w:rPr>
        <w:t>See</w:t>
      </w:r>
    </w:p>
    <w:p w:rsidR="00D21177" w:rsidRPr="00D21177" w:rsidRDefault="00D21177" w:rsidP="00D21177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hyperlink r:id="rId9" w:history="1">
        <w:r w:rsidRPr="00D21177">
          <w:rPr>
            <w:rStyle w:val="a3"/>
            <w:rFonts w:ascii="Arial Narrow" w:hAnsi="Arial Narrow"/>
            <w:sz w:val="24"/>
            <w:szCs w:val="24"/>
            <w:u w:val="none"/>
            <w:lang w:val="en-US"/>
          </w:rPr>
          <w:t>https://sapspaces.com/sap-data-services-real-time-jobs-overview-and-best-practices/</w:t>
        </w:r>
      </w:hyperlink>
    </w:p>
    <w:bookmarkEnd w:id="0"/>
    <w:p w:rsidR="00D21177" w:rsidRDefault="00D21177" w:rsidP="00D21177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7A082E" w:rsidRDefault="007A082E" w:rsidP="00D21177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  <w:r w:rsidRPr="007A082E">
        <w:rPr>
          <w:rFonts w:ascii="Arial Narrow" w:hAnsi="Arial Narrow"/>
          <w:sz w:val="24"/>
          <w:szCs w:val="24"/>
          <w:lang w:val="en-US"/>
        </w:rPr>
        <w:t>JSON extraction</w:t>
      </w:r>
    </w:p>
    <w:p w:rsidR="00D21177" w:rsidRPr="007A082E" w:rsidRDefault="00D21177" w:rsidP="00D21177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en-US"/>
        </w:rPr>
      </w:pPr>
    </w:p>
    <w:p w:rsidR="007A082E" w:rsidRDefault="007A082E" w:rsidP="007A082E">
      <w:pPr>
        <w:pStyle w:val="shortdesc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</w:p>
    <w:p w:rsidR="007A082E" w:rsidRPr="007A082E" w:rsidRDefault="007A082E" w:rsidP="007A082E">
      <w:pPr>
        <w:pStyle w:val="shortdesc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hyperlink r:id="rId10" w:history="1">
        <w:r w:rsidRPr="007A082E">
          <w:rPr>
            <w:rStyle w:val="a3"/>
            <w:rFonts w:ascii="Arial Narrow" w:hAnsi="Arial Narrow"/>
            <w:u w:val="none"/>
            <w:lang w:val="en-US"/>
          </w:rPr>
          <w:t>https://help.sap.com/docs/SAP_DATA_SERVICES/e54136ab6a4a43e6a370265bf0a2d744/997a47bf3308406997d680404ebfbb3c.html</w:t>
        </w:r>
      </w:hyperlink>
    </w:p>
    <w:p w:rsidR="007A082E" w:rsidRDefault="007A082E" w:rsidP="007A082E">
      <w:pPr>
        <w:pStyle w:val="shortdesc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</w:p>
    <w:p w:rsidR="007A082E" w:rsidRPr="007A082E" w:rsidRDefault="007A082E" w:rsidP="007A082E">
      <w:pPr>
        <w:pStyle w:val="shortdesc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7A082E">
        <w:rPr>
          <w:rFonts w:ascii="Arial Narrow" w:hAnsi="Arial Narrow"/>
          <w:lang w:val="en-US"/>
        </w:rPr>
        <w:t>JSON extraction works in a similar way as XML extraction, except you use the JSON-specific options and functions.</w:t>
      </w:r>
    </w:p>
    <w:p w:rsidR="007A082E" w:rsidRPr="007A082E" w:rsidRDefault="007A082E" w:rsidP="007A082E">
      <w:pPr>
        <w:pStyle w:val="p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7A082E">
        <w:rPr>
          <w:rFonts w:ascii="Arial Narrow" w:hAnsi="Arial Narrow"/>
          <w:lang w:val="en-US"/>
        </w:rPr>
        <w:t xml:space="preserve">In </w:t>
      </w:r>
      <w:r w:rsidRPr="007A082E">
        <w:rPr>
          <w:rStyle w:val="ph"/>
          <w:rFonts w:ascii="Arial Narrow" w:hAnsi="Arial Narrow"/>
          <w:lang w:val="en-US"/>
        </w:rPr>
        <w:t>SAP Data Services</w:t>
      </w:r>
      <w:r w:rsidRPr="007A082E">
        <w:rPr>
          <w:rFonts w:ascii="Arial Narrow" w:hAnsi="Arial Narrow"/>
          <w:lang w:val="en-US"/>
        </w:rPr>
        <w:t xml:space="preserve">, extract JSON message and file data, represent it as </w:t>
      </w:r>
      <w:r w:rsidRPr="007A082E">
        <w:rPr>
          <w:rFonts w:ascii="Arial Narrow" w:hAnsi="Arial Narrow"/>
          <w:b/>
          <w:i/>
          <w:lang w:val="en-US"/>
        </w:rPr>
        <w:t>NRDM</w:t>
      </w:r>
      <w:r w:rsidRPr="007A082E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- </w:t>
      </w:r>
      <w:r w:rsidRPr="007A082E">
        <w:rPr>
          <w:rFonts w:ascii="Arial Narrow" w:hAnsi="Arial Narrow"/>
          <w:i/>
          <w:color w:val="002060"/>
          <w:lang w:val="en-US"/>
        </w:rPr>
        <w:t>Nested Relational Data Model</w:t>
      </w:r>
      <w:r w:rsidRPr="007A082E">
        <w:rPr>
          <w:rFonts w:ascii="Arial Narrow" w:hAnsi="Arial Narrow"/>
          <w:lang w:val="en-US"/>
        </w:rPr>
        <w:t xml:space="preserve"> data during transformation, and then load it to a JSON message or file, you can also use Data Services to extract JSON data from a </w:t>
      </w:r>
      <w:r w:rsidRPr="007A082E">
        <w:rPr>
          <w:rFonts w:ascii="Arial Narrow" w:hAnsi="Arial Narrow"/>
          <w:i/>
          <w:color w:val="002060"/>
          <w:lang w:val="en-US"/>
        </w:rPr>
        <w:t>source table</w:t>
      </w:r>
      <w:r w:rsidRPr="007A082E">
        <w:rPr>
          <w:rFonts w:ascii="Arial Narrow" w:hAnsi="Arial Narrow"/>
          <w:color w:val="002060"/>
          <w:lang w:val="en-US"/>
        </w:rPr>
        <w:t xml:space="preserve"> </w:t>
      </w:r>
      <w:r w:rsidRPr="007A082E">
        <w:rPr>
          <w:rFonts w:ascii="Arial Narrow" w:hAnsi="Arial Narrow"/>
          <w:lang w:val="en-US"/>
        </w:rPr>
        <w:t xml:space="preserve">or </w:t>
      </w:r>
      <w:r w:rsidRPr="007A082E">
        <w:rPr>
          <w:rFonts w:ascii="Arial Narrow" w:hAnsi="Arial Narrow"/>
          <w:i/>
          <w:color w:val="002060"/>
          <w:lang w:val="en-US"/>
        </w:rPr>
        <w:t>flat file column</w:t>
      </w:r>
      <w:r w:rsidRPr="007A082E">
        <w:rPr>
          <w:rFonts w:ascii="Arial Narrow" w:hAnsi="Arial Narrow"/>
          <w:lang w:val="en-US"/>
        </w:rPr>
        <w:t xml:space="preserve">. Data Services provides the </w:t>
      </w:r>
      <w:r w:rsidRPr="007A082E">
        <w:rPr>
          <w:rStyle w:val="HTML"/>
          <w:rFonts w:ascii="Arial Narrow" w:hAnsi="Arial Narrow"/>
          <w:b/>
          <w:i/>
          <w:lang w:val="en-US"/>
        </w:rPr>
        <w:t>extract_from_json</w:t>
      </w:r>
      <w:r w:rsidRPr="007A082E">
        <w:rPr>
          <w:rFonts w:ascii="Arial Narrow" w:hAnsi="Arial Narrow"/>
          <w:lang w:val="en-US"/>
        </w:rPr>
        <w:t xml:space="preserve"> function to support extracting from columns.</w:t>
      </w:r>
    </w:p>
    <w:p w:rsidR="007A082E" w:rsidRPr="007A082E" w:rsidRDefault="007A082E" w:rsidP="007A082E">
      <w:pPr>
        <w:pStyle w:val="p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7A082E">
        <w:rPr>
          <w:rFonts w:ascii="Arial Narrow" w:hAnsi="Arial Narrow"/>
          <w:lang w:val="en-US"/>
        </w:rPr>
        <w:t xml:space="preserve">The </w:t>
      </w:r>
      <w:r w:rsidRPr="007A082E">
        <w:rPr>
          <w:rStyle w:val="HTML"/>
          <w:rFonts w:ascii="Arial Narrow" w:hAnsi="Arial Narrow"/>
          <w:i/>
          <w:color w:val="002060"/>
          <w:lang w:val="en-US"/>
        </w:rPr>
        <w:t>extract_from_json</w:t>
      </w:r>
      <w:r w:rsidRPr="007A082E">
        <w:rPr>
          <w:rFonts w:ascii="Arial Narrow" w:hAnsi="Arial Narrow"/>
          <w:color w:val="002060"/>
          <w:lang w:val="en-US"/>
        </w:rPr>
        <w:t xml:space="preserve"> </w:t>
      </w:r>
      <w:r w:rsidRPr="007A082E">
        <w:rPr>
          <w:rFonts w:ascii="Arial Narrow" w:hAnsi="Arial Narrow"/>
          <w:lang w:val="en-US"/>
        </w:rPr>
        <w:t xml:space="preserve">function stores the JSON content in a single column, and builds the corresponding NRDM structure so that Data Services can transform it. The </w:t>
      </w:r>
      <w:r w:rsidRPr="007A082E">
        <w:rPr>
          <w:rStyle w:val="HTML"/>
          <w:rFonts w:ascii="Arial Narrow" w:hAnsi="Arial Narrow"/>
          <w:i/>
          <w:color w:val="002060"/>
          <w:shd w:val="clear" w:color="auto" w:fill="F2F2F2" w:themeFill="background1" w:themeFillShade="F2"/>
          <w:lang w:val="en-US"/>
        </w:rPr>
        <w:t>extract_from_json</w:t>
      </w:r>
      <w:r w:rsidRPr="007A082E">
        <w:rPr>
          <w:rFonts w:ascii="Arial Narrow" w:hAnsi="Arial Narrow"/>
          <w:i/>
          <w:color w:val="002060"/>
          <w:shd w:val="clear" w:color="auto" w:fill="F2F2F2" w:themeFill="background1" w:themeFillShade="F2"/>
          <w:lang w:val="en-US"/>
        </w:rPr>
        <w:t xml:space="preserve"> function</w:t>
      </w:r>
      <w:r w:rsidRPr="007A082E">
        <w:rPr>
          <w:rFonts w:ascii="Arial Narrow" w:hAnsi="Arial Narrow"/>
          <w:color w:val="002060"/>
          <w:shd w:val="clear" w:color="auto" w:fill="F2F2F2" w:themeFill="background1" w:themeFillShade="F2"/>
          <w:lang w:val="en-US"/>
        </w:rPr>
        <w:t xml:space="preserve"> </w:t>
      </w:r>
      <w:r w:rsidRPr="007A082E">
        <w:rPr>
          <w:rFonts w:ascii="Arial Narrow" w:hAnsi="Arial Narrow"/>
          <w:shd w:val="clear" w:color="auto" w:fill="F2F2F2" w:themeFill="background1" w:themeFillShade="F2"/>
          <w:lang w:val="en-US"/>
        </w:rPr>
        <w:t xml:space="preserve">takes </w:t>
      </w:r>
      <w:r w:rsidRPr="007A082E">
        <w:rPr>
          <w:rFonts w:ascii="Arial Narrow" w:hAnsi="Arial Narrow"/>
          <w:i/>
          <w:color w:val="002060"/>
          <w:shd w:val="clear" w:color="auto" w:fill="F2F2F2" w:themeFill="background1" w:themeFillShade="F2"/>
          <w:lang w:val="en-US"/>
        </w:rPr>
        <w:t xml:space="preserve">varchar </w:t>
      </w:r>
      <w:r w:rsidRPr="007A082E">
        <w:rPr>
          <w:rFonts w:ascii="Arial Narrow" w:hAnsi="Arial Narrow"/>
          <w:shd w:val="clear" w:color="auto" w:fill="F2F2F2" w:themeFill="background1" w:themeFillShade="F2"/>
          <w:lang w:val="en-US"/>
        </w:rPr>
        <w:t>data only</w:t>
      </w:r>
      <w:r w:rsidRPr="007A082E">
        <w:rPr>
          <w:rFonts w:ascii="Arial Narrow" w:hAnsi="Arial Narrow"/>
          <w:lang w:val="en-US"/>
        </w:rPr>
        <w:t xml:space="preserve">. </w:t>
      </w:r>
    </w:p>
    <w:p w:rsidR="007A082E" w:rsidRPr="007A082E" w:rsidRDefault="007A082E" w:rsidP="007A082E">
      <w:pPr>
        <w:pStyle w:val="p"/>
        <w:spacing w:before="0" w:beforeAutospacing="0" w:after="0" w:afterAutospacing="0"/>
        <w:ind w:firstLine="567"/>
        <w:jc w:val="both"/>
        <w:rPr>
          <w:rFonts w:ascii="Arial Narrow" w:hAnsi="Arial Narrow"/>
          <w:lang w:val="en-US"/>
        </w:rPr>
      </w:pPr>
      <w:r w:rsidRPr="007A082E">
        <w:rPr>
          <w:rFonts w:ascii="Arial Narrow" w:hAnsi="Arial Narrow"/>
          <w:lang w:val="en-US"/>
        </w:rPr>
        <w:t xml:space="preserve">To enable extracting and parsing for columns, you must convert data from </w:t>
      </w:r>
      <w:r w:rsidRPr="007A082E">
        <w:rPr>
          <w:rFonts w:ascii="Arial Narrow" w:hAnsi="Arial Narrow"/>
          <w:i/>
          <w:color w:val="002060"/>
          <w:lang w:val="en-US"/>
        </w:rPr>
        <w:t>long</w:t>
      </w:r>
      <w:r w:rsidRPr="007A082E">
        <w:rPr>
          <w:rFonts w:ascii="Arial Narrow" w:hAnsi="Arial Narrow"/>
          <w:lang w:val="en-US"/>
        </w:rPr>
        <w:t xml:space="preserve"> and </w:t>
      </w:r>
      <w:r w:rsidRPr="007A082E">
        <w:rPr>
          <w:rFonts w:ascii="Arial Narrow" w:hAnsi="Arial Narrow"/>
          <w:i/>
          <w:color w:val="002060"/>
          <w:lang w:val="en-US"/>
        </w:rPr>
        <w:t>clob</w:t>
      </w:r>
      <w:r w:rsidRPr="007A082E">
        <w:rPr>
          <w:rFonts w:ascii="Arial Narrow" w:hAnsi="Arial Narrow"/>
          <w:lang w:val="en-US"/>
        </w:rPr>
        <w:t xml:space="preserve"> columns to varchar before it can be transformed by Data Services. </w:t>
      </w:r>
    </w:p>
    <w:p w:rsidR="007A082E" w:rsidRPr="007A082E" w:rsidRDefault="007A082E" w:rsidP="007A082E">
      <w:pPr>
        <w:pStyle w:val="p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  <w:lang w:val="en-US"/>
        </w:rPr>
      </w:pPr>
      <w:r w:rsidRPr="007A082E">
        <w:rPr>
          <w:rFonts w:ascii="Arial Narrow" w:hAnsi="Arial Narrow"/>
          <w:color w:val="002060"/>
          <w:spacing w:val="20"/>
          <w:lang w:val="en-US"/>
        </w:rPr>
        <w:t xml:space="preserve">Convert </w:t>
      </w:r>
      <w:r w:rsidRPr="007A082E">
        <w:rPr>
          <w:rFonts w:ascii="Arial Narrow" w:hAnsi="Arial Narrow"/>
          <w:i/>
          <w:color w:val="002060"/>
          <w:spacing w:val="20"/>
          <w:lang w:val="en-US"/>
        </w:rPr>
        <w:t>long</w:t>
      </w:r>
      <w:r w:rsidRPr="007A082E">
        <w:rPr>
          <w:rFonts w:ascii="Arial Narrow" w:hAnsi="Arial Narrow"/>
          <w:color w:val="002060"/>
          <w:spacing w:val="20"/>
          <w:lang w:val="en-US"/>
        </w:rPr>
        <w:t xml:space="preserve"> and </w:t>
      </w:r>
      <w:r w:rsidRPr="007A082E">
        <w:rPr>
          <w:rFonts w:ascii="Arial Narrow" w:hAnsi="Arial Narrow"/>
          <w:i/>
          <w:color w:val="002060"/>
          <w:spacing w:val="20"/>
          <w:lang w:val="en-US"/>
        </w:rPr>
        <w:t>clob</w:t>
      </w:r>
      <w:r w:rsidRPr="007A082E">
        <w:rPr>
          <w:rFonts w:ascii="Arial Narrow" w:hAnsi="Arial Narrow"/>
          <w:color w:val="002060"/>
          <w:spacing w:val="20"/>
          <w:lang w:val="en-US"/>
        </w:rPr>
        <w:t xml:space="preserve"> data types to varchar as follows</w:t>
      </w:r>
    </w:p>
    <w:p w:rsidR="007A082E" w:rsidRPr="007A082E" w:rsidRDefault="007A082E" w:rsidP="007A082E">
      <w:pPr>
        <w:pStyle w:val="li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1134"/>
        <w:jc w:val="both"/>
        <w:rPr>
          <w:rFonts w:ascii="Arial Narrow" w:hAnsi="Arial Narrow"/>
          <w:lang w:val="en-US"/>
        </w:rPr>
      </w:pPr>
      <w:r w:rsidRPr="007A082E">
        <w:rPr>
          <w:rFonts w:ascii="Arial Narrow" w:hAnsi="Arial Narrow"/>
          <w:lang w:val="en-US"/>
        </w:rPr>
        <w:t xml:space="preserve">To convert </w:t>
      </w:r>
      <w:r w:rsidRPr="007A082E">
        <w:rPr>
          <w:rFonts w:ascii="Arial Narrow" w:hAnsi="Arial Narrow"/>
          <w:i/>
          <w:color w:val="385623" w:themeColor="accent6" w:themeShade="80"/>
          <w:lang w:val="en-US"/>
        </w:rPr>
        <w:t>clob</w:t>
      </w:r>
      <w:r w:rsidRPr="007A082E">
        <w:rPr>
          <w:rFonts w:ascii="Arial Narrow" w:hAnsi="Arial Narrow"/>
          <w:lang w:val="en-US"/>
        </w:rPr>
        <w:t xml:space="preserve"> to varchar, select the </w:t>
      </w:r>
      <w:r w:rsidRPr="007A082E">
        <w:rPr>
          <w:rStyle w:val="ph"/>
          <w:rFonts w:ascii="Arial Narrow" w:hAnsi="Arial Narrow"/>
          <w:lang w:val="en-US"/>
        </w:rPr>
        <w:t>Import unsupported data types as VARCHAR of size</w:t>
      </w:r>
      <w:r w:rsidRPr="007A082E">
        <w:rPr>
          <w:rFonts w:ascii="Arial Narrow" w:hAnsi="Arial Narrow"/>
          <w:lang w:val="en-US"/>
        </w:rPr>
        <w:t xml:space="preserve"> option in the Datastore editor when you create a database datastore. </w:t>
      </w:r>
    </w:p>
    <w:p w:rsidR="007A082E" w:rsidRPr="007A082E" w:rsidRDefault="007A082E" w:rsidP="007A082E">
      <w:pPr>
        <w:pStyle w:val="li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1134"/>
        <w:jc w:val="both"/>
        <w:rPr>
          <w:rFonts w:ascii="Arial Narrow" w:hAnsi="Arial Narrow"/>
          <w:lang w:val="en-US"/>
        </w:rPr>
      </w:pPr>
      <w:r w:rsidRPr="007A082E">
        <w:rPr>
          <w:rFonts w:ascii="Arial Narrow" w:hAnsi="Arial Narrow"/>
          <w:lang w:val="en-US"/>
        </w:rPr>
        <w:t xml:space="preserve">To convert </w:t>
      </w:r>
      <w:r w:rsidRPr="007A082E">
        <w:rPr>
          <w:rFonts w:ascii="Arial Narrow" w:hAnsi="Arial Narrow"/>
          <w:i/>
          <w:color w:val="385623" w:themeColor="accent6" w:themeShade="80"/>
          <w:lang w:val="en-US"/>
        </w:rPr>
        <w:t>long</w:t>
      </w:r>
      <w:r w:rsidRPr="007A082E">
        <w:rPr>
          <w:rFonts w:ascii="Arial Narrow" w:hAnsi="Arial Narrow"/>
          <w:lang w:val="en-US"/>
        </w:rPr>
        <w:t xml:space="preserve"> to varchar, use the </w:t>
      </w:r>
      <w:r w:rsidRPr="007A082E">
        <w:rPr>
          <w:rStyle w:val="HTML"/>
          <w:rFonts w:ascii="Arial Narrow" w:hAnsi="Arial Narrow"/>
          <w:b/>
          <w:i/>
          <w:lang w:val="en-US"/>
        </w:rPr>
        <w:t>long_to_varchar</w:t>
      </w:r>
      <w:r w:rsidRPr="007A082E">
        <w:rPr>
          <w:rFonts w:ascii="Arial Narrow" w:hAnsi="Arial Narrow"/>
          <w:lang w:val="en-US"/>
        </w:rPr>
        <w:t xml:space="preserve"> function. </w:t>
      </w:r>
    </w:p>
    <w:p w:rsidR="00F0257B" w:rsidRDefault="00F0257B">
      <w:pPr>
        <w:rPr>
          <w:lang w:val="en-US"/>
        </w:rPr>
      </w:pPr>
    </w:p>
    <w:p w:rsidR="007A082E" w:rsidRPr="00F0257B" w:rsidRDefault="007A082E">
      <w:pPr>
        <w:rPr>
          <w:lang w:val="en-US"/>
        </w:rPr>
      </w:pPr>
    </w:p>
    <w:sectPr w:rsidR="007A082E" w:rsidRPr="00F02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D5C"/>
    <w:multiLevelType w:val="multilevel"/>
    <w:tmpl w:val="2C4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700A1"/>
    <w:multiLevelType w:val="multilevel"/>
    <w:tmpl w:val="B8A4E4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B"/>
    <w:rsid w:val="00294203"/>
    <w:rsid w:val="00607832"/>
    <w:rsid w:val="006D02EB"/>
    <w:rsid w:val="007A082E"/>
    <w:rsid w:val="00850E75"/>
    <w:rsid w:val="00D21177"/>
    <w:rsid w:val="00F0257B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C964"/>
  <w15:chartTrackingRefBased/>
  <w15:docId w15:val="{EDF07FE7-BB0A-4BC5-8492-CD1C4BAC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0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2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2E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D02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294203"/>
    <w:rPr>
      <w:color w:val="954F72" w:themeColor="followedHyperlink"/>
      <w:u w:val="single"/>
    </w:rPr>
  </w:style>
  <w:style w:type="paragraph" w:customStyle="1" w:styleId="shortdesc">
    <w:name w:val="shortdesc"/>
    <w:basedOn w:val="a"/>
    <w:rsid w:val="007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7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7A082E"/>
  </w:style>
  <w:style w:type="character" w:styleId="HTML">
    <w:name w:val="HTML Sample"/>
    <w:basedOn w:val="a0"/>
    <w:uiPriority w:val="99"/>
    <w:semiHidden/>
    <w:unhideWhenUsed/>
    <w:rsid w:val="007A082E"/>
    <w:rPr>
      <w:rFonts w:ascii="Courier New" w:eastAsia="Times New Roman" w:hAnsi="Courier New" w:cs="Courier New"/>
    </w:rPr>
  </w:style>
  <w:style w:type="paragraph" w:customStyle="1" w:styleId="li">
    <w:name w:val="li"/>
    <w:basedOn w:val="a"/>
    <w:rsid w:val="007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text-full">
    <w:name w:val="extendedtext-full"/>
    <w:basedOn w:val="a0"/>
    <w:rsid w:val="007A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ap-blog.ru/osnovy-abap/slovar/abap-cds-core-data-serv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sap-ds-sap-data-services-in-sap-han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plumbersofdatascience/sap-data-services-c65330f4ea4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ru/articles/770924/" TargetMode="External"/><Relationship Id="rId10" Type="http://schemas.openxmlformats.org/officeDocument/2006/relationships/hyperlink" Target="https://help.sap.com/docs/SAP_DATA_SERVICES/e54136ab6a4a43e6a370265bf0a2d744/997a47bf3308406997d680404ebfbb3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pspaces.com/sap-data-services-real-time-jobs-overview-and-best-pract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5</cp:revision>
  <dcterms:created xsi:type="dcterms:W3CDTF">2024-07-01T10:42:00Z</dcterms:created>
  <dcterms:modified xsi:type="dcterms:W3CDTF">2024-07-04T13:55:00Z</dcterms:modified>
</cp:coreProperties>
</file>