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B45B" w14:textId="3D168F21" w:rsidR="00895F94" w:rsidRPr="00C76416" w:rsidRDefault="00895F94" w:rsidP="00C76416">
      <w:pPr>
        <w:pStyle w:val="1"/>
      </w:pPr>
      <w:r w:rsidRPr="00C76416">
        <w:t xml:space="preserve">Задание </w:t>
      </w:r>
      <w:r w:rsidR="00521533" w:rsidRPr="00C76416">
        <w:t>(Вариант №</w:t>
      </w:r>
      <w:r w:rsidRPr="00C76416">
        <w:t>2</w:t>
      </w:r>
      <w:r w:rsidR="00521533" w:rsidRPr="00C76416">
        <w:t>)</w:t>
      </w:r>
    </w:p>
    <w:p w14:paraId="04ABF8F4" w14:textId="28673BBD" w:rsidR="00895F94" w:rsidRPr="00FD1CA7" w:rsidRDefault="00895F94" w:rsidP="000E25A2">
      <w:pPr>
        <w:rPr>
          <w:szCs w:val="28"/>
        </w:rPr>
      </w:pPr>
      <w:r>
        <w:rPr>
          <w:szCs w:val="28"/>
        </w:rPr>
        <w:t>Даны две план-матрицы ПФЭ, в которых представлены результаты исследований САР – канала курсовой стабилизации самолета.</w:t>
      </w:r>
      <w:r w:rsidR="00B2541D" w:rsidRPr="00B2541D">
        <w:rPr>
          <w:szCs w:val="28"/>
        </w:rPr>
        <w:t xml:space="preserve"> </w:t>
      </w:r>
      <w:r w:rsidR="00B2541D">
        <w:rPr>
          <w:szCs w:val="28"/>
        </w:rPr>
        <w:t>ПФЭ – полно-факторный эксперимент</w:t>
      </w:r>
      <w:r w:rsidR="000D44B7" w:rsidRPr="00FD1CA7">
        <w:rPr>
          <w:szCs w:val="28"/>
        </w:rPr>
        <w:t xml:space="preserve"> (</w:t>
      </w:r>
      <w:r w:rsidR="000D44B7">
        <w:rPr>
          <w:szCs w:val="28"/>
          <w:lang w:val="en-US"/>
        </w:rPr>
        <w:t>full</w:t>
      </w:r>
      <w:r w:rsidR="000D44B7" w:rsidRPr="00FD1CA7">
        <w:rPr>
          <w:szCs w:val="28"/>
        </w:rPr>
        <w:t xml:space="preserve"> </w:t>
      </w:r>
      <w:r w:rsidR="000D44B7">
        <w:rPr>
          <w:szCs w:val="28"/>
          <w:lang w:val="en-US"/>
        </w:rPr>
        <w:t>factorial</w:t>
      </w:r>
      <w:r w:rsidR="000D44B7" w:rsidRPr="00FD1CA7">
        <w:rPr>
          <w:szCs w:val="28"/>
        </w:rPr>
        <w:t xml:space="preserve"> </w:t>
      </w:r>
      <w:r w:rsidR="000D44B7">
        <w:rPr>
          <w:szCs w:val="28"/>
          <w:lang w:val="en-US"/>
        </w:rPr>
        <w:t>experiment</w:t>
      </w:r>
      <w:r w:rsidR="000D44B7" w:rsidRPr="00FD1CA7">
        <w:rPr>
          <w:szCs w:val="28"/>
        </w:rPr>
        <w:t>)</w:t>
      </w:r>
      <w:r w:rsidR="00B42AC9" w:rsidRPr="00FD1CA7">
        <w:rPr>
          <w:szCs w:val="28"/>
        </w:rPr>
        <w:t xml:space="preserve"> </w:t>
      </w:r>
      <w:r w:rsidR="00B42AC9">
        <w:rPr>
          <w:szCs w:val="28"/>
        </w:rPr>
        <w:t>(математическая статистика)</w:t>
      </w:r>
      <w:r w:rsidR="00300698">
        <w:rPr>
          <w:szCs w:val="28"/>
        </w:rPr>
        <w:t>.</w:t>
      </w:r>
    </w:p>
    <w:p w14:paraId="7C8B05B6" w14:textId="77777777" w:rsidR="00FD1CA7" w:rsidRDefault="00FD1CA7" w:rsidP="000E25A2">
      <w:pPr>
        <w:rPr>
          <w:szCs w:val="28"/>
        </w:rPr>
      </w:pPr>
      <w:r>
        <w:rPr>
          <w:szCs w:val="28"/>
        </w:rPr>
        <w:t>Цель</w:t>
      </w:r>
      <w:r w:rsidRPr="00FD1CA7">
        <w:rPr>
          <w:szCs w:val="28"/>
        </w:rPr>
        <w:t xml:space="preserve">: </w:t>
      </w:r>
    </w:p>
    <w:p w14:paraId="6A5B34B8" w14:textId="3BAC9ED7" w:rsidR="00FD1CA7" w:rsidRDefault="00FD1CA7" w:rsidP="000E25A2">
      <w:pPr>
        <w:pStyle w:val="a5"/>
        <w:numPr>
          <w:ilvl w:val="0"/>
          <w:numId w:val="3"/>
        </w:numPr>
        <w:ind w:left="993" w:hanging="284"/>
        <w:rPr>
          <w:szCs w:val="28"/>
        </w:rPr>
      </w:pPr>
      <w:r w:rsidRPr="00FD1CA7">
        <w:rPr>
          <w:szCs w:val="28"/>
        </w:rPr>
        <w:t>п</w:t>
      </w:r>
      <w:r w:rsidR="00A71DD0" w:rsidRPr="00FD1CA7">
        <w:rPr>
          <w:szCs w:val="28"/>
        </w:rPr>
        <w:t>остроить математическую модель</w:t>
      </w:r>
      <w:r>
        <w:rPr>
          <w:szCs w:val="28"/>
          <w:lang w:val="en-US"/>
        </w:rPr>
        <w:t>;</w:t>
      </w:r>
    </w:p>
    <w:p w14:paraId="30624C11" w14:textId="68567F49" w:rsidR="00FD1CA7" w:rsidRDefault="00A71DD0" w:rsidP="000E25A2">
      <w:pPr>
        <w:pStyle w:val="a5"/>
        <w:numPr>
          <w:ilvl w:val="0"/>
          <w:numId w:val="3"/>
        </w:numPr>
        <w:ind w:left="993" w:hanging="284"/>
        <w:rPr>
          <w:szCs w:val="28"/>
        </w:rPr>
      </w:pPr>
      <w:r w:rsidRPr="00FD1CA7">
        <w:rPr>
          <w:szCs w:val="28"/>
        </w:rPr>
        <w:t>посчитать коэффициенты</w:t>
      </w:r>
      <w:r w:rsidR="00FD1CA7">
        <w:rPr>
          <w:szCs w:val="28"/>
        </w:rPr>
        <w:t xml:space="preserve"> математической модели</w:t>
      </w:r>
      <w:r w:rsidR="00FD1CA7">
        <w:rPr>
          <w:szCs w:val="28"/>
          <w:lang w:val="en-US"/>
        </w:rPr>
        <w:t>;</w:t>
      </w:r>
    </w:p>
    <w:p w14:paraId="24CA5450" w14:textId="06ADB2D5" w:rsidR="00A71DD0" w:rsidRPr="00FD1CA7" w:rsidRDefault="00A71DD0" w:rsidP="000E25A2">
      <w:pPr>
        <w:pStyle w:val="a5"/>
        <w:numPr>
          <w:ilvl w:val="0"/>
          <w:numId w:val="3"/>
        </w:numPr>
        <w:ind w:left="993" w:hanging="284"/>
        <w:rPr>
          <w:szCs w:val="28"/>
        </w:rPr>
      </w:pPr>
      <w:r w:rsidRPr="00FD1CA7">
        <w:rPr>
          <w:szCs w:val="28"/>
        </w:rPr>
        <w:t xml:space="preserve">проверить модель на адекватность по </w:t>
      </w:r>
      <w:r w:rsidR="0059351D">
        <w:rPr>
          <w:szCs w:val="28"/>
        </w:rPr>
        <w:t>критерии</w:t>
      </w:r>
      <w:r w:rsidRPr="00FD1CA7">
        <w:rPr>
          <w:szCs w:val="28"/>
        </w:rPr>
        <w:t xml:space="preserve"> Фишера.</w:t>
      </w:r>
    </w:p>
    <w:p w14:paraId="547A4DCE" w14:textId="79F25A6F" w:rsidR="00895F94" w:rsidRPr="00A033CF" w:rsidRDefault="00895F94" w:rsidP="00895F94">
      <w:pPr>
        <w:rPr>
          <w:szCs w:val="28"/>
        </w:rPr>
      </w:pPr>
      <w:r>
        <w:rPr>
          <w:szCs w:val="28"/>
        </w:rPr>
        <w:t xml:space="preserve">План матрица 1 – Время переходного процесса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рег</m:t>
            </m:r>
          </m:sub>
        </m:sSub>
        <m:r>
          <w:rPr>
            <w:rFonts w:ascii="Cambria Math" w:eastAsiaTheme="minorEastAsia" w:hAnsi="Cambria Math"/>
            <w:szCs w:val="28"/>
          </w:rPr>
          <m:t>, с</m:t>
        </m:r>
      </m:oMath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1080"/>
        <w:gridCol w:w="1620"/>
        <w:gridCol w:w="1620"/>
        <w:gridCol w:w="1800"/>
      </w:tblGrid>
      <w:tr w:rsidR="00895F94" w14:paraId="5F3BC196" w14:textId="77777777" w:rsidTr="00895F94">
        <w:trPr>
          <w:trHeight w:val="604"/>
        </w:trPr>
        <w:tc>
          <w:tcPr>
            <w:tcW w:w="9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7307B545" w14:textId="77777777" w:rsidR="00895F94" w:rsidRPr="00557653" w:rsidRDefault="00895F94" w:rsidP="00521533">
            <w:pPr>
              <w:pStyle w:val="a6"/>
            </w:pPr>
            <w:r w:rsidRPr="00557653">
              <w:rPr>
                <w:lang w:val="en-US"/>
              </w:rPr>
              <w:t>N оп.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09C20551" w14:textId="77777777" w:rsidR="00895F94" w:rsidRPr="00557653" w:rsidRDefault="00895F94" w:rsidP="00521533">
            <w:pPr>
              <w:pStyle w:val="a6"/>
            </w:pPr>
            <w:r w:rsidRPr="00557653">
              <w:t xml:space="preserve">   Х1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7352A19B" w14:textId="77777777" w:rsidR="00895F94" w:rsidRPr="00557653" w:rsidRDefault="00895F94" w:rsidP="00521533">
            <w:pPr>
              <w:pStyle w:val="a6"/>
            </w:pPr>
            <w:r w:rsidRPr="00557653">
              <w:t xml:space="preserve">    Х2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40EA574" w14:textId="77777777" w:rsidR="00895F94" w:rsidRPr="00557653" w:rsidRDefault="00895F94" w:rsidP="00521533">
            <w:pPr>
              <w:pStyle w:val="a6"/>
            </w:pPr>
            <w:r w:rsidRPr="00557653">
              <w:t xml:space="preserve">   Х3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00EE2D95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t xml:space="preserve">        Y1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C5769D2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   Y2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0837C1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   Y3</w:t>
            </w:r>
          </w:p>
        </w:tc>
      </w:tr>
      <w:tr w:rsidR="00895F94" w14:paraId="65A2424D" w14:textId="77777777" w:rsidTr="00895F94">
        <w:trPr>
          <w:trHeight w:val="708"/>
        </w:trPr>
        <w:tc>
          <w:tcPr>
            <w:tcW w:w="90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7E8BC9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1</w:t>
            </w:r>
          </w:p>
          <w:p w14:paraId="1BC54DE7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2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A4D0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6C7971D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                         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11016D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49706E9D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5069D4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1CF8E054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C2C92A" w14:textId="77777777" w:rsidR="00895F94" w:rsidRPr="00557653" w:rsidRDefault="00895F94" w:rsidP="00521533">
            <w:pPr>
              <w:pStyle w:val="a6"/>
            </w:pPr>
            <w:r w:rsidRPr="00557653">
              <w:t xml:space="preserve">      5,30</w:t>
            </w:r>
          </w:p>
          <w:p w14:paraId="55AC1125" w14:textId="77777777" w:rsidR="00895F94" w:rsidRPr="00557653" w:rsidRDefault="00895F94" w:rsidP="00521533">
            <w:pPr>
              <w:pStyle w:val="a6"/>
            </w:pPr>
            <w:r w:rsidRPr="00557653">
              <w:t xml:space="preserve">      4,00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1A9DD2" w14:textId="77777777" w:rsidR="00895F94" w:rsidRPr="00557653" w:rsidRDefault="00895F94" w:rsidP="00521533">
            <w:pPr>
              <w:pStyle w:val="a6"/>
            </w:pPr>
            <w:r w:rsidRPr="00557653">
              <w:t xml:space="preserve">       5,00</w:t>
            </w:r>
          </w:p>
          <w:p w14:paraId="292551EA" w14:textId="77777777" w:rsidR="00895F94" w:rsidRPr="00557653" w:rsidRDefault="00895F94" w:rsidP="00521533">
            <w:pPr>
              <w:pStyle w:val="a6"/>
            </w:pPr>
            <w:r w:rsidRPr="00557653">
              <w:t xml:space="preserve">       3,70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14:paraId="17C44292" w14:textId="77777777" w:rsidR="00895F94" w:rsidRPr="00557653" w:rsidRDefault="00895F94" w:rsidP="00521533">
            <w:pPr>
              <w:pStyle w:val="a6"/>
            </w:pPr>
            <w:r w:rsidRPr="00557653">
              <w:t xml:space="preserve">       4,80</w:t>
            </w:r>
          </w:p>
          <w:p w14:paraId="5F3A963B" w14:textId="77777777" w:rsidR="00895F94" w:rsidRPr="00557653" w:rsidRDefault="00895F94" w:rsidP="00521533">
            <w:pPr>
              <w:pStyle w:val="a6"/>
            </w:pPr>
            <w:r w:rsidRPr="00557653">
              <w:t xml:space="preserve">       4,20</w:t>
            </w:r>
          </w:p>
        </w:tc>
      </w:tr>
      <w:tr w:rsidR="00895F94" w14:paraId="69244C80" w14:textId="77777777" w:rsidTr="00895F94">
        <w:trPr>
          <w:trHeight w:val="681"/>
        </w:trPr>
        <w:tc>
          <w:tcPr>
            <w:tcW w:w="90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D68141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3</w:t>
            </w:r>
          </w:p>
          <w:p w14:paraId="6C296910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B06B79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0A17C0BA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4942C9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31940119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FADB0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53B13ED5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C4606C" w14:textId="77777777" w:rsidR="00895F94" w:rsidRPr="00557653" w:rsidRDefault="00895F94" w:rsidP="00521533">
            <w:pPr>
              <w:pStyle w:val="a6"/>
            </w:pPr>
            <w:r w:rsidRPr="00557653">
              <w:t xml:space="preserve">      3,50</w:t>
            </w:r>
          </w:p>
          <w:p w14:paraId="75B3F06A" w14:textId="77777777" w:rsidR="00895F94" w:rsidRPr="00557653" w:rsidRDefault="00895F94" w:rsidP="00521533">
            <w:pPr>
              <w:pStyle w:val="a6"/>
            </w:pPr>
            <w:r w:rsidRPr="00557653">
              <w:t xml:space="preserve">      3,00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1B02E7" w14:textId="77777777" w:rsidR="00895F94" w:rsidRPr="00557653" w:rsidRDefault="00895F94" w:rsidP="00521533">
            <w:pPr>
              <w:pStyle w:val="a6"/>
            </w:pPr>
            <w:r w:rsidRPr="00557653">
              <w:t xml:space="preserve">       3,10</w:t>
            </w:r>
          </w:p>
          <w:p w14:paraId="0E4B1D15" w14:textId="77777777" w:rsidR="00895F94" w:rsidRPr="00557653" w:rsidRDefault="00895F94" w:rsidP="00521533">
            <w:pPr>
              <w:pStyle w:val="a6"/>
            </w:pPr>
            <w:r w:rsidRPr="00557653">
              <w:t xml:space="preserve">       3,30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14:paraId="72A754D7" w14:textId="77777777" w:rsidR="00895F94" w:rsidRPr="00557653" w:rsidRDefault="00895F94" w:rsidP="00521533">
            <w:pPr>
              <w:pStyle w:val="a6"/>
            </w:pPr>
            <w:r w:rsidRPr="00557653">
              <w:t xml:space="preserve">       3,30</w:t>
            </w:r>
          </w:p>
          <w:p w14:paraId="186EAE60" w14:textId="77777777" w:rsidR="00895F94" w:rsidRPr="00557653" w:rsidRDefault="00895F94" w:rsidP="00521533">
            <w:pPr>
              <w:pStyle w:val="a6"/>
            </w:pPr>
            <w:r w:rsidRPr="00557653">
              <w:t xml:space="preserve">       3,50</w:t>
            </w:r>
          </w:p>
        </w:tc>
      </w:tr>
      <w:tr w:rsidR="00895F94" w14:paraId="7C25F158" w14:textId="77777777" w:rsidTr="00895F94">
        <w:trPr>
          <w:trHeight w:val="694"/>
        </w:trPr>
        <w:tc>
          <w:tcPr>
            <w:tcW w:w="90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97AA1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5</w:t>
            </w:r>
          </w:p>
          <w:p w14:paraId="4565C552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6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4FA9C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473088EA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14237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4755FD37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DFFA8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539AD4D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E37CF0" w14:textId="77777777" w:rsidR="00895F94" w:rsidRPr="00557653" w:rsidRDefault="00895F94" w:rsidP="00521533">
            <w:pPr>
              <w:pStyle w:val="a6"/>
            </w:pPr>
            <w:r w:rsidRPr="00557653">
              <w:t xml:space="preserve">      7,30</w:t>
            </w:r>
          </w:p>
          <w:p w14:paraId="333CFEAC" w14:textId="77777777" w:rsidR="00895F94" w:rsidRPr="00557653" w:rsidRDefault="00895F94" w:rsidP="00521533">
            <w:pPr>
              <w:pStyle w:val="a6"/>
            </w:pPr>
            <w:r w:rsidRPr="00557653">
              <w:t xml:space="preserve">      8,00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02CD26" w14:textId="77777777" w:rsidR="00895F94" w:rsidRPr="00557653" w:rsidRDefault="00895F94" w:rsidP="00521533">
            <w:pPr>
              <w:pStyle w:val="a6"/>
            </w:pPr>
            <w:r w:rsidRPr="00557653">
              <w:t xml:space="preserve">       7,00</w:t>
            </w:r>
          </w:p>
          <w:p w14:paraId="7484FB46" w14:textId="77777777" w:rsidR="00895F94" w:rsidRPr="00557653" w:rsidRDefault="00895F94" w:rsidP="00521533">
            <w:pPr>
              <w:pStyle w:val="a6"/>
            </w:pPr>
            <w:r w:rsidRPr="00557653">
              <w:t xml:space="preserve">       7,50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14:paraId="2CA8AFC8" w14:textId="77777777" w:rsidR="00895F94" w:rsidRPr="00557653" w:rsidRDefault="00895F94" w:rsidP="00521533">
            <w:pPr>
              <w:pStyle w:val="a6"/>
            </w:pPr>
            <w:r w:rsidRPr="00557653">
              <w:t xml:space="preserve">       7,50</w:t>
            </w:r>
          </w:p>
          <w:p w14:paraId="5E6C4F2A" w14:textId="77777777" w:rsidR="00895F94" w:rsidRPr="00557653" w:rsidRDefault="00895F94" w:rsidP="00521533">
            <w:pPr>
              <w:pStyle w:val="a6"/>
            </w:pPr>
            <w:r w:rsidRPr="00557653">
              <w:t xml:space="preserve">       8,20</w:t>
            </w:r>
          </w:p>
        </w:tc>
      </w:tr>
      <w:tr w:rsidR="00895F94" w14:paraId="61D8EAB1" w14:textId="77777777" w:rsidTr="00895F94">
        <w:trPr>
          <w:trHeight w:val="681"/>
        </w:trPr>
        <w:tc>
          <w:tcPr>
            <w:tcW w:w="90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56A8BD2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7</w:t>
            </w:r>
          </w:p>
          <w:p w14:paraId="226E12B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73D1704A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44CDB75A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22FFC3E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490B1DFA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A89EE57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28895660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37C36164" w14:textId="77777777" w:rsidR="00895F94" w:rsidRPr="00557653" w:rsidRDefault="00895F94" w:rsidP="00521533">
            <w:pPr>
              <w:pStyle w:val="a6"/>
            </w:pPr>
            <w:r w:rsidRPr="00557653">
              <w:t xml:space="preserve">      6,50</w:t>
            </w:r>
          </w:p>
          <w:p w14:paraId="5D7BFBDD" w14:textId="77777777" w:rsidR="00895F94" w:rsidRPr="00557653" w:rsidRDefault="00895F94" w:rsidP="00521533">
            <w:pPr>
              <w:pStyle w:val="a6"/>
            </w:pPr>
            <w:r w:rsidRPr="00557653">
              <w:t xml:space="preserve">      7,80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787A3283" w14:textId="77777777" w:rsidR="00895F94" w:rsidRPr="00557653" w:rsidRDefault="00895F94" w:rsidP="00521533">
            <w:pPr>
              <w:pStyle w:val="a6"/>
            </w:pPr>
            <w:r w:rsidRPr="00557653">
              <w:t xml:space="preserve">       6,20</w:t>
            </w:r>
          </w:p>
          <w:p w14:paraId="02F0B4A5" w14:textId="77777777" w:rsidR="00895F94" w:rsidRPr="00557653" w:rsidRDefault="00895F94" w:rsidP="00521533">
            <w:pPr>
              <w:pStyle w:val="a6"/>
            </w:pPr>
            <w:r w:rsidRPr="00557653">
              <w:t xml:space="preserve">       7,40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74EC487" w14:textId="77777777" w:rsidR="00895F94" w:rsidRPr="00557653" w:rsidRDefault="00895F94" w:rsidP="00521533">
            <w:pPr>
              <w:pStyle w:val="a6"/>
            </w:pPr>
            <w:r w:rsidRPr="00557653">
              <w:t xml:space="preserve">       6,80</w:t>
            </w:r>
          </w:p>
          <w:p w14:paraId="53D65DCA" w14:textId="77777777" w:rsidR="00895F94" w:rsidRPr="00557653" w:rsidRDefault="00895F94" w:rsidP="00521533">
            <w:pPr>
              <w:pStyle w:val="a6"/>
            </w:pPr>
            <w:r w:rsidRPr="00557653">
              <w:t xml:space="preserve">       8,10</w:t>
            </w:r>
          </w:p>
        </w:tc>
      </w:tr>
    </w:tbl>
    <w:p w14:paraId="34A7A368" w14:textId="07AEF8A0" w:rsidR="00895F94" w:rsidRDefault="00895F94" w:rsidP="00895F94">
      <w:pPr>
        <w:rPr>
          <w:szCs w:val="28"/>
        </w:rPr>
      </w:pPr>
      <w:r>
        <w:rPr>
          <w:szCs w:val="28"/>
        </w:rPr>
        <w:t>План-матрица 2 – Интегральная оценка качества переходного процесса</w:t>
      </w:r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1080"/>
        <w:gridCol w:w="1620"/>
        <w:gridCol w:w="1620"/>
        <w:gridCol w:w="1800"/>
      </w:tblGrid>
      <w:tr w:rsidR="00895F94" w14:paraId="54BECA0F" w14:textId="77777777" w:rsidTr="00895F94">
        <w:trPr>
          <w:trHeight w:val="604"/>
        </w:trPr>
        <w:tc>
          <w:tcPr>
            <w:tcW w:w="9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1E34976A" w14:textId="77777777" w:rsidR="00895F94" w:rsidRPr="00557653" w:rsidRDefault="00895F94" w:rsidP="00521533">
            <w:pPr>
              <w:pStyle w:val="a6"/>
            </w:pPr>
            <w:r w:rsidRPr="00557653">
              <w:rPr>
                <w:lang w:val="en-US"/>
              </w:rPr>
              <w:t>N оп.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62A16DAF" w14:textId="77777777" w:rsidR="00895F94" w:rsidRPr="00557653" w:rsidRDefault="00895F94" w:rsidP="00521533">
            <w:pPr>
              <w:pStyle w:val="a6"/>
            </w:pPr>
            <w:r w:rsidRPr="00557653">
              <w:t xml:space="preserve">   Х1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65F9CAE8" w14:textId="77777777" w:rsidR="00895F94" w:rsidRPr="00557653" w:rsidRDefault="00895F94" w:rsidP="00521533">
            <w:pPr>
              <w:pStyle w:val="a6"/>
            </w:pPr>
            <w:r w:rsidRPr="00557653">
              <w:t xml:space="preserve">    Х2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3AEA1B8B" w14:textId="77777777" w:rsidR="00895F94" w:rsidRPr="00557653" w:rsidRDefault="00895F94" w:rsidP="00521533">
            <w:pPr>
              <w:pStyle w:val="a6"/>
            </w:pPr>
            <w:r w:rsidRPr="00557653">
              <w:t xml:space="preserve">   Х3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22F879A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t xml:space="preserve">        Y1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3471EC3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   Y2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17F1E6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   Y3</w:t>
            </w:r>
          </w:p>
        </w:tc>
      </w:tr>
      <w:tr w:rsidR="00895F94" w14:paraId="3643522F" w14:textId="77777777" w:rsidTr="00895F94">
        <w:trPr>
          <w:trHeight w:val="656"/>
        </w:trPr>
        <w:tc>
          <w:tcPr>
            <w:tcW w:w="90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5A7D7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1</w:t>
            </w:r>
          </w:p>
          <w:p w14:paraId="488BF3CE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2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14FACE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0BE689EE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4621D1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6B8C04C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A0F6F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3B2EB76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3E85EC" w14:textId="77777777" w:rsidR="00895F94" w:rsidRPr="00557653" w:rsidRDefault="00895F94" w:rsidP="00521533">
            <w:pPr>
              <w:pStyle w:val="a6"/>
            </w:pPr>
            <w:r w:rsidRPr="00557653">
              <w:t xml:space="preserve">       53</w:t>
            </w:r>
          </w:p>
          <w:p w14:paraId="1BA45540" w14:textId="77777777" w:rsidR="00895F94" w:rsidRPr="00557653" w:rsidRDefault="00895F94" w:rsidP="00521533">
            <w:pPr>
              <w:pStyle w:val="a6"/>
            </w:pPr>
            <w:r w:rsidRPr="00557653">
              <w:t xml:space="preserve">       43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6739AA" w14:textId="77777777" w:rsidR="00895F94" w:rsidRPr="00557653" w:rsidRDefault="00895F94" w:rsidP="00521533">
            <w:pPr>
              <w:pStyle w:val="a6"/>
            </w:pPr>
            <w:r w:rsidRPr="00557653">
              <w:t xml:space="preserve">        47</w:t>
            </w:r>
          </w:p>
          <w:p w14:paraId="351BF830" w14:textId="77777777" w:rsidR="00895F94" w:rsidRPr="00557653" w:rsidRDefault="00895F94" w:rsidP="00521533">
            <w:pPr>
              <w:pStyle w:val="a6"/>
            </w:pPr>
            <w:r w:rsidRPr="00557653">
              <w:t xml:space="preserve">        38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14:paraId="0D0D2394" w14:textId="77777777" w:rsidR="00895F94" w:rsidRPr="00557653" w:rsidRDefault="00895F94" w:rsidP="00521533">
            <w:pPr>
              <w:pStyle w:val="a6"/>
            </w:pPr>
            <w:r w:rsidRPr="00557653">
              <w:t xml:space="preserve">         58</w:t>
            </w:r>
          </w:p>
          <w:p w14:paraId="4C1AABF2" w14:textId="77777777" w:rsidR="00895F94" w:rsidRPr="00557653" w:rsidRDefault="00895F94" w:rsidP="00521533">
            <w:pPr>
              <w:pStyle w:val="a6"/>
            </w:pPr>
            <w:r w:rsidRPr="00557653">
              <w:t xml:space="preserve">         47</w:t>
            </w:r>
          </w:p>
        </w:tc>
      </w:tr>
      <w:tr w:rsidR="00895F94" w14:paraId="6E84B13E" w14:textId="77777777" w:rsidTr="00895F94">
        <w:trPr>
          <w:trHeight w:val="681"/>
        </w:trPr>
        <w:tc>
          <w:tcPr>
            <w:tcW w:w="90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B4A4C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3</w:t>
            </w:r>
          </w:p>
          <w:p w14:paraId="60230A2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48CD5D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72FB2ACB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A5AEED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77347344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  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36E83F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7F788C21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A4C69F" w14:textId="77777777" w:rsidR="00895F94" w:rsidRPr="00557653" w:rsidRDefault="00895F94" w:rsidP="00521533">
            <w:pPr>
              <w:pStyle w:val="a6"/>
            </w:pPr>
            <w:r w:rsidRPr="00557653">
              <w:t xml:space="preserve">       39</w:t>
            </w:r>
          </w:p>
          <w:p w14:paraId="2264ACB0" w14:textId="77777777" w:rsidR="00895F94" w:rsidRPr="00557653" w:rsidRDefault="00895F94" w:rsidP="00521533">
            <w:pPr>
              <w:pStyle w:val="a6"/>
            </w:pPr>
            <w:r w:rsidRPr="00557653">
              <w:t xml:space="preserve">       42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419722" w14:textId="77777777" w:rsidR="00895F94" w:rsidRPr="00557653" w:rsidRDefault="00895F94" w:rsidP="00521533">
            <w:pPr>
              <w:pStyle w:val="a6"/>
            </w:pPr>
            <w:r w:rsidRPr="00557653">
              <w:t xml:space="preserve">        35</w:t>
            </w:r>
          </w:p>
          <w:p w14:paraId="6E4FB9DB" w14:textId="77777777" w:rsidR="00895F94" w:rsidRPr="00557653" w:rsidRDefault="00895F94" w:rsidP="00521533">
            <w:pPr>
              <w:pStyle w:val="a6"/>
            </w:pPr>
            <w:r w:rsidRPr="00557653">
              <w:t xml:space="preserve">        37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14:paraId="039A03D8" w14:textId="77777777" w:rsidR="00895F94" w:rsidRPr="00557653" w:rsidRDefault="00895F94" w:rsidP="00521533">
            <w:pPr>
              <w:pStyle w:val="a6"/>
            </w:pPr>
            <w:r w:rsidRPr="00557653">
              <w:t xml:space="preserve">         41</w:t>
            </w:r>
          </w:p>
          <w:p w14:paraId="46921D8E" w14:textId="77777777" w:rsidR="00895F94" w:rsidRPr="00557653" w:rsidRDefault="00895F94" w:rsidP="00521533">
            <w:pPr>
              <w:pStyle w:val="a6"/>
            </w:pPr>
            <w:r w:rsidRPr="00557653">
              <w:t xml:space="preserve">         45</w:t>
            </w:r>
          </w:p>
        </w:tc>
      </w:tr>
      <w:tr w:rsidR="00895F94" w14:paraId="7329A84D" w14:textId="77777777" w:rsidTr="00895F94">
        <w:trPr>
          <w:trHeight w:val="694"/>
        </w:trPr>
        <w:tc>
          <w:tcPr>
            <w:tcW w:w="90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907D7F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5</w:t>
            </w:r>
          </w:p>
          <w:p w14:paraId="092B799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6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E41A20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40CB2507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584A7E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722EB284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835DA1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3EAB9DB7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E401C" w14:textId="77777777" w:rsidR="00895F94" w:rsidRPr="00557653" w:rsidRDefault="00895F94" w:rsidP="00521533">
            <w:pPr>
              <w:pStyle w:val="a6"/>
            </w:pPr>
            <w:r w:rsidRPr="00557653">
              <w:t xml:space="preserve">       75</w:t>
            </w:r>
          </w:p>
          <w:p w14:paraId="7B7E48B6" w14:textId="77777777" w:rsidR="00895F94" w:rsidRPr="00557653" w:rsidRDefault="00895F94" w:rsidP="00521533">
            <w:pPr>
              <w:pStyle w:val="a6"/>
            </w:pPr>
            <w:r w:rsidRPr="00557653">
              <w:t xml:space="preserve">       80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B86674" w14:textId="77777777" w:rsidR="00895F94" w:rsidRPr="00557653" w:rsidRDefault="00895F94" w:rsidP="00521533">
            <w:pPr>
              <w:pStyle w:val="a6"/>
            </w:pPr>
            <w:r w:rsidRPr="00557653">
              <w:t xml:space="preserve">        70</w:t>
            </w:r>
          </w:p>
          <w:p w14:paraId="5B3F3F30" w14:textId="77777777" w:rsidR="00895F94" w:rsidRPr="00557653" w:rsidRDefault="00895F94" w:rsidP="00521533">
            <w:pPr>
              <w:pStyle w:val="a6"/>
            </w:pPr>
            <w:r w:rsidRPr="00557653">
              <w:t xml:space="preserve">        77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14:paraId="2468067B" w14:textId="77777777" w:rsidR="00895F94" w:rsidRPr="00557653" w:rsidRDefault="00895F94" w:rsidP="00521533">
            <w:pPr>
              <w:pStyle w:val="a6"/>
            </w:pPr>
            <w:r w:rsidRPr="00557653">
              <w:t xml:space="preserve">         79</w:t>
            </w:r>
          </w:p>
          <w:p w14:paraId="45CD61B1" w14:textId="77777777" w:rsidR="00895F94" w:rsidRPr="00557653" w:rsidRDefault="00895F94" w:rsidP="00521533">
            <w:pPr>
              <w:pStyle w:val="a6"/>
            </w:pPr>
            <w:r w:rsidRPr="00557653">
              <w:t xml:space="preserve">         82</w:t>
            </w:r>
          </w:p>
        </w:tc>
      </w:tr>
      <w:tr w:rsidR="00895F94" w14:paraId="3FD7EA88" w14:textId="77777777" w:rsidTr="00895F94">
        <w:trPr>
          <w:trHeight w:val="681"/>
        </w:trPr>
        <w:tc>
          <w:tcPr>
            <w:tcW w:w="90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202A8C7C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7</w:t>
            </w:r>
          </w:p>
          <w:p w14:paraId="1B5C23ED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38DAFB63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-</w:t>
            </w:r>
          </w:p>
          <w:p w14:paraId="43EAD8F6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23922099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37F94F25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725E15CE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  <w:p w14:paraId="1E777819" w14:textId="77777777" w:rsidR="00895F94" w:rsidRPr="00557653" w:rsidRDefault="00895F94" w:rsidP="00521533">
            <w:pPr>
              <w:pStyle w:val="a6"/>
              <w:rPr>
                <w:lang w:val="en-US"/>
              </w:rPr>
            </w:pPr>
            <w:r w:rsidRPr="00557653">
              <w:rPr>
                <w:lang w:val="en-US"/>
              </w:rPr>
              <w:t xml:space="preserve">     +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68471F16" w14:textId="77777777" w:rsidR="00895F94" w:rsidRPr="00557653" w:rsidRDefault="00895F94" w:rsidP="00521533">
            <w:pPr>
              <w:pStyle w:val="a6"/>
            </w:pPr>
            <w:r w:rsidRPr="00557653">
              <w:t xml:space="preserve">       85</w:t>
            </w:r>
          </w:p>
          <w:p w14:paraId="0B807E30" w14:textId="77777777" w:rsidR="00895F94" w:rsidRPr="00557653" w:rsidRDefault="00895F94" w:rsidP="00521533">
            <w:pPr>
              <w:pStyle w:val="a6"/>
            </w:pPr>
            <w:r w:rsidRPr="00557653">
              <w:t xml:space="preserve">       90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5B75C031" w14:textId="77777777" w:rsidR="00895F94" w:rsidRPr="00557653" w:rsidRDefault="00895F94" w:rsidP="00521533">
            <w:pPr>
              <w:pStyle w:val="a6"/>
            </w:pPr>
            <w:r w:rsidRPr="00557653">
              <w:t xml:space="preserve">        83</w:t>
            </w:r>
          </w:p>
          <w:p w14:paraId="4F5AFFF3" w14:textId="77777777" w:rsidR="00895F94" w:rsidRPr="00557653" w:rsidRDefault="00895F94" w:rsidP="00521533">
            <w:pPr>
              <w:pStyle w:val="a6"/>
            </w:pPr>
            <w:r w:rsidRPr="00557653">
              <w:t xml:space="preserve">        85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119F98C" w14:textId="77777777" w:rsidR="00895F94" w:rsidRPr="00557653" w:rsidRDefault="00895F94" w:rsidP="00521533">
            <w:pPr>
              <w:pStyle w:val="a6"/>
            </w:pPr>
            <w:r w:rsidRPr="00557653">
              <w:t xml:space="preserve">         82</w:t>
            </w:r>
          </w:p>
          <w:p w14:paraId="0C875BC2" w14:textId="77777777" w:rsidR="00895F94" w:rsidRPr="00557653" w:rsidRDefault="00895F94" w:rsidP="00521533">
            <w:pPr>
              <w:pStyle w:val="a6"/>
            </w:pPr>
            <w:r w:rsidRPr="00557653">
              <w:t xml:space="preserve">         87</w:t>
            </w:r>
          </w:p>
        </w:tc>
      </w:tr>
    </w:tbl>
    <w:p w14:paraId="03C604F8" w14:textId="7C03342E" w:rsidR="00895F94" w:rsidRDefault="00EA0DA4" w:rsidP="00895F94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895F94">
        <w:rPr>
          <w:szCs w:val="28"/>
        </w:rPr>
        <w:t xml:space="preserve"> – коэффициент передачи сигнала от датчика курсового угла</w:t>
      </w:r>
    </w:p>
    <w:p w14:paraId="5EB93EC3" w14:textId="3C8A5BBB" w:rsidR="00895F94" w:rsidRDefault="00EA0DA4" w:rsidP="00895F94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895F94">
        <w:rPr>
          <w:szCs w:val="28"/>
        </w:rPr>
        <w:t>– коэффициент усиления усилителя следящей системы</w:t>
      </w:r>
    </w:p>
    <w:p w14:paraId="1D728FF4" w14:textId="685FDCDF" w:rsidR="00895F94" w:rsidRDefault="00EA0DA4" w:rsidP="00895F94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895F94">
        <w:rPr>
          <w:szCs w:val="28"/>
        </w:rPr>
        <w:t xml:space="preserve"> – коэффициент передачи сигнала от датчика угловой скорости разворота</w:t>
      </w:r>
    </w:p>
    <w:p w14:paraId="30FE7B47" w14:textId="72540480" w:rsidR="00895F94" w:rsidRDefault="00895F94" w:rsidP="00895F94">
      <w:pPr>
        <w:rPr>
          <w:szCs w:val="28"/>
        </w:rPr>
      </w:pPr>
      <w:r>
        <w:rPr>
          <w:szCs w:val="28"/>
        </w:rPr>
        <w:t>Диапазоны изменений факторов в натуральных величинах: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163"/>
        <w:gridCol w:w="6197"/>
      </w:tblGrid>
      <w:tr w:rsidR="00895F94" w14:paraId="61F160AF" w14:textId="77777777" w:rsidTr="00F76FB5">
        <w:trPr>
          <w:trHeight w:val="302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C17A7" w14:textId="415B9B96" w:rsidR="00895F94" w:rsidRPr="00F76FB5" w:rsidRDefault="00EA0DA4" w:rsidP="00F76FB5">
            <w:pPr>
              <w:pStyle w:val="a6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438BD" w14:textId="035747AA" w:rsidR="00895F94" w:rsidRPr="00557653" w:rsidRDefault="00895F94" w:rsidP="00F76FB5">
            <w:pPr>
              <w:pStyle w:val="a6"/>
              <w:jc w:val="center"/>
            </w:pPr>
            <w:r w:rsidRPr="00557653">
              <w:t>0,55 …0,85</w:t>
            </w:r>
          </w:p>
        </w:tc>
      </w:tr>
      <w:tr w:rsidR="00895F94" w14:paraId="7C6B112D" w14:textId="77777777" w:rsidTr="00F76FB5">
        <w:trPr>
          <w:trHeight w:val="325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F1FE" w14:textId="5D7A70AA" w:rsidR="00895F94" w:rsidRPr="00F76FB5" w:rsidRDefault="00EA0DA4" w:rsidP="00F76FB5">
            <w:pPr>
              <w:pStyle w:val="a6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5DA2" w14:textId="36D0CD0D" w:rsidR="00895F94" w:rsidRPr="00557653" w:rsidRDefault="00895F94" w:rsidP="00F76FB5">
            <w:pPr>
              <w:pStyle w:val="a6"/>
              <w:jc w:val="center"/>
            </w:pPr>
            <w:r w:rsidRPr="00557653">
              <w:t>50 … 100</w:t>
            </w:r>
          </w:p>
        </w:tc>
      </w:tr>
      <w:tr w:rsidR="00895F94" w14:paraId="5A61E291" w14:textId="77777777" w:rsidTr="00F76FB5">
        <w:trPr>
          <w:trHeight w:val="227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D8F8" w14:textId="3018D711" w:rsidR="00895F94" w:rsidRPr="00557653" w:rsidRDefault="00EA0DA4" w:rsidP="00F76FB5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6720B" w14:textId="4664F35D" w:rsidR="00895F94" w:rsidRPr="00557653" w:rsidRDefault="00895F94" w:rsidP="00F76FB5">
            <w:pPr>
              <w:pStyle w:val="a6"/>
              <w:jc w:val="center"/>
            </w:pPr>
            <w:r w:rsidRPr="00557653">
              <w:t>0,30 … 0,60</w:t>
            </w:r>
          </w:p>
        </w:tc>
      </w:tr>
    </w:tbl>
    <w:p w14:paraId="774BC8C5" w14:textId="6101C20B" w:rsidR="00DF54CC" w:rsidRDefault="00DF54CC"/>
    <w:p w14:paraId="057EADE4" w14:textId="77777777" w:rsidR="00C76416" w:rsidRDefault="00C76416">
      <w:pPr>
        <w:spacing w:line="259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4E27F2E9" w14:textId="76430E0B" w:rsidR="00DF54CC" w:rsidRDefault="00521533" w:rsidP="00C76416">
      <w:pPr>
        <w:pStyle w:val="1"/>
      </w:pPr>
      <w:r w:rsidRPr="00C76416">
        <w:lastRenderedPageBreak/>
        <w:t>Выполнение работы</w:t>
      </w:r>
    </w:p>
    <w:p w14:paraId="04123242" w14:textId="6656D6A5" w:rsidR="00645B6E" w:rsidRPr="00645B6E" w:rsidRDefault="00645B6E" w:rsidP="00645B6E">
      <w:pPr>
        <w:pStyle w:val="2"/>
      </w:pPr>
      <w:r>
        <w:t>Анализ плана-матрицы</w:t>
      </w:r>
      <w:r w:rsidR="00EC7AB5">
        <w:t xml:space="preserve"> 1</w:t>
      </w:r>
      <w:r>
        <w:t xml:space="preserve"> </w:t>
      </w:r>
      <w:r w:rsidR="001369CE">
        <w:t>«В</w:t>
      </w:r>
      <w:r>
        <w:t xml:space="preserve">ремени переходного процесса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b w:val="0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рес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с</m:t>
        </m:r>
      </m:oMath>
      <w:r w:rsidR="001369CE">
        <w:t>»</w:t>
      </w:r>
    </w:p>
    <w:p w14:paraId="39AF064D" w14:textId="2FAEF8A0" w:rsidR="00521533" w:rsidRDefault="00DF54CC" w:rsidP="00C76416">
      <w:r>
        <w:t>Подсчёт средн</w:t>
      </w:r>
      <w:r w:rsidR="00D94A85">
        <w:t>их</w:t>
      </w:r>
      <w:r>
        <w:t xml:space="preserve"> арифметически</w:t>
      </w:r>
      <w:r w:rsidR="00D94A85">
        <w:t>х значений</w:t>
      </w:r>
      <w:r>
        <w:t xml:space="preserve"> выходных параметров каждо</w:t>
      </w:r>
      <w:r w:rsidR="00521533">
        <w:t xml:space="preserve">го </w:t>
      </w:r>
      <w:r w:rsidR="00D94A85">
        <w:t>опыта</w:t>
      </w:r>
    </w:p>
    <w:p w14:paraId="7763A677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.3+5+4.8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=5.03;</m:t>
          </m:r>
        </m:oMath>
      </m:oMathPara>
    </w:p>
    <w:p w14:paraId="385A36FF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3.97;</m:t>
          </m:r>
        </m:oMath>
      </m:oMathPara>
    </w:p>
    <w:p w14:paraId="7BC991F9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=3.3;</m:t>
          </m:r>
        </m:oMath>
      </m:oMathPara>
    </w:p>
    <w:p w14:paraId="6B4FEDF7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=3.27;</m:t>
          </m:r>
        </m:oMath>
      </m:oMathPara>
    </w:p>
    <w:p w14:paraId="22E6181F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=7.27;</m:t>
          </m:r>
        </m:oMath>
      </m:oMathPara>
    </w:p>
    <w:p w14:paraId="2450BBBA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=7.9;</m:t>
          </m:r>
        </m:oMath>
      </m:oMathPara>
    </w:p>
    <w:p w14:paraId="2BD6A2EC" w14:textId="77777777" w:rsidR="00C43094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=6.5;</m:t>
          </m:r>
        </m:oMath>
      </m:oMathPara>
    </w:p>
    <w:p w14:paraId="15E181F9" w14:textId="26272414" w:rsidR="008F74A0" w:rsidRPr="00C43094" w:rsidRDefault="00EA0DA4" w:rsidP="00C43094">
      <w:pPr>
        <w:pStyle w:val="a5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=7.77;</m:t>
          </m:r>
        </m:oMath>
      </m:oMathPara>
    </w:p>
    <w:p w14:paraId="3DA02772" w14:textId="56700363" w:rsidR="00A033CF" w:rsidRDefault="00A033CF" w:rsidP="00E65C47">
      <w:r>
        <w:t>Далее считаем дисперсию</w:t>
      </w:r>
      <w:r w:rsidR="00E659F9">
        <w:t xml:space="preserve"> в каждом опыте</w:t>
      </w:r>
    </w:p>
    <w:p w14:paraId="3687A389" w14:textId="00AA00D9" w:rsidR="00A033CF" w:rsidRPr="00A033CF" w:rsidRDefault="00EA0DA4" w:rsidP="00E65C4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4480D365" w14:textId="02941440" w:rsidR="00A033CF" w:rsidRPr="00A033CF" w:rsidRDefault="00EA0DA4" w:rsidP="00E65C4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5.3-5.03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5-5.03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4.8-5.03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=0.063</m:t>
          </m:r>
        </m:oMath>
      </m:oMathPara>
    </w:p>
    <w:p w14:paraId="6776EA45" w14:textId="24B101E9" w:rsidR="00BA2D43" w:rsidRPr="00BA2D43" w:rsidRDefault="00EA0DA4" w:rsidP="00E65C4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)=0.063 </m:t>
          </m:r>
        </m:oMath>
      </m:oMathPara>
    </w:p>
    <w:p w14:paraId="303B51ED" w14:textId="4B01097B" w:rsidR="00BA2D43" w:rsidRPr="00BA2D43" w:rsidRDefault="00EA0DA4" w:rsidP="00E65C4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)=0.04</m:t>
          </m:r>
        </m:oMath>
      </m:oMathPara>
    </w:p>
    <w:p w14:paraId="0EFA30D6" w14:textId="77777777" w:rsidR="00BA2D43" w:rsidRPr="00BA2D43" w:rsidRDefault="00BA2D43" w:rsidP="00E65C4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=0.13</m:t>
          </m:r>
        </m:oMath>
      </m:oMathPara>
    </w:p>
    <w:p w14:paraId="335E5187" w14:textId="77777777" w:rsidR="00BA2D43" w:rsidRPr="00BA2D43" w:rsidRDefault="00EA0DA4" w:rsidP="00E65C4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=0.09  </m:t>
          </m:r>
        </m:oMath>
      </m:oMathPara>
    </w:p>
    <w:p w14:paraId="06568679" w14:textId="075348AA" w:rsidR="00A033CF" w:rsidRPr="00BA2D43" w:rsidRDefault="00EA0DA4" w:rsidP="00E65C4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=0.123</m:t>
          </m:r>
        </m:oMath>
      </m:oMathPara>
    </w:p>
    <w:p w14:paraId="16A3B6AE" w14:textId="77777777" w:rsidR="00BA2D43" w:rsidRPr="00A033CF" w:rsidRDefault="00BA2D43" w:rsidP="00E65C47">
      <w:pPr>
        <w:rPr>
          <w:i/>
        </w:rPr>
      </w:pPr>
    </w:p>
    <w:p w14:paraId="6AC44714" w14:textId="5786224B" w:rsidR="001A0EA0" w:rsidRDefault="00CB5461" w:rsidP="00E65C47">
      <w:pPr>
        <w:rPr>
          <w:lang w:val="en-US"/>
        </w:rPr>
      </w:pPr>
      <w:r>
        <w:t>Расчётное значени</w:t>
      </w:r>
      <w:r w:rsidR="00C66E86">
        <w:t>е</w:t>
      </w:r>
      <w:r>
        <w:t xml:space="preserve"> к</w:t>
      </w:r>
      <w:r w:rsidR="001A0EA0">
        <w:t>ритери</w:t>
      </w:r>
      <w:r w:rsidR="00C66E86">
        <w:t>я</w:t>
      </w:r>
      <w:r w:rsidR="001A0EA0">
        <w:t xml:space="preserve"> Стьюдента</w:t>
      </w:r>
    </w:p>
    <w:p w14:paraId="06335A1A" w14:textId="5E83B58E" w:rsidR="00ED49E8" w:rsidRPr="004E6A26" w:rsidRDefault="00ED49E8" w:rsidP="00E65C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03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063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=1.06</m:t>
          </m:r>
        </m:oMath>
      </m:oMathPara>
    </w:p>
    <w:p w14:paraId="1C8BD1CE" w14:textId="6CE11D5A" w:rsidR="004E6A26" w:rsidRPr="004E6A26" w:rsidRDefault="004E6A26" w:rsidP="00E65C4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.927</m:t>
          </m:r>
        </m:oMath>
      </m:oMathPara>
    </w:p>
    <w:p w14:paraId="714426EF" w14:textId="5573CED5" w:rsidR="004E6A26" w:rsidRPr="004E6A26" w:rsidRDefault="004E6A26" w:rsidP="004E6A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р3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р7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1311AE1" w14:textId="391FA25D" w:rsidR="00A30808" w:rsidRPr="00A30808" w:rsidRDefault="00EA0DA4" w:rsidP="00A30808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</m:t>
              </m:r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=0.832</m:t>
          </m:r>
        </m:oMath>
      </m:oMathPara>
    </w:p>
    <w:p w14:paraId="01C1104F" w14:textId="79D7E4DB" w:rsidR="00A30808" w:rsidRPr="00A30808" w:rsidRDefault="00A30808" w:rsidP="00A30808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р8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.949</m:t>
          </m:r>
        </m:oMath>
      </m:oMathPara>
    </w:p>
    <w:p w14:paraId="7B0AF6A5" w14:textId="2105998D" w:rsidR="00CB5461" w:rsidRDefault="00CB5461" w:rsidP="00CB5461">
      <w:pPr>
        <w:rPr>
          <w:rFonts w:eastAsiaTheme="minorEastAsia"/>
        </w:rPr>
      </w:pPr>
      <w:r>
        <w:t xml:space="preserve">Число опытов равно 8, значит число степеней свободы равно 7. В соответствии с </w:t>
      </w:r>
      <w:r w:rsidR="00A30808">
        <w:t>таблицей</w:t>
      </w:r>
      <w:r>
        <w:t xml:space="preserve"> значени</w:t>
      </w:r>
      <w:r w:rsidR="00B46798">
        <w:t>й</w:t>
      </w:r>
      <w:r>
        <w:t xml:space="preserve"> критерий Стьюдента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=2.37</m:t>
        </m:r>
      </m:oMath>
      <w:r>
        <w:rPr>
          <w:rFonts w:eastAsiaTheme="minorEastAsia"/>
        </w:rPr>
        <w:t xml:space="preserve"> </w:t>
      </w:r>
      <w:r w:rsidR="00DD0B75">
        <w:rPr>
          <w:rFonts w:eastAsiaTheme="minorEastAsia"/>
        </w:rPr>
        <w:t>при уровне</w:t>
      </w:r>
      <w:r>
        <w:rPr>
          <w:rFonts w:eastAsiaTheme="minorEastAsia"/>
        </w:rPr>
        <w:t xml:space="preserve"> значимости равной </w:t>
      </w:r>
      <w:r w:rsidR="00BC3687">
        <w:rPr>
          <w:rFonts w:eastAsiaTheme="minorEastAsia"/>
        </w:rPr>
        <w:t>5</w:t>
      </w:r>
      <w:r>
        <w:rPr>
          <w:rFonts w:eastAsiaTheme="minorEastAsia"/>
        </w:rPr>
        <w:t xml:space="preserve">%. Исходя из этого выполняется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="00EA0DA4">
        <w:rPr>
          <w:rFonts w:eastAsiaTheme="minorEastAsia"/>
          <w:lang w:val="en-US"/>
        </w:rPr>
        <w:t xml:space="preserve"> </w:t>
      </w:r>
      <w:r w:rsidR="00EA0DA4">
        <w:rPr>
          <w:rFonts w:eastAsiaTheme="minorEastAsia"/>
        </w:rPr>
        <w:t>для всех опытов</w:t>
      </w:r>
      <w:r w:rsidR="00640989">
        <w:rPr>
          <w:rFonts w:eastAsiaTheme="minorEastAsia"/>
        </w:rPr>
        <w:t>.</w:t>
      </w:r>
    </w:p>
    <w:p w14:paraId="09E5225D" w14:textId="0744E775" w:rsidR="00226182" w:rsidRPr="00EB6F54" w:rsidRDefault="00226182" w:rsidP="00226182">
      <w:r>
        <w:t xml:space="preserve">Далее считаем </w:t>
      </w:r>
      <w:r w:rsidR="00863226">
        <w:rPr>
          <w:lang w:val="en-US"/>
        </w:rPr>
        <w:t>G</w:t>
      </w:r>
      <w:r w:rsidRPr="00226182">
        <w:t>-</w:t>
      </w:r>
      <w:r>
        <w:t xml:space="preserve">критерий </w:t>
      </w:r>
      <w:r w:rsidR="00DD0B75">
        <w:t>Кохрена, чтобы</w:t>
      </w:r>
      <w:r w:rsidR="00EB6F54">
        <w:t xml:space="preserve"> бы</w:t>
      </w:r>
      <w:r w:rsidR="00DD0B75">
        <w:t xml:space="preserve"> </w:t>
      </w:r>
      <w:r w:rsidR="00E57F4F">
        <w:t>понять,</w:t>
      </w:r>
      <w:r w:rsidR="00DD0B75">
        <w:t xml:space="preserve"> что выполняется свойство ротатабельности</w:t>
      </w:r>
      <w:r w:rsidR="00DD0B75" w:rsidRPr="00DD0B75">
        <w:t>:</w:t>
      </w:r>
    </w:p>
    <w:p w14:paraId="4493FA98" w14:textId="6A20F7E5" w:rsidR="00E57F4F" w:rsidRPr="00E57F4F" w:rsidRDefault="00EA0DA4" w:rsidP="00E57F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 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0.13</m:t>
              </m:r>
            </m:num>
            <m:den>
              <m:r>
                <w:rPr>
                  <w:rFonts w:ascii="Cambria Math" w:hAnsi="Cambria Math"/>
                  <w:lang w:val="en-US"/>
                </w:rPr>
                <m:t>0.635</m:t>
              </m:r>
            </m:den>
          </m:f>
          <m:r>
            <w:rPr>
              <w:rFonts w:ascii="Cambria Math" w:hAnsi="Cambria Math"/>
              <w:lang w:val="en-US"/>
            </w:rPr>
            <m:t>=0.205</m:t>
          </m:r>
        </m:oMath>
      </m:oMathPara>
    </w:p>
    <w:p w14:paraId="723C4B22" w14:textId="31B14F16" w:rsidR="00E57F4F" w:rsidRDefault="00E57F4F" w:rsidP="00E57F4F">
      <w:r w:rsidRPr="00E57F4F">
        <w:t>Степень свободы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-1=3-1=2</m:t>
        </m:r>
      </m:oMath>
      <w:r>
        <w:t xml:space="preserve">, где </w:t>
      </w:r>
      <w:r>
        <w:rPr>
          <w:lang w:val="en-US"/>
        </w:rPr>
        <w:t>m</w:t>
      </w:r>
      <w:r w:rsidRPr="00E57F4F">
        <w:t xml:space="preserve"> </w:t>
      </w:r>
      <w:r>
        <w:t>–</w:t>
      </w:r>
      <w:r w:rsidRPr="00E57F4F">
        <w:t xml:space="preserve"> </w:t>
      </w:r>
      <w:r>
        <w:t xml:space="preserve">количество </w:t>
      </w:r>
      <w:r>
        <w:rPr>
          <w:lang w:val="en-US"/>
        </w:rPr>
        <w:t>y</w:t>
      </w:r>
      <w:r w:rsidRPr="00E57F4F">
        <w:t xml:space="preserve"> </w:t>
      </w:r>
      <w:r>
        <w:t xml:space="preserve">в каждом опыте. </w:t>
      </w:r>
    </w:p>
    <w:p w14:paraId="2F6333F6" w14:textId="19CE78F2" w:rsidR="00E57F4F" w:rsidRDefault="00E57F4F" w:rsidP="00E57F4F">
      <w:r>
        <w:t xml:space="preserve">Степень свободы </w:t>
      </w:r>
      <w:r>
        <w:rPr>
          <w:lang w:val="en-US"/>
        </w:rPr>
        <w:t>k</w:t>
      </w:r>
      <w:r w:rsidRPr="00E57F4F">
        <w:t xml:space="preserve"> = </w:t>
      </w:r>
      <w:r>
        <w:rPr>
          <w:lang w:val="en-US"/>
        </w:rPr>
        <w:t>N</w:t>
      </w:r>
      <w:r w:rsidRPr="00E57F4F">
        <w:t xml:space="preserve"> = 8</w:t>
      </w:r>
      <w:r>
        <w:t xml:space="preserve">, где </w:t>
      </w:r>
      <w:r>
        <w:rPr>
          <w:lang w:val="en-US"/>
        </w:rPr>
        <w:t>N</w:t>
      </w:r>
      <w:r w:rsidRPr="00E57F4F">
        <w:t xml:space="preserve"> </w:t>
      </w:r>
      <w:r>
        <w:t>–</w:t>
      </w:r>
      <w:r w:rsidRPr="00E57F4F">
        <w:t xml:space="preserve"> </w:t>
      </w:r>
      <w:r>
        <w:t>количество проведенных опытов.</w:t>
      </w:r>
    </w:p>
    <w:p w14:paraId="46C26ECD" w14:textId="6AEA8EA6" w:rsidR="00E57F4F" w:rsidRDefault="00E57F4F" w:rsidP="00312991">
      <w:pPr>
        <w:rPr>
          <w:rFonts w:eastAsiaTheme="minorEastAsia"/>
        </w:rPr>
      </w:pPr>
      <w:r>
        <w:t xml:space="preserve">Исходя из таблицы </w:t>
      </w:r>
      <w:r>
        <w:rPr>
          <w:lang w:val="en-US"/>
        </w:rPr>
        <w:t>G</w:t>
      </w:r>
      <w:r w:rsidRPr="00E57F4F">
        <w:t>-</w:t>
      </w:r>
      <w:r>
        <w:t xml:space="preserve">критерия Кохрена критическое значение равно 0.4377. </w:t>
      </w:r>
      <m:oMath>
        <m:r>
          <w:rPr>
            <w:rFonts w:ascii="Cambria Math" w:hAnsi="Cambria Math"/>
          </w:rPr>
          <m:t>0.205≤0.4377</m:t>
        </m:r>
        <m:r>
          <w:rPr>
            <w:rFonts w:ascii="Cambria Math" w:eastAsiaTheme="minorEastAsia" w:hAnsi="Cambria Math"/>
          </w:rPr>
          <m:t>=&gt;</m:t>
        </m:r>
      </m:oMath>
      <w:r w:rsidRPr="00E57F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выполняется свойство ротатабельности.</w:t>
      </w:r>
    </w:p>
    <w:p w14:paraId="5950DF56" w14:textId="21C92BBB" w:rsidR="008C1517" w:rsidRDefault="008C1517" w:rsidP="00312991">
      <w:r>
        <w:t xml:space="preserve">Считаем дисперсию и среднеквадратичное отклонение </w:t>
      </w:r>
      <w:r w:rsidR="00CF21FA">
        <w:t>воспроизведения опытов</w:t>
      </w:r>
    </w:p>
    <w:p w14:paraId="1955E434" w14:textId="1BD852AF" w:rsidR="008C1517" w:rsidRPr="00B82E07" w:rsidRDefault="00EA0DA4" w:rsidP="0031299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0.635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=0.079</m:t>
          </m:r>
        </m:oMath>
      </m:oMathPara>
    </w:p>
    <w:p w14:paraId="340A979F" w14:textId="0A61EC01" w:rsidR="007B0411" w:rsidRPr="007B0411" w:rsidRDefault="003E2105" w:rsidP="007B041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0.079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=0.281</m:t>
          </m:r>
        </m:oMath>
      </m:oMathPara>
    </w:p>
    <w:p w14:paraId="7F6A2079" w14:textId="77777777" w:rsidR="004E6A26" w:rsidRDefault="004E6A26">
      <w:pPr>
        <w:spacing w:after="160" w:line="259" w:lineRule="auto"/>
        <w:ind w:firstLine="0"/>
        <w:jc w:val="left"/>
      </w:pPr>
      <w:r>
        <w:br w:type="page"/>
      </w:r>
    </w:p>
    <w:p w14:paraId="76251DBD" w14:textId="32AF0546" w:rsidR="009404D1" w:rsidRDefault="00156734" w:rsidP="00E65C47">
      <w:r>
        <w:lastRenderedPageBreak/>
        <w:t>Составление п</w:t>
      </w:r>
      <w:r w:rsidR="009404D1">
        <w:t>лан</w:t>
      </w:r>
      <w:r>
        <w:t>-</w:t>
      </w:r>
      <w:r w:rsidR="00557653">
        <w:t>матриц</w:t>
      </w:r>
      <w:r>
        <w:t>ы</w:t>
      </w:r>
      <w:r w:rsidR="004F5AC9" w:rsidRPr="004F5AC9">
        <w:t xml:space="preserve"> </w:t>
      </w:r>
      <w:r w:rsidR="004F5AC9">
        <w:t xml:space="preserve">с </w:t>
      </w:r>
      <w:r w:rsidR="0069677D">
        <w:t>кодированными</w:t>
      </w:r>
      <w:r w:rsidR="004F5AC9">
        <w:t xml:space="preserve"> значениями</w:t>
      </w:r>
      <w:r w:rsidR="004E6A26">
        <w:t xml:space="preserve"> (таблица 1)</w:t>
      </w:r>
    </w:p>
    <w:p w14:paraId="2EFF0A2B" w14:textId="771318E5" w:rsidR="004E6A26" w:rsidRPr="00A033CF" w:rsidRDefault="004E6A26" w:rsidP="004E6A26">
      <w:pPr>
        <w:ind w:firstLine="0"/>
      </w:pPr>
      <w:r>
        <w:t xml:space="preserve">Таблица 1 -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974"/>
        <w:gridCol w:w="973"/>
        <w:gridCol w:w="973"/>
        <w:gridCol w:w="1077"/>
        <w:gridCol w:w="1032"/>
        <w:gridCol w:w="1084"/>
        <w:gridCol w:w="818"/>
        <w:gridCol w:w="768"/>
      </w:tblGrid>
      <w:tr w:rsidR="004B41F2" w14:paraId="3B54C823" w14:textId="0D7344CF" w:rsidTr="00142205">
        <w:tc>
          <w:tcPr>
            <w:tcW w:w="1317" w:type="dxa"/>
          </w:tcPr>
          <w:p w14:paraId="516361DA" w14:textId="3EEE2813" w:rsidR="004B41F2" w:rsidRPr="00837BE1" w:rsidRDefault="004B41F2" w:rsidP="006D0848">
            <w:pPr>
              <w:pStyle w:val="a6"/>
              <w:spacing w:before="120" w:after="120"/>
              <w:jc w:val="center"/>
              <w:rPr>
                <w:b/>
                <w:bCs w:val="0"/>
              </w:rPr>
            </w:pPr>
            <w:r w:rsidRPr="00837BE1">
              <w:rPr>
                <w:b/>
                <w:bCs w:val="0"/>
              </w:rPr>
              <w:t>№ опыта</w:t>
            </w:r>
          </w:p>
        </w:tc>
        <w:tc>
          <w:tcPr>
            <w:tcW w:w="974" w:type="dxa"/>
            <w:shd w:val="clear" w:color="auto" w:fill="92D050"/>
          </w:tcPr>
          <w:p w14:paraId="6CADCBC6" w14:textId="11755F61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92D050"/>
          </w:tcPr>
          <w:p w14:paraId="626F5421" w14:textId="51FE84D9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92D050"/>
          </w:tcPr>
          <w:p w14:paraId="63FB50B9" w14:textId="52D9E244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7" w:type="dxa"/>
            <w:shd w:val="clear" w:color="auto" w:fill="FFD966" w:themeFill="accent4" w:themeFillTint="99"/>
          </w:tcPr>
          <w:p w14:paraId="4EE1AB44" w14:textId="25D45828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2" w:type="dxa"/>
            <w:shd w:val="clear" w:color="auto" w:fill="9CC2E5" w:themeFill="accent5" w:themeFillTint="99"/>
          </w:tcPr>
          <w:p w14:paraId="7126A193" w14:textId="6340A67A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4" w:type="dxa"/>
            <w:shd w:val="clear" w:color="auto" w:fill="C45911" w:themeFill="accent2" w:themeFillShade="BF"/>
          </w:tcPr>
          <w:p w14:paraId="1DFE1B19" w14:textId="5EC4FA5F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14:paraId="38486B75" w14:textId="2989F31C" w:rsidR="004B41F2" w:rsidRPr="00C76416" w:rsidRDefault="00EA0DA4" w:rsidP="00835596">
            <w:pPr>
              <w:pStyle w:val="a6"/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68" w:type="dxa"/>
          </w:tcPr>
          <w:p w14:paraId="1A237F43" w14:textId="015A3D95" w:rsidR="004B41F2" w:rsidRPr="00F52EDE" w:rsidRDefault="00F52EDE" w:rsidP="00835596">
            <w:pPr>
              <w:pStyle w:val="a6"/>
              <w:spacing w:before="120" w:after="120"/>
              <w:rPr>
                <w:rFonts w:eastAsia="Calibri" w:cs="Times New Roman"/>
                <w:b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US"/>
                  </w:rPr>
                  <m:t>y</m:t>
                </m:r>
              </m:oMath>
            </m:oMathPara>
          </w:p>
        </w:tc>
      </w:tr>
      <w:tr w:rsidR="004B41F2" w14:paraId="4E5715F4" w14:textId="5ED5DA72" w:rsidTr="00142205">
        <w:tc>
          <w:tcPr>
            <w:tcW w:w="1317" w:type="dxa"/>
          </w:tcPr>
          <w:p w14:paraId="3E8EB504" w14:textId="0BCA3DF2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1</w:t>
            </w:r>
          </w:p>
        </w:tc>
        <w:tc>
          <w:tcPr>
            <w:tcW w:w="974" w:type="dxa"/>
            <w:shd w:val="clear" w:color="auto" w:fill="92D050"/>
          </w:tcPr>
          <w:p w14:paraId="03C32D2E" w14:textId="229B9320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71A8DF34" w14:textId="3EA85CF8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7687AF25" w14:textId="0C2EC6E3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7F6A3425" w14:textId="14C757C7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239AB155" w14:textId="67F7EDCA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2D2654DD" w14:textId="6596014E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818" w:type="dxa"/>
          </w:tcPr>
          <w:p w14:paraId="7262B778" w14:textId="3F34EA42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4D2A2E97" w14:textId="7E65948E" w:rsidR="004B41F2" w:rsidRPr="004B41F2" w:rsidRDefault="004B41F2" w:rsidP="00835596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5.03</w:t>
            </w:r>
          </w:p>
        </w:tc>
      </w:tr>
      <w:tr w:rsidR="004B41F2" w14:paraId="2C81D9C3" w14:textId="664A3543" w:rsidTr="00142205">
        <w:tc>
          <w:tcPr>
            <w:tcW w:w="1317" w:type="dxa"/>
          </w:tcPr>
          <w:p w14:paraId="7DF200B0" w14:textId="68B72E53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2</w:t>
            </w:r>
          </w:p>
        </w:tc>
        <w:tc>
          <w:tcPr>
            <w:tcW w:w="974" w:type="dxa"/>
            <w:shd w:val="clear" w:color="auto" w:fill="92D050"/>
          </w:tcPr>
          <w:p w14:paraId="481151FA" w14:textId="048C0970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5B82CF57" w14:textId="602378F8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44592F8C" w14:textId="1DCB9FA7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6F87677B" w14:textId="2E18F73D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75C8F34F" w14:textId="64B2D28D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3610078F" w14:textId="59732A35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818" w:type="dxa"/>
          </w:tcPr>
          <w:p w14:paraId="46121B76" w14:textId="1B37962D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47EA4672" w14:textId="3108060D" w:rsidR="004B41F2" w:rsidRPr="004B41F2" w:rsidRDefault="004B41F2" w:rsidP="00835596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3.9</w:t>
            </w:r>
            <w:r w:rsidR="00053B29">
              <w:rPr>
                <w:lang w:val="en-US"/>
              </w:rPr>
              <w:t>7</w:t>
            </w:r>
          </w:p>
        </w:tc>
      </w:tr>
      <w:tr w:rsidR="004B41F2" w14:paraId="4C2A0CDD" w14:textId="019D6DF7" w:rsidTr="00142205">
        <w:tc>
          <w:tcPr>
            <w:tcW w:w="1317" w:type="dxa"/>
          </w:tcPr>
          <w:p w14:paraId="0C8BE7C2" w14:textId="567915F2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3</w:t>
            </w:r>
          </w:p>
        </w:tc>
        <w:tc>
          <w:tcPr>
            <w:tcW w:w="974" w:type="dxa"/>
            <w:shd w:val="clear" w:color="auto" w:fill="92D050"/>
          </w:tcPr>
          <w:p w14:paraId="6E46AFC0" w14:textId="6C973B3F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28D15462" w14:textId="0B52B747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019F025B" w14:textId="2435E7C6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7E436E12" w14:textId="3550CC86" w:rsidR="004B41F2" w:rsidRPr="00C76416" w:rsidRDefault="00142205" w:rsidP="00835596">
            <w:pPr>
              <w:pStyle w:val="a6"/>
              <w:spacing w:before="120" w:after="120"/>
            </w:pPr>
            <w:r>
              <w:rPr>
                <w:lang w:val="en-US"/>
              </w:rPr>
              <w:t>-</w:t>
            </w:r>
            <w:r w:rsidR="004B41F2" w:rsidRPr="00C76416">
              <w:t>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44BCD480" w14:textId="46E353EC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0EA158C8" w14:textId="1F50A1D7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818" w:type="dxa"/>
          </w:tcPr>
          <w:p w14:paraId="071C4F55" w14:textId="3E88FD29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0F905B73" w14:textId="636A08B8" w:rsidR="004B41F2" w:rsidRPr="004B41F2" w:rsidRDefault="004B41F2" w:rsidP="00835596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</w:tr>
      <w:tr w:rsidR="004B41F2" w14:paraId="67990071" w14:textId="3010FF88" w:rsidTr="00142205">
        <w:tc>
          <w:tcPr>
            <w:tcW w:w="1317" w:type="dxa"/>
          </w:tcPr>
          <w:p w14:paraId="043C4FC9" w14:textId="7E4BBF0D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4</w:t>
            </w:r>
          </w:p>
        </w:tc>
        <w:tc>
          <w:tcPr>
            <w:tcW w:w="974" w:type="dxa"/>
            <w:shd w:val="clear" w:color="auto" w:fill="92D050"/>
          </w:tcPr>
          <w:p w14:paraId="18CD7444" w14:textId="2FF876BB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1CF2088E" w14:textId="2538279C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0C3EFDBD" w14:textId="0307B92D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42DD626C" w14:textId="6003F762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41D8EC9E" w14:textId="0D0CE528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12673687" w14:textId="6586FF80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818" w:type="dxa"/>
          </w:tcPr>
          <w:p w14:paraId="2579D7C2" w14:textId="2864EC4E" w:rsidR="004B41F2" w:rsidRPr="00C76416" w:rsidRDefault="004B41F2" w:rsidP="00835596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1727BE97" w14:textId="3CD523CE" w:rsidR="004B41F2" w:rsidRPr="004B41F2" w:rsidRDefault="004B41F2" w:rsidP="00835596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3.2</w:t>
            </w:r>
            <w:r w:rsidR="00053B29">
              <w:rPr>
                <w:lang w:val="en-US"/>
              </w:rPr>
              <w:t>7</w:t>
            </w:r>
          </w:p>
        </w:tc>
      </w:tr>
      <w:tr w:rsidR="00E65C47" w14:paraId="569F6BCB" w14:textId="6AC76F32" w:rsidTr="00142205">
        <w:tc>
          <w:tcPr>
            <w:tcW w:w="1317" w:type="dxa"/>
          </w:tcPr>
          <w:p w14:paraId="73B2E582" w14:textId="3AED4345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5</w:t>
            </w:r>
          </w:p>
        </w:tc>
        <w:tc>
          <w:tcPr>
            <w:tcW w:w="974" w:type="dxa"/>
            <w:shd w:val="clear" w:color="auto" w:fill="92D050"/>
          </w:tcPr>
          <w:p w14:paraId="311BB319" w14:textId="3AE19BC8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0EB29E20" w14:textId="231619C3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7568F582" w14:textId="5D0FCF61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517474B7" w14:textId="24FAA891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4F4BBFD8" w14:textId="56AB32F1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47EE2C06" w14:textId="5C3BD719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818" w:type="dxa"/>
          </w:tcPr>
          <w:p w14:paraId="7BA0E184" w14:textId="42CA4114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0001CC8A" w14:textId="34681BEC" w:rsidR="00E65C47" w:rsidRPr="004B41F2" w:rsidRDefault="00E65C47" w:rsidP="00E65C47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7.27</w:t>
            </w:r>
          </w:p>
        </w:tc>
      </w:tr>
      <w:tr w:rsidR="00E65C47" w14:paraId="6D1CA0D9" w14:textId="60106D46" w:rsidTr="00142205">
        <w:tc>
          <w:tcPr>
            <w:tcW w:w="1317" w:type="dxa"/>
          </w:tcPr>
          <w:p w14:paraId="3CF7366B" w14:textId="3B3A771F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6</w:t>
            </w:r>
          </w:p>
        </w:tc>
        <w:tc>
          <w:tcPr>
            <w:tcW w:w="974" w:type="dxa"/>
            <w:shd w:val="clear" w:color="auto" w:fill="92D050"/>
          </w:tcPr>
          <w:p w14:paraId="72EF8162" w14:textId="6BD099B7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6943769F" w14:textId="3282FBC1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5C2AB2DD" w14:textId="1E23C380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6C8AE4F6" w14:textId="06DD4CDF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5F0D25FC" w14:textId="7E962E7D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1FCF090F" w14:textId="27A03985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818" w:type="dxa"/>
          </w:tcPr>
          <w:p w14:paraId="0B13361B" w14:textId="642F86D0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713CF789" w14:textId="1D9260B0" w:rsidR="00E65C47" w:rsidRPr="004B41F2" w:rsidRDefault="00E65C47" w:rsidP="00E65C47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</w:tr>
      <w:tr w:rsidR="00E65C47" w14:paraId="5C75D550" w14:textId="4AF13A0E" w:rsidTr="00142205">
        <w:tc>
          <w:tcPr>
            <w:tcW w:w="1317" w:type="dxa"/>
          </w:tcPr>
          <w:p w14:paraId="7E53997E" w14:textId="4CF8BDEC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7</w:t>
            </w:r>
          </w:p>
        </w:tc>
        <w:tc>
          <w:tcPr>
            <w:tcW w:w="974" w:type="dxa"/>
            <w:shd w:val="clear" w:color="auto" w:fill="92D050"/>
          </w:tcPr>
          <w:p w14:paraId="68346FEE" w14:textId="09F8BEA4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973" w:type="dxa"/>
            <w:shd w:val="clear" w:color="auto" w:fill="92D050"/>
          </w:tcPr>
          <w:p w14:paraId="3EB6F2B9" w14:textId="0814E8EB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0B8A8751" w14:textId="1C23A2A8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3DF13384" w14:textId="0818ABD3" w:rsidR="00E65C47" w:rsidRPr="00C76416" w:rsidRDefault="00142205" w:rsidP="00E65C47">
            <w:pPr>
              <w:pStyle w:val="a6"/>
              <w:spacing w:before="120" w:after="120"/>
            </w:pPr>
            <w:r>
              <w:rPr>
                <w:lang w:val="en-US"/>
              </w:rPr>
              <w:t>-</w:t>
            </w:r>
            <w:r w:rsidR="00E65C47" w:rsidRPr="00C76416">
              <w:t>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712A953A" w14:textId="40A9989E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31D44FBC" w14:textId="3E48BED6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-1</w:t>
            </w:r>
          </w:p>
        </w:tc>
        <w:tc>
          <w:tcPr>
            <w:tcW w:w="818" w:type="dxa"/>
          </w:tcPr>
          <w:p w14:paraId="17832ACE" w14:textId="0E53BEA5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234D0B85" w14:textId="2B969DFA" w:rsidR="00E65C47" w:rsidRPr="004B41F2" w:rsidRDefault="00E65C47" w:rsidP="00E65C47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E65C47" w14:paraId="00BA0E5C" w14:textId="5DBFBE63" w:rsidTr="00142205">
        <w:tc>
          <w:tcPr>
            <w:tcW w:w="1317" w:type="dxa"/>
          </w:tcPr>
          <w:p w14:paraId="4C56AB74" w14:textId="7CC58EB3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8</w:t>
            </w:r>
          </w:p>
        </w:tc>
        <w:tc>
          <w:tcPr>
            <w:tcW w:w="974" w:type="dxa"/>
            <w:shd w:val="clear" w:color="auto" w:fill="92D050"/>
          </w:tcPr>
          <w:p w14:paraId="33FC5C68" w14:textId="72ACFDA3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7371BE65" w14:textId="718B4CF9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973" w:type="dxa"/>
            <w:shd w:val="clear" w:color="auto" w:fill="92D050"/>
          </w:tcPr>
          <w:p w14:paraId="6DA226DE" w14:textId="765453E6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10BFDC3D" w14:textId="0DC42873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32" w:type="dxa"/>
            <w:shd w:val="clear" w:color="auto" w:fill="9CC2E5" w:themeFill="accent5" w:themeFillTint="99"/>
          </w:tcPr>
          <w:p w14:paraId="1FB738DE" w14:textId="4640F345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5F9FFCD9" w14:textId="0426C261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818" w:type="dxa"/>
          </w:tcPr>
          <w:p w14:paraId="176DE682" w14:textId="3DC574B1" w:rsidR="00E65C47" w:rsidRPr="00C76416" w:rsidRDefault="00E65C47" w:rsidP="00E65C47">
            <w:pPr>
              <w:pStyle w:val="a6"/>
              <w:spacing w:before="120" w:after="120"/>
            </w:pPr>
            <w:r w:rsidRPr="00C76416">
              <w:t>+1</w:t>
            </w:r>
          </w:p>
        </w:tc>
        <w:tc>
          <w:tcPr>
            <w:tcW w:w="768" w:type="dxa"/>
          </w:tcPr>
          <w:p w14:paraId="1FF7CA56" w14:textId="4AC4E3D7" w:rsidR="00E65C47" w:rsidRPr="004B41F2" w:rsidRDefault="00E65C47" w:rsidP="00E65C47">
            <w:pPr>
              <w:pStyle w:val="a6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7.77</w:t>
            </w:r>
          </w:p>
        </w:tc>
      </w:tr>
    </w:tbl>
    <w:p w14:paraId="7ED461FC" w14:textId="172C4B2E" w:rsidR="002E0C13" w:rsidRPr="007B0411" w:rsidRDefault="002E0C13">
      <w:pPr>
        <w:spacing w:after="160" w:line="259" w:lineRule="auto"/>
        <w:ind w:firstLine="0"/>
        <w:jc w:val="left"/>
        <w:rPr>
          <w:lang w:val="en-US"/>
        </w:rPr>
      </w:pPr>
    </w:p>
    <w:p w14:paraId="43910215" w14:textId="3E23CF4C" w:rsidR="00025529" w:rsidRPr="00025529" w:rsidRDefault="00025529" w:rsidP="00025529">
      <w:pPr>
        <w:spacing w:before="240"/>
      </w:pPr>
      <w:r>
        <w:t>Рассчитываем коэффициенты</w:t>
      </w:r>
      <w:r w:rsidR="00DD447E">
        <w:t xml:space="preserve"> математической модели</w:t>
      </w:r>
      <w:r w:rsidRPr="00025529">
        <w:t>:</w:t>
      </w:r>
    </w:p>
    <w:p w14:paraId="60BCBC4F" w14:textId="770C33F2" w:rsidR="00025529" w:rsidRPr="0032417A" w:rsidRDefault="00EA0DA4" w:rsidP="005215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.101</m:t>
          </m:r>
        </m:oMath>
      </m:oMathPara>
    </w:p>
    <w:p w14:paraId="7E7E7D00" w14:textId="3ACEDC13" w:rsidR="0032417A" w:rsidRPr="0032417A" w:rsidRDefault="00EA0DA4" w:rsidP="0032417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=-0.417</m:t>
          </m:r>
        </m:oMath>
      </m:oMathPara>
    </w:p>
    <w:p w14:paraId="4E537A26" w14:textId="4B7643D6" w:rsidR="0032417A" w:rsidRPr="001673B0" w:rsidRDefault="00EA0DA4" w:rsidP="0032417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=1.733</m:t>
          </m:r>
        </m:oMath>
      </m:oMathPara>
    </w:p>
    <w:p w14:paraId="0CE4BA7F" w14:textId="3101674E" w:rsidR="001673B0" w:rsidRPr="001673B0" w:rsidRDefault="00EA0DA4" w:rsidP="0032417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=0.208</m:t>
          </m:r>
        </m:oMath>
      </m:oMathPara>
    </w:p>
    <w:p w14:paraId="0743FBF5" w14:textId="697A2A4F" w:rsidR="001673B0" w:rsidRPr="001673B0" w:rsidRDefault="00EA0DA4" w:rsidP="0032417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=0.192</m:t>
          </m:r>
        </m:oMath>
      </m:oMathPara>
    </w:p>
    <w:p w14:paraId="7F2BEE53" w14:textId="3CD22BC3" w:rsidR="001673B0" w:rsidRPr="001673B0" w:rsidRDefault="00EA0DA4" w:rsidP="0032417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=-0.05</m:t>
          </m:r>
        </m:oMath>
      </m:oMathPara>
    </w:p>
    <w:p w14:paraId="26B004EE" w14:textId="036B0D40" w:rsidR="001673B0" w:rsidRPr="001673B0" w:rsidRDefault="00EA0DA4" w:rsidP="001673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=5.626</m:t>
          </m:r>
        </m:oMath>
      </m:oMathPara>
    </w:p>
    <w:p w14:paraId="01297BE2" w14:textId="7BE3C730" w:rsidR="001673B0" w:rsidRPr="004949D7" w:rsidRDefault="004949D7" w:rsidP="004949D7">
      <w:r>
        <w:t>Проверяем рассчитанные коэффициенты модели по следующему неравенству</w:t>
      </w:r>
      <w:r w:rsidRPr="004949D7">
        <w:t>:</w:t>
      </w:r>
    </w:p>
    <w:p w14:paraId="2C31A0EB" w14:textId="7B0F6EA3" w:rsidR="004949D7" w:rsidRPr="004949D7" w:rsidRDefault="00EA0DA4" w:rsidP="004949D7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C40EA55" w14:textId="1A98B890" w:rsidR="00DE7461" w:rsidRPr="00DE7461" w:rsidRDefault="00EA0DA4" w:rsidP="00DE746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.03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3.97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3.3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3.27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7.27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7.9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6.5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7.77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8[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0.416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1.734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0.209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0.191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-0.045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5.626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0563C1E7" w14:textId="14A92EB7" w:rsidR="00DE7461" w:rsidRPr="00CF21FA" w:rsidRDefault="00DE7461" w:rsidP="00625BFB">
      <m:oMath>
        <m:r>
          <m:rPr>
            <m:sty m:val="p"/>
          </m:rPr>
          <w:rPr>
            <w:rFonts w:ascii="Cambria Math" w:hAnsi="Cambria Math"/>
          </w:rPr>
          <w:lastRenderedPageBreak/>
          <m:t>280.53</m:t>
        </m:r>
      </m:oMath>
      <w:r w:rsidR="00080A31" w:rsidRPr="00CF21FA">
        <w:t>~279.3</w:t>
      </w:r>
      <w:r w:rsidR="00C531A4" w:rsidRPr="00CF21FA">
        <w:t>75</w:t>
      </w:r>
    </w:p>
    <w:p w14:paraId="4332D07B" w14:textId="47ECD520" w:rsidR="00BF4102" w:rsidRPr="00BF4102" w:rsidRDefault="00BF4102" w:rsidP="00625BFB">
      <w:r>
        <w:t>Далее считаем дисперсию</w:t>
      </w:r>
      <w:r w:rsidRPr="00BF4102">
        <w:t xml:space="preserve"> </w:t>
      </w:r>
      <w:r>
        <w:t>и среднеквадратичное отклонение коэффициентов</w:t>
      </w:r>
      <w:r w:rsidRPr="00BF4102">
        <w:t>:</w:t>
      </w:r>
    </w:p>
    <w:p w14:paraId="27B9350C" w14:textId="0803BABB" w:rsidR="00BF4102" w:rsidRPr="00BF4102" w:rsidRDefault="00EA0DA4" w:rsidP="00625B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(y)</m:t>
              </m:r>
            </m:num>
            <m:den>
              <m:r>
                <w:rPr>
                  <w:rFonts w:ascii="Cambria Math" w:hAnsi="Cambria Math"/>
                  <w:lang w:val="en-US"/>
                </w:rPr>
                <m:t>Nm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0.079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=0.003</m:t>
          </m:r>
        </m:oMath>
      </m:oMathPara>
    </w:p>
    <w:p w14:paraId="588DEAEF" w14:textId="7B66F03A" w:rsidR="00BF4102" w:rsidRPr="00BF4102" w:rsidRDefault="00BF4102" w:rsidP="00BF4102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lang w:val="en-US"/>
            </w:rPr>
            <m:t>=0.054</m:t>
          </m:r>
        </m:oMath>
      </m:oMathPara>
    </w:p>
    <w:p w14:paraId="592E37EB" w14:textId="1871C3CF" w:rsidR="00BF4102" w:rsidRDefault="00BF4102" w:rsidP="00BF4102">
      <w:r>
        <w:t>Определяем значимость коэффициентов используя следующее неравенство</w:t>
      </w:r>
    </w:p>
    <w:p w14:paraId="595501A1" w14:textId="7F7FF723" w:rsidR="00BF4102" w:rsidRPr="00BF4102" w:rsidRDefault="00EA0DA4" w:rsidP="00BF4102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*t,</m:t>
          </m:r>
        </m:oMath>
      </m:oMathPara>
    </w:p>
    <w:p w14:paraId="1C3405D7" w14:textId="3EBC97CF" w:rsidR="00BF4102" w:rsidRPr="001A6AB6" w:rsidRDefault="00BF4102" w:rsidP="00BF41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BF410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значение критерия Стьюдента, при числе степени свободы </w:t>
      </w:r>
      <m:oMath>
        <m:r>
          <w:rPr>
            <w:rFonts w:ascii="Cambria Math" w:eastAsiaTheme="minorEastAsia" w:hAnsi="Cambria Math"/>
          </w:rPr>
          <m:t>f=N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</m:oMath>
      <w:r w:rsidRPr="00BF4102">
        <w:rPr>
          <w:rFonts w:eastAsiaTheme="minorEastAsia"/>
        </w:rPr>
        <w:t>.</w:t>
      </w:r>
      <w:r w:rsidR="001A6AB6" w:rsidRPr="001A6AB6">
        <w:rPr>
          <w:rFonts w:eastAsiaTheme="minorEastAsia"/>
        </w:rPr>
        <w:t xml:space="preserve"> </w:t>
      </w:r>
      <w:r w:rsidR="001A6AB6">
        <w:rPr>
          <w:rFonts w:eastAsiaTheme="minorEastAsia"/>
        </w:rPr>
        <w:t xml:space="preserve">Значение критерия Стьюдента при </w:t>
      </w:r>
      <m:oMath>
        <m:r>
          <w:rPr>
            <w:rFonts w:ascii="Cambria Math" w:eastAsiaTheme="minorEastAsia" w:hAnsi="Cambria Math"/>
          </w:rPr>
          <m:t>f=16</m:t>
        </m:r>
      </m:oMath>
      <w:r w:rsidR="001A6AB6" w:rsidRPr="001A6AB6">
        <w:rPr>
          <w:rFonts w:eastAsiaTheme="minorEastAsia"/>
        </w:rPr>
        <w:t xml:space="preserve"> </w:t>
      </w:r>
      <w:r w:rsidR="001A6AB6">
        <w:rPr>
          <w:rFonts w:eastAsiaTheme="minorEastAsia"/>
        </w:rPr>
        <w:t>будет равно 2</w:t>
      </w:r>
      <w:r w:rsidR="001A6AB6" w:rsidRPr="001A6AB6">
        <w:rPr>
          <w:rFonts w:eastAsiaTheme="minorEastAsia"/>
        </w:rPr>
        <w:t>.12.</w:t>
      </w:r>
    </w:p>
    <w:p w14:paraId="65E76ADD" w14:textId="615C5D13" w:rsidR="001A6AB6" w:rsidRDefault="00EA0DA4" w:rsidP="00CC5FA1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&gt;0.054*2.12=&gt;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0.101</m:t>
            </m:r>
          </m:e>
        </m:d>
        <m:r>
          <m:rPr>
            <m:sty m:val="p"/>
          </m:rPr>
          <w:rPr>
            <w:rFonts w:ascii="Cambria Math" w:hAnsi="Cambria Math"/>
          </w:rPr>
          <m:t>&gt;0.114</m:t>
        </m:r>
      </m:oMath>
      <w:r w:rsidR="001A6AB6" w:rsidRPr="001A6AB6">
        <w:t xml:space="preserve"> –</w:t>
      </w:r>
      <w:r w:rsidR="001A6AB6">
        <w:t xml:space="preserve"> коэффициент</w:t>
      </w:r>
      <w:r w:rsidR="001A6AB6" w:rsidRPr="001A6AB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6AB6">
        <w:rPr>
          <w:rFonts w:eastAsiaTheme="minorEastAsia"/>
        </w:rPr>
        <w:t xml:space="preserve"> не является значимым</w:t>
      </w:r>
      <w:r w:rsidR="001A6AB6" w:rsidRPr="001A6AB6">
        <w:rPr>
          <w:rFonts w:eastAsiaTheme="minorEastAsia"/>
        </w:rPr>
        <w:t xml:space="preserve">. </w:t>
      </w:r>
      <w:r w:rsidR="001A6AB6">
        <w:rPr>
          <w:rFonts w:eastAsiaTheme="minorEastAsia"/>
        </w:rPr>
        <w:t xml:space="preserve">Делаем сравнение для следующих коэффициентов. Остальные значимы кроме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=-0.05</m:t>
        </m:r>
      </m:oMath>
      <w:r w:rsidR="001A6AB6" w:rsidRPr="001A6AB6">
        <w:rPr>
          <w:rFonts w:eastAsiaTheme="minorEastAsia"/>
        </w:rPr>
        <w:t xml:space="preserve">. </w:t>
      </w:r>
      <w:r w:rsidR="001A6AB6">
        <w:rPr>
          <w:rFonts w:eastAsiaTheme="minorEastAsia"/>
        </w:rPr>
        <w:t>В итоге н</w:t>
      </w:r>
      <w:r w:rsidR="002136F0">
        <w:rPr>
          <w:rFonts w:eastAsiaTheme="minorEastAsia"/>
        </w:rPr>
        <w:t>е</w:t>
      </w:r>
      <w:r w:rsidR="001A6AB6">
        <w:rPr>
          <w:rFonts w:eastAsiaTheme="minorEastAsia"/>
        </w:rPr>
        <w:t xml:space="preserve">значимыми будут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A6AB6" w:rsidRPr="00CF21FA">
        <w:rPr>
          <w:rFonts w:eastAsiaTheme="minorEastAsia"/>
        </w:rPr>
        <w:t xml:space="preserve"> </w:t>
      </w:r>
      <w:r w:rsidR="001A6AB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</m:oMath>
      <w:r w:rsidR="001A6AB6" w:rsidRPr="00CF21FA">
        <w:rPr>
          <w:rFonts w:eastAsiaTheme="minorEastAsia"/>
        </w:rPr>
        <w:t>.</w:t>
      </w:r>
    </w:p>
    <w:p w14:paraId="3DCBD92C" w14:textId="0EA03778" w:rsidR="00CC5FA1" w:rsidRPr="00CF21FA" w:rsidRDefault="00CC5FA1" w:rsidP="00CC5FA1">
      <w:pPr>
        <w:rPr>
          <w:rFonts w:eastAsiaTheme="minorEastAsia"/>
        </w:rPr>
      </w:pPr>
      <w:r>
        <w:rPr>
          <w:rFonts w:eastAsiaTheme="minorEastAsia"/>
        </w:rPr>
        <w:t>Получается следующая модель</w:t>
      </w:r>
      <w:r w:rsidRPr="00CC5FA1">
        <w:rPr>
          <w:rFonts w:eastAsiaTheme="minorEastAsia"/>
        </w:rPr>
        <w:t>:</w:t>
      </w:r>
    </w:p>
    <w:p w14:paraId="4F47D536" w14:textId="071205A4" w:rsidR="00CC5FA1" w:rsidRPr="00872032" w:rsidRDefault="00CC5FA1" w:rsidP="00CC5FA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=5.626-0.417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+1.733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+0.208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+0.192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AE2E24F" w14:textId="54999D8F" w:rsidR="00872032" w:rsidRDefault="00872032" w:rsidP="00872032">
      <w:r>
        <w:t xml:space="preserve">Выходные </w:t>
      </w:r>
      <w:r w:rsidR="0010263A">
        <w:t>параметры построенной</w:t>
      </w:r>
      <w:r>
        <w:t xml:space="preserve"> модели </w:t>
      </w:r>
    </w:p>
    <w:p w14:paraId="174F9D99" w14:textId="1AFAC182" w:rsidR="006667DE" w:rsidRPr="00872032" w:rsidRDefault="006667DE" w:rsidP="00872032">
      <w:r w:rsidRPr="006667DE">
        <w:t>[4.71  4.294 3.076 3.492 7.792 7.376 6.926 7.342]</w:t>
      </w:r>
    </w:p>
    <w:p w14:paraId="4D7C0B65" w14:textId="50D86121" w:rsidR="00CC5FA1" w:rsidRDefault="00CC5FA1" w:rsidP="00CC5FA1">
      <w:r>
        <w:t>Далее проверяем модель на адекватность. Считаем дисперсию адекватности</w:t>
      </w:r>
    </w:p>
    <w:p w14:paraId="2B8612DD" w14:textId="6CA376B3" w:rsidR="00CC5FA1" w:rsidRPr="00CC5FA1" w:rsidRDefault="00EA0DA4" w:rsidP="00CC5FA1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ад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=~1.225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5BEFCCF5" w14:textId="2F456E07" w:rsidR="00B82E07" w:rsidRPr="009F24EA" w:rsidRDefault="00CC5FA1" w:rsidP="00B82E07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l</m:t>
        </m:r>
      </m:oMath>
      <w:r w:rsidRPr="00CC5FA1">
        <w:t xml:space="preserve"> – </w:t>
      </w:r>
      <w:r>
        <w:t xml:space="preserve">количество значимых коэффициентов (в нашем случае равно 5),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Pr="00CC5FA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A10125" w:rsidRPr="00A10125">
        <w:rPr>
          <w:rFonts w:eastAsiaTheme="minorEastAsia"/>
        </w:rPr>
        <w:t xml:space="preserve"> </w:t>
      </w:r>
      <w:r>
        <w:rPr>
          <w:rFonts w:eastAsiaTheme="minorEastAsia"/>
        </w:rPr>
        <w:t>значение</w:t>
      </w:r>
      <w:r w:rsidR="00A10125" w:rsidRPr="00A10125">
        <w:rPr>
          <w:rFonts w:eastAsiaTheme="minorEastAsia"/>
        </w:rPr>
        <w:t xml:space="preserve"> </w:t>
      </w:r>
      <w:r w:rsidR="00A10125">
        <w:rPr>
          <w:rFonts w:eastAsiaTheme="minorEastAsia"/>
        </w:rPr>
        <w:t>выходного параметра</w:t>
      </w:r>
      <w:r>
        <w:rPr>
          <w:rFonts w:eastAsiaTheme="minorEastAsia"/>
        </w:rPr>
        <w:t xml:space="preserve"> нашей построенной модели при значени</w:t>
      </w:r>
      <w:r w:rsidR="00E21DB7">
        <w:rPr>
          <w:rFonts w:eastAsiaTheme="minorEastAsia"/>
        </w:rPr>
        <w:t>и</w:t>
      </w:r>
      <w:r>
        <w:rPr>
          <w:rFonts w:eastAsiaTheme="minorEastAsia"/>
        </w:rPr>
        <w:t xml:space="preserve"> факторов из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CC5FA1">
        <w:rPr>
          <w:rFonts w:eastAsiaTheme="minorEastAsia"/>
        </w:rPr>
        <w:t xml:space="preserve"> </w:t>
      </w:r>
      <w:r>
        <w:rPr>
          <w:rFonts w:eastAsiaTheme="minorEastAsia"/>
        </w:rPr>
        <w:t>строки</w:t>
      </w:r>
      <w:r w:rsidR="009F24EA" w:rsidRPr="009F24EA">
        <w:rPr>
          <w:rFonts w:eastAsiaTheme="minorEastAsia"/>
        </w:rPr>
        <w:t xml:space="preserve">, </w:t>
      </w:r>
      <w:r w:rsidR="009F24EA">
        <w:rPr>
          <w:rFonts w:eastAsiaTheme="minorEastAsia"/>
          <w:lang w:val="en-US"/>
        </w:rPr>
        <w:t>N</w:t>
      </w:r>
      <w:r w:rsidR="009F24EA" w:rsidRPr="009F24EA">
        <w:rPr>
          <w:rFonts w:eastAsiaTheme="minorEastAsia"/>
        </w:rPr>
        <w:t xml:space="preserve"> </w:t>
      </w:r>
      <w:r w:rsidR="009F24EA">
        <w:rPr>
          <w:rFonts w:eastAsiaTheme="minorEastAsia"/>
        </w:rPr>
        <w:t xml:space="preserve">– </w:t>
      </w:r>
      <w:r w:rsidR="00BC2FD3">
        <w:rPr>
          <w:rFonts w:eastAsiaTheme="minorEastAsia"/>
        </w:rPr>
        <w:t xml:space="preserve">общее </w:t>
      </w:r>
      <w:r w:rsidR="009F24EA">
        <w:rPr>
          <w:rFonts w:eastAsiaTheme="minorEastAsia"/>
        </w:rPr>
        <w:t xml:space="preserve">количество </w:t>
      </w:r>
      <w:r w:rsidR="00BC2FD3">
        <w:rPr>
          <w:rFonts w:eastAsiaTheme="minorEastAsia"/>
        </w:rPr>
        <w:t>коэффициентов</w:t>
      </w:r>
      <w:r>
        <w:rPr>
          <w:rFonts w:eastAsiaTheme="minorEastAsia"/>
        </w:rPr>
        <w:t>.</w:t>
      </w:r>
    </w:p>
    <w:p w14:paraId="7826CE90" w14:textId="4D09676F" w:rsidR="00B82E07" w:rsidRDefault="00B82E07" w:rsidP="00B82E0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Затем считаем </w:t>
      </w:r>
      <w:r>
        <w:rPr>
          <w:rFonts w:eastAsiaTheme="minorEastAsia"/>
          <w:lang w:val="en-US"/>
        </w:rPr>
        <w:t>F-</w:t>
      </w:r>
      <w:r>
        <w:rPr>
          <w:rFonts w:eastAsiaTheme="minorEastAsia"/>
        </w:rPr>
        <w:t>критерии</w:t>
      </w:r>
      <w:r>
        <w:rPr>
          <w:rFonts w:eastAsiaTheme="minorEastAsia"/>
          <w:lang w:val="en-US"/>
        </w:rPr>
        <w:t>:</w:t>
      </w:r>
    </w:p>
    <w:p w14:paraId="1CB7BB42" w14:textId="42EC0624" w:rsidR="00B82E07" w:rsidRPr="009F24EA" w:rsidRDefault="00EA0DA4" w:rsidP="00B82E0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ад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(y)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1.225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=15.50</m:t>
          </m:r>
        </m:oMath>
      </m:oMathPara>
    </w:p>
    <w:p w14:paraId="3D8C2C41" w14:textId="064A1DD6" w:rsidR="009F24EA" w:rsidRPr="009F24EA" w:rsidRDefault="00EA0DA4" w:rsidP="00B82E0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=16</m:t>
          </m:r>
        </m:oMath>
      </m:oMathPara>
    </w:p>
    <w:p w14:paraId="6C7AF1A1" w14:textId="4A4EA559" w:rsidR="009F24EA" w:rsidRPr="009F24EA" w:rsidRDefault="00EA0DA4" w:rsidP="00B82E0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ад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=N-l=2</m:t>
          </m:r>
        </m:oMath>
      </m:oMathPara>
    </w:p>
    <w:p w14:paraId="774CBD1A" w14:textId="481B1606" w:rsidR="00645B6E" w:rsidRDefault="009F24EA" w:rsidP="009F24EA">
      <w:pPr>
        <w:rPr>
          <w:rFonts w:eastAsiaTheme="minorEastAsia"/>
        </w:rPr>
      </w:pPr>
      <w:r>
        <w:t xml:space="preserve">Далее находим по таблице </w:t>
      </w:r>
      <w:r>
        <w:rPr>
          <w:lang w:val="en-US"/>
        </w:rPr>
        <w:t>F</w:t>
      </w:r>
      <w:r>
        <w:t xml:space="preserve">-критерии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=3.634</m:t>
        </m:r>
        <m:r>
          <w:rPr>
            <w:rFonts w:ascii="Cambria Math" w:eastAsiaTheme="minorEastAsia" w:hAnsi="Cambria Math"/>
          </w:rPr>
          <m:t>≤15.50</m:t>
        </m:r>
      </m:oMath>
      <w:r w:rsidR="00B46798">
        <w:rPr>
          <w:rFonts w:eastAsiaTheme="minorEastAsia"/>
        </w:rPr>
        <w:t>, что значит, что модель неадекватна.</w:t>
      </w:r>
    </w:p>
    <w:p w14:paraId="5228C177" w14:textId="77777777" w:rsidR="00645B6E" w:rsidRDefault="00645B6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C04562" w14:textId="6C85022A" w:rsidR="00371739" w:rsidRPr="00645B6E" w:rsidRDefault="00371739" w:rsidP="00371739">
      <w:pPr>
        <w:pStyle w:val="2"/>
      </w:pPr>
      <w:r>
        <w:lastRenderedPageBreak/>
        <w:t xml:space="preserve">Анализ плана-матрицы </w:t>
      </w:r>
      <w:r>
        <w:t>2</w:t>
      </w:r>
      <w:r>
        <w:t xml:space="preserve"> «</w:t>
      </w:r>
      <w:r>
        <w:rPr>
          <w:szCs w:val="28"/>
        </w:rPr>
        <w:t>Интегральная оценка качества переходного процесса</w:t>
      </w:r>
      <w:r>
        <w:t>»</w:t>
      </w:r>
    </w:p>
    <w:p w14:paraId="55480CAC" w14:textId="1B7D76C6" w:rsidR="009F24EA" w:rsidRPr="00645B6E" w:rsidRDefault="009F24EA" w:rsidP="00355317"/>
    <w:sectPr w:rsidR="009F24EA" w:rsidRPr="0064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27D"/>
    <w:multiLevelType w:val="hybridMultilevel"/>
    <w:tmpl w:val="359299D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7023FE"/>
    <w:multiLevelType w:val="hybridMultilevel"/>
    <w:tmpl w:val="F8602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86467A"/>
    <w:multiLevelType w:val="hybridMultilevel"/>
    <w:tmpl w:val="17101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414836">
    <w:abstractNumId w:val="2"/>
  </w:num>
  <w:num w:numId="2" w16cid:durableId="189535188">
    <w:abstractNumId w:val="1"/>
  </w:num>
  <w:num w:numId="3" w16cid:durableId="37627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94"/>
    <w:rsid w:val="00002520"/>
    <w:rsid w:val="00014E28"/>
    <w:rsid w:val="00025529"/>
    <w:rsid w:val="00053B29"/>
    <w:rsid w:val="00080A31"/>
    <w:rsid w:val="000C4D8B"/>
    <w:rsid w:val="000D44B7"/>
    <w:rsid w:val="000E25A2"/>
    <w:rsid w:val="0010263A"/>
    <w:rsid w:val="001369CE"/>
    <w:rsid w:val="00142205"/>
    <w:rsid w:val="00156734"/>
    <w:rsid w:val="001673B0"/>
    <w:rsid w:val="001A0EA0"/>
    <w:rsid w:val="001A6AB6"/>
    <w:rsid w:val="002136F0"/>
    <w:rsid w:val="00226182"/>
    <w:rsid w:val="00243D40"/>
    <w:rsid w:val="00260EE3"/>
    <w:rsid w:val="002860A2"/>
    <w:rsid w:val="002E0C13"/>
    <w:rsid w:val="00300698"/>
    <w:rsid w:val="00301B94"/>
    <w:rsid w:val="00304DB0"/>
    <w:rsid w:val="00312991"/>
    <w:rsid w:val="0032417A"/>
    <w:rsid w:val="00337514"/>
    <w:rsid w:val="00355317"/>
    <w:rsid w:val="00371739"/>
    <w:rsid w:val="00375638"/>
    <w:rsid w:val="003A519F"/>
    <w:rsid w:val="003E2105"/>
    <w:rsid w:val="00401736"/>
    <w:rsid w:val="00442C1B"/>
    <w:rsid w:val="004949D7"/>
    <w:rsid w:val="004B41F2"/>
    <w:rsid w:val="004C27CF"/>
    <w:rsid w:val="004E6A26"/>
    <w:rsid w:val="004F5AC9"/>
    <w:rsid w:val="00521533"/>
    <w:rsid w:val="00557653"/>
    <w:rsid w:val="0058674F"/>
    <w:rsid w:val="0059351D"/>
    <w:rsid w:val="005E7ECE"/>
    <w:rsid w:val="00625BFB"/>
    <w:rsid w:val="00626348"/>
    <w:rsid w:val="00640989"/>
    <w:rsid w:val="00645B6E"/>
    <w:rsid w:val="006567B2"/>
    <w:rsid w:val="00657648"/>
    <w:rsid w:val="006667DE"/>
    <w:rsid w:val="0069677D"/>
    <w:rsid w:val="006D0848"/>
    <w:rsid w:val="006D46EE"/>
    <w:rsid w:val="007130EC"/>
    <w:rsid w:val="0073673B"/>
    <w:rsid w:val="00770363"/>
    <w:rsid w:val="007B0411"/>
    <w:rsid w:val="00835596"/>
    <w:rsid w:val="00837BE1"/>
    <w:rsid w:val="00863226"/>
    <w:rsid w:val="00872032"/>
    <w:rsid w:val="00895F94"/>
    <w:rsid w:val="008C1517"/>
    <w:rsid w:val="008F74A0"/>
    <w:rsid w:val="009131E1"/>
    <w:rsid w:val="009404D1"/>
    <w:rsid w:val="0097215C"/>
    <w:rsid w:val="00975CD9"/>
    <w:rsid w:val="009F24EA"/>
    <w:rsid w:val="00A033CF"/>
    <w:rsid w:val="00A10125"/>
    <w:rsid w:val="00A30808"/>
    <w:rsid w:val="00A71DD0"/>
    <w:rsid w:val="00AF7060"/>
    <w:rsid w:val="00AF7F2C"/>
    <w:rsid w:val="00B2541D"/>
    <w:rsid w:val="00B42AC9"/>
    <w:rsid w:val="00B462AB"/>
    <w:rsid w:val="00B46798"/>
    <w:rsid w:val="00B82E07"/>
    <w:rsid w:val="00B94369"/>
    <w:rsid w:val="00BA2D43"/>
    <w:rsid w:val="00BA7B0C"/>
    <w:rsid w:val="00BC2FD3"/>
    <w:rsid w:val="00BC3687"/>
    <w:rsid w:val="00BF1A7E"/>
    <w:rsid w:val="00BF4102"/>
    <w:rsid w:val="00C43094"/>
    <w:rsid w:val="00C531A4"/>
    <w:rsid w:val="00C66E86"/>
    <w:rsid w:val="00C76416"/>
    <w:rsid w:val="00C91DD5"/>
    <w:rsid w:val="00CB5461"/>
    <w:rsid w:val="00CC5FA1"/>
    <w:rsid w:val="00CE28FE"/>
    <w:rsid w:val="00CF21FA"/>
    <w:rsid w:val="00CF33A4"/>
    <w:rsid w:val="00D94A85"/>
    <w:rsid w:val="00DD0B75"/>
    <w:rsid w:val="00DD447E"/>
    <w:rsid w:val="00DE0DA1"/>
    <w:rsid w:val="00DE50F3"/>
    <w:rsid w:val="00DE7461"/>
    <w:rsid w:val="00DF54CC"/>
    <w:rsid w:val="00E21DB7"/>
    <w:rsid w:val="00E57F4F"/>
    <w:rsid w:val="00E659F9"/>
    <w:rsid w:val="00E65C47"/>
    <w:rsid w:val="00EA0DA4"/>
    <w:rsid w:val="00EB6F54"/>
    <w:rsid w:val="00EC7AB5"/>
    <w:rsid w:val="00ED49E8"/>
    <w:rsid w:val="00F00B8B"/>
    <w:rsid w:val="00F52EDE"/>
    <w:rsid w:val="00F76FB5"/>
    <w:rsid w:val="00FD1CA7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02BD"/>
  <w15:chartTrackingRefBased/>
  <w15:docId w15:val="{B6A89871-88E9-41A5-91F0-E3748D7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F4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1A7E"/>
    <w:pPr>
      <w:keepNext/>
      <w:keepLines/>
      <w:spacing w:before="120" w:after="120" w:line="48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B6E"/>
    <w:pPr>
      <w:keepNext/>
      <w:keepLines/>
      <w:spacing w:before="120" w:after="12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653"/>
    <w:rPr>
      <w:color w:val="666666"/>
    </w:rPr>
  </w:style>
  <w:style w:type="table" w:styleId="a4">
    <w:name w:val="Table Grid"/>
    <w:basedOn w:val="a1"/>
    <w:uiPriority w:val="39"/>
    <w:rsid w:val="0058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F74A0"/>
    <w:pPr>
      <w:ind w:left="720"/>
      <w:contextualSpacing/>
    </w:pPr>
  </w:style>
  <w:style w:type="paragraph" w:customStyle="1" w:styleId="a6">
    <w:name w:val="Таблица"/>
    <w:basedOn w:val="a"/>
    <w:link w:val="a7"/>
    <w:qFormat/>
    <w:rsid w:val="00C76416"/>
    <w:pPr>
      <w:spacing w:line="240" w:lineRule="auto"/>
      <w:ind w:firstLine="0"/>
      <w:jc w:val="left"/>
    </w:pPr>
    <w:rPr>
      <w:bCs/>
      <w:sz w:val="24"/>
    </w:rPr>
  </w:style>
  <w:style w:type="character" w:customStyle="1" w:styleId="a7">
    <w:name w:val="Таблица Знак"/>
    <w:basedOn w:val="a0"/>
    <w:link w:val="a6"/>
    <w:rsid w:val="00C76416"/>
    <w:rPr>
      <w:rFonts w:ascii="Times New Roman" w:hAnsi="Times New Roman"/>
      <w:bCs/>
      <w:sz w:val="24"/>
    </w:rPr>
  </w:style>
  <w:style w:type="character" w:customStyle="1" w:styleId="10">
    <w:name w:val="Заголовок 1 Знак"/>
    <w:basedOn w:val="a0"/>
    <w:link w:val="1"/>
    <w:uiPriority w:val="9"/>
    <w:rsid w:val="00BF1A7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45B6E"/>
    <w:rPr>
      <w:rFonts w:ascii="Times New Roman" w:eastAsiaTheme="majorEastAsia" w:hAnsi="Times New Roman" w:cstheme="majorBidi"/>
      <w:b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9A88-CABF-4ECA-81BB-544E8EC3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103</cp:revision>
  <dcterms:created xsi:type="dcterms:W3CDTF">2024-03-17T05:43:00Z</dcterms:created>
  <dcterms:modified xsi:type="dcterms:W3CDTF">2024-03-24T07:32:00Z</dcterms:modified>
</cp:coreProperties>
</file>