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取締役の決定書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{company_name}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取締役の過半数の一致により、次のとおり決定した。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一　本店を{new_address}に移転する。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一　移転日を{transfer_date_wareki}とする。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{decision_date}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取締役　{rep_name}　　㊞</w:t>
      </w:r>
    </w:p>
    <w:sectPr>
      <w:pgSz w:w="11906" w:h="16838"/>
      <w:pgMar w:top="1418" w:right="1418" w:bottom="1418" w:left="1418" w:header="851" w:footer="992" w:gutter="0"/>
    </w:sectPr>
  </w:body>
</w:document>
</file>