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証明書</w:t>
      </w:r>
    </w:p>
    <w:p>
      <w:pPr>
        <w:spacing w:before="0" w:after="20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{company_name}の株主のうち、議決権数の上位の株主は、下記のとおりであることを証明します。</w:t>
      </w:r>
    </w:p>
    <w:tbl>
      <w:tblPr>
        <w:tblW w:w="90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2100"/>
        <w:gridCol w:w="3070"/>
        <w:gridCol w:w="1300"/>
        <w:gridCol w:w="1300"/>
        <w:gridCol w:w="1300"/>
      </w:tblGrid>
      <w:tr>
        <w:tc>
          <w:tcPr>
            <w:tcW w:w="21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氏名又は名称</w:t>
            </w:r>
          </w:p>
        </w:tc>
        <w:tc>
          <w:tcPr>
            <w:tcW w:w="307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住所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株式数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議決権数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  <w:b/>
              </w:rPr>
            </w:pPr>
            <w:r>
              <w:rPr>
                <w:rFonts w:ascii="Yu Mincho" w:eastAsia="游明朝" w:hAnsi="Yu Mincho"/>
                <w:sz w:val="21"/>
                <w:szCs w:val="21"/>
                <w:b/>
                <w:bCs/>
              </w:rPr>
              <w:t xml:space="preserve">議決権数割合</w:t>
            </w:r>
          </w:p>
        </w:tc>
      </w:tr>
      <w:tr>
        <w:tc>
          <w:tcPr>
            <w:tcW w:w="2100" w:type="dxa"/>
            <w:vAlign w:val="center"/>
          </w:tcPr>
          <w:p>
            <w:pPr>
              <w:jc w:val="left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{#shareholders}{name}</w:t>
            </w:r>
          </w:p>
        </w:tc>
        <w:tc>
          <w:tcPr>
            <w:tcW w:w="3070" w:type="dxa"/>
            <w:vAlign w:val="center"/>
          </w:tcPr>
          <w:p>
            <w:pPr>
              <w:jc w:val="left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{address}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{shares}株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{voting_rights}個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{ratio}％{/shareholders}</w:t>
            </w:r>
          </w:p>
        </w:tc>
      </w:tr>
    </w:tbl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{apply_date}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