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業務執行社員の同意書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商号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業務執行社員の過半数の一致により、次のとおり決定した。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一　本店を{new_address}に移転する。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一　移転日を{transfer_date_wareki}とする。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{decision_date}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業務執行社員　{rep_name}</w:t>
      </w:r>
    </w:p>
    <w:sectPr/>
  </w:body>
</w:document>
</file>