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65528" w14:textId="79946701" w:rsidR="00DF10CF" w:rsidRPr="00DF10CF" w:rsidRDefault="00DF10CF" w:rsidP="003304D5">
      <w:pPr>
        <w:spacing w:after="0" w:line="240" w:lineRule="auto"/>
        <w:outlineLvl w:val="0"/>
        <w:rPr>
          <w:rFonts w:ascii="Times New Roman" w:eastAsia="Times New Roman" w:hAnsi="Times New Roman" w:cs="Times New Roman"/>
          <w:kern w:val="36"/>
          <w:sz w:val="36"/>
          <w:szCs w:val="36"/>
          <w14:ligatures w14:val="none"/>
        </w:rPr>
      </w:pPr>
      <w:r w:rsidRPr="00DF10CF">
        <w:rPr>
          <w:rFonts w:ascii="Times New Roman" w:eastAsia="Times New Roman" w:hAnsi="Times New Roman" w:cs="Times New Roman"/>
          <w:kern w:val="36"/>
          <w:sz w:val="36"/>
          <w:szCs w:val="36"/>
          <w14:ligatures w14:val="none"/>
        </w:rPr>
        <w:t>Research summary: Creatine supplementation and cognitive brain function (human studies)</w:t>
      </w:r>
    </w:p>
    <w:p w14:paraId="19EB232B" w14:textId="77777777" w:rsidR="003304D5" w:rsidRDefault="003304D5" w:rsidP="003304D5">
      <w:pPr>
        <w:spacing w:after="0" w:line="240" w:lineRule="auto"/>
        <w:outlineLvl w:val="1"/>
        <w:rPr>
          <w:rFonts w:ascii="Times New Roman" w:eastAsia="Times New Roman" w:hAnsi="Times New Roman" w:cs="Times New Roman"/>
          <w:i/>
          <w:iCs/>
          <w:kern w:val="0"/>
          <w14:ligatures w14:val="none"/>
        </w:rPr>
      </w:pPr>
    </w:p>
    <w:p w14:paraId="4EEAB42E" w14:textId="61C33C3F" w:rsidR="00DF10CF" w:rsidRPr="00DF10CF" w:rsidRDefault="00DF10CF" w:rsidP="003304D5">
      <w:pPr>
        <w:spacing w:after="0" w:line="240" w:lineRule="auto"/>
        <w:outlineLvl w:val="1"/>
        <w:rPr>
          <w:rFonts w:ascii="Times New Roman" w:eastAsia="Times New Roman" w:hAnsi="Times New Roman" w:cs="Times New Roman"/>
          <w:i/>
          <w:iCs/>
          <w:kern w:val="0"/>
          <w14:ligatures w14:val="none"/>
        </w:rPr>
      </w:pPr>
      <w:r w:rsidRPr="00DF10CF">
        <w:rPr>
          <w:rFonts w:ascii="Times New Roman" w:eastAsia="Times New Roman" w:hAnsi="Times New Roman" w:cs="Times New Roman"/>
          <w:i/>
          <w:iCs/>
          <w:kern w:val="0"/>
          <w14:ligatures w14:val="none"/>
        </w:rPr>
        <w:t>Overview</w:t>
      </w:r>
    </w:p>
    <w:p w14:paraId="1D0F36C8" w14:textId="5BEF3B90" w:rsidR="00DF10CF" w:rsidRPr="00DF10CF" w:rsidRDefault="00DF10CF" w:rsidP="003304D5">
      <w:p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Creatine (methyl guanidinoacetate) is a naturally occurring compound synthesized from glycine, arginine, and methionine and obtained from meat and fish.  In the body it is phosphorylated to phosphocreatine (</w:t>
      </w:r>
      <w:proofErr w:type="spellStart"/>
      <w:r w:rsidRPr="00DF10CF">
        <w:rPr>
          <w:rFonts w:ascii="Times New Roman" w:eastAsia="Times New Roman" w:hAnsi="Times New Roman" w:cs="Times New Roman"/>
          <w:kern w:val="0"/>
          <w14:ligatures w14:val="none"/>
        </w:rPr>
        <w:t>PCr</w:t>
      </w:r>
      <w:proofErr w:type="spellEnd"/>
      <w:r w:rsidRPr="00DF10CF">
        <w:rPr>
          <w:rFonts w:ascii="Times New Roman" w:eastAsia="Times New Roman" w:hAnsi="Times New Roman" w:cs="Times New Roman"/>
          <w:kern w:val="0"/>
          <w14:ligatures w14:val="none"/>
        </w:rPr>
        <w:t>), which buffers cellular ATP and maintains energetic homeostasis.  Creatine supplementation has a long history in sport medicine and has been studied for potential neuro</w:t>
      </w:r>
      <w:r w:rsidRPr="00DF10CF">
        <w:rPr>
          <w:rFonts w:ascii="Times New Roman" w:eastAsia="Times New Roman" w:hAnsi="Times New Roman" w:cs="Times New Roman"/>
          <w:kern w:val="0"/>
          <w14:ligatures w14:val="none"/>
        </w:rPr>
        <w:noBreakHyphen/>
        <w:t xml:space="preserve">cognitive benefits.  Human studies examining cognition tend to use creatine monohydrate because of its stability and low cost.  The table below </w:t>
      </w:r>
      <w:r w:rsidR="00851CF8" w:rsidRPr="00DF10CF">
        <w:rPr>
          <w:rFonts w:ascii="Times New Roman" w:eastAsia="Times New Roman" w:hAnsi="Times New Roman" w:cs="Times New Roman"/>
          <w:kern w:val="0"/>
          <w14:ligatures w14:val="none"/>
        </w:rPr>
        <w:t>summarizes</w:t>
      </w:r>
      <w:r w:rsidRPr="00DF10CF">
        <w:rPr>
          <w:rFonts w:ascii="Times New Roman" w:eastAsia="Times New Roman" w:hAnsi="Times New Roman" w:cs="Times New Roman"/>
          <w:kern w:val="0"/>
          <w14:ligatures w14:val="none"/>
        </w:rPr>
        <w:t xml:space="preserve"> key human trials investigating creatine’s effects on cognitive function.  The reported doses are for creatine monohydrate unless indicated otherwise.</w:t>
      </w:r>
    </w:p>
    <w:p w14:paraId="24765184" w14:textId="77777777" w:rsidR="00DF10CF" w:rsidRPr="003304D5" w:rsidRDefault="00DF10CF" w:rsidP="003304D5">
      <w:pPr>
        <w:spacing w:after="0" w:line="240" w:lineRule="auto"/>
        <w:outlineLvl w:val="1"/>
        <w:rPr>
          <w:rFonts w:ascii="Times New Roman" w:eastAsia="Times New Roman" w:hAnsi="Times New Roman" w:cs="Times New Roman"/>
          <w:kern w:val="0"/>
          <w:sz w:val="36"/>
          <w:szCs w:val="36"/>
          <w14:ligatures w14:val="none"/>
        </w:rPr>
      </w:pPr>
    </w:p>
    <w:p w14:paraId="17D3F0AC" w14:textId="588C967E" w:rsidR="00DF10CF" w:rsidRPr="00DF10CF" w:rsidRDefault="00DF10CF" w:rsidP="003304D5">
      <w:pPr>
        <w:spacing w:after="0" w:line="240" w:lineRule="auto"/>
        <w:outlineLvl w:val="1"/>
        <w:rPr>
          <w:rFonts w:ascii="Times New Roman" w:eastAsia="Times New Roman" w:hAnsi="Times New Roman" w:cs="Times New Roman"/>
          <w:i/>
          <w:iCs/>
          <w:kern w:val="0"/>
          <w14:ligatures w14:val="none"/>
        </w:rPr>
      </w:pPr>
      <w:r w:rsidRPr="00DF10CF">
        <w:rPr>
          <w:rFonts w:ascii="Times New Roman" w:eastAsia="Times New Roman" w:hAnsi="Times New Roman" w:cs="Times New Roman"/>
          <w:i/>
          <w:iCs/>
          <w:kern w:val="0"/>
          <w14:ligatures w14:val="none"/>
        </w:rPr>
        <w:t>Dosage guidance by age group (based on available evidence)</w:t>
      </w:r>
    </w:p>
    <w:p w14:paraId="6D9BFE4F" w14:textId="36BEBFE8" w:rsidR="00DF10CF" w:rsidRDefault="00DF10CF" w:rsidP="003304D5">
      <w:p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 xml:space="preserve">The studies above used varying regimens, but some patterns emerge.  Creatine monohydrate is the only form with substantial human data.  It is generally taken with a loading phase (≈20 g/day or 0.3 g/kg/day for 5–7 days) followed by a maintenance phase (3–5 g/day or 0.05–0.1 g/kg/day) to maintain elevated tissue </w:t>
      </w:r>
      <w:r w:rsidR="00851CF8" w:rsidRPr="00DF10CF">
        <w:rPr>
          <w:rFonts w:ascii="Times New Roman" w:eastAsia="Times New Roman" w:hAnsi="Times New Roman" w:cs="Times New Roman"/>
          <w:kern w:val="0"/>
          <w14:ligatures w14:val="none"/>
        </w:rPr>
        <w:t>creatine.</w:t>
      </w:r>
      <w:r w:rsidRPr="00DF10CF">
        <w:rPr>
          <w:rFonts w:ascii="Times New Roman" w:eastAsia="Times New Roman" w:hAnsi="Times New Roman" w:cs="Times New Roman"/>
          <w:kern w:val="0"/>
          <w14:ligatures w14:val="none"/>
        </w:rPr>
        <w:t xml:space="preserve">  Brain creatine stores respond more slowly than muscle; some trials have used higher doses (20 g/day) for up to eight weeks to raise brain creatine and improve </w:t>
      </w:r>
      <w:r w:rsidR="00851CF8" w:rsidRPr="00DF10CF">
        <w:rPr>
          <w:rFonts w:ascii="Times New Roman" w:eastAsia="Times New Roman" w:hAnsi="Times New Roman" w:cs="Times New Roman"/>
          <w:kern w:val="0"/>
          <w14:ligatures w14:val="none"/>
        </w:rPr>
        <w:t>cognition.</w:t>
      </w:r>
    </w:p>
    <w:p w14:paraId="54B9286C" w14:textId="77777777" w:rsidR="00851CF8" w:rsidRDefault="00851CF8" w:rsidP="003304D5">
      <w:pPr>
        <w:spacing w:after="0" w:line="240" w:lineRule="auto"/>
        <w:rPr>
          <w:rFonts w:ascii="Times New Roman" w:eastAsia="Times New Roman" w:hAnsi="Times New Roman" w:cs="Times New Roman"/>
          <w:kern w:val="0"/>
          <w14:ligatures w14:val="none"/>
        </w:rPr>
      </w:pPr>
    </w:p>
    <w:p w14:paraId="09DB0105" w14:textId="5E413D95" w:rsidR="00851CF8" w:rsidRDefault="00851CF8" w:rsidP="00851CF8">
      <w:pPr>
        <w:pStyle w:val="p1"/>
      </w:pPr>
      <w:r>
        <w:t>The 2025 pilot study in Alzheimer’s disease looked at 20 people with mild Alzheimer’s, whose average age was about 73. They took 20 grams of creatine monohydrate per day for 8 weeks. Researchers found that participants generally stuck with the regimen, and both blood creatine and brain creatine levels increased by about 11%. After the 8 weeks, participants showed improvements in several measures of thinking, including overall cognition, fluid reasoning, list sorting, oral reading, and attention-related tasks. That said, this was only a small single-arm pilot study with no placebo group, so the results are encouraging but far from conclusive. It mainly shows that this kind of supplementation is feasible and worth testing in larger, better-controlled trials.</w:t>
      </w:r>
    </w:p>
    <w:p w14:paraId="31C2CBCC" w14:textId="77777777" w:rsidR="00851CF8" w:rsidRDefault="00851CF8" w:rsidP="00851CF8">
      <w:pPr>
        <w:pStyle w:val="p1"/>
      </w:pPr>
      <w:r>
        <w:t>A 2023 randomized controlled trial studied 123 healthy adults between ages 18 and 60 in a double-blind crossover design. Participants took 5 grams of creatine daily for 6 weeks and placebo for another 6 weeks. The results suggested only a small cognitive benefit. There was a borderline improvement in working memory on the Backward Digit Span test, but no meaningful improvement on Raven’s progressive matrices, which measure abstract reasoning. The extra exploratory tests also did not show clear benefit. Researchers also noted that side effects such as gastrointestinal discomfort and weight gain were more common with creatine than placebo, and vegetarians did not appear to benefit more than omnivores. Overall, the study suggests creatine may help a little, but any benefit in healthy adults is probably modest.</w:t>
      </w:r>
    </w:p>
    <w:p w14:paraId="191126AE" w14:textId="77777777" w:rsidR="00851CF8" w:rsidRDefault="00851CF8" w:rsidP="00851CF8">
      <w:pPr>
        <w:pStyle w:val="p2"/>
      </w:pPr>
    </w:p>
    <w:p w14:paraId="6DA418E6" w14:textId="07E45BEB" w:rsidR="00851CF8" w:rsidRDefault="00851CF8" w:rsidP="00851CF8">
      <w:pPr>
        <w:pStyle w:val="p1"/>
      </w:pPr>
      <w:r>
        <w:lastRenderedPageBreak/>
        <w:t xml:space="preserve">The 2024 systematic review and meta-analysis pulled together 16 randomized controlled trials involving 492 adults between about 21 and 76 years old. Across these studies, creatine monohydrate doses ranged from about 0.1 to 0.3 grams per kilogram per day, which works out to roughly 5 to 20 grams daily, usually for 4 to 12 weeks. When all the data were combined, creatine showed significant positive effects on memory, attention, and processing speed. However, it did not significantly improve overall cognition or executive function. The benefits seemed stronger in adults aged 18 to 60 and in people who already had a medical condition. Still, the quality of the evidence ranged from low to moderate, and the studies varied a lot in dose, duration, and testing methods. </w:t>
      </w:r>
      <w:proofErr w:type="gramStart"/>
      <w:r>
        <w:t>So</w:t>
      </w:r>
      <w:proofErr w:type="gramEnd"/>
      <w:r>
        <w:t xml:space="preserve"> the review supports a modest cognitive benefit, especially for memory and attention, but not a dramatic one.</w:t>
      </w:r>
    </w:p>
    <w:p w14:paraId="25B03021" w14:textId="5EA6F13B" w:rsidR="00851CF8" w:rsidRDefault="00851CF8" w:rsidP="00851CF8">
      <w:pPr>
        <w:pStyle w:val="p1"/>
      </w:pPr>
      <w:r>
        <w:t>The 2025/2026 systematic review on creatine and cognition in aging focused on six studies involving 1,542 adults aged 55 and older. Two were supplementation studies and four were observational studies based on dietary intake. The supplementation trials generally used about 5 grams per day, while the observational studies estimated dietary creatine intake around 0.9 to 1.5 grams per day. Five of the six studies found a positive relationship between creatine and cognitive performance, especially in memory and attention. The authors concluded that the evidence suggests creatine may support cognition in older adults, but the evidence base is still limited. Only one study was rated good quality, and some studies relied on diet recall or combined creatine with other interventions, which makes the findings harder to interpret.</w:t>
      </w:r>
    </w:p>
    <w:p w14:paraId="0C4C4B11" w14:textId="45813A60" w:rsidR="00851CF8" w:rsidRDefault="00851CF8" w:rsidP="00851CF8">
      <w:pPr>
        <w:pStyle w:val="p1"/>
      </w:pPr>
      <w:r>
        <w:t>A 2024 sleep-deprivation study tested 15 healthy young adults with an average age of about 23. In this double-blind crossover trial, participants took a single very large dose of creatine, about 0.35 grams per kilogram of body weight, which came out to roughly 25 to 30 grams, during an overnight sleep-deprivation protocol. The researchers found that this one-time dose helped prevent some of the usual drop in brain energy-related markers and pH balance that happens with sleep loss, and it also improved processing speed and cognitive performance compared with placebo. Because the study was so small and only tested an acute stress condition, it does not tell us much about everyday long-term supplementation. Still, it provides proof of concept that a large acute dose might temporarily support brain function under extreme fatigue.</w:t>
      </w:r>
    </w:p>
    <w:p w14:paraId="14781AA8" w14:textId="01FA90AA" w:rsidR="00DF10CF" w:rsidRPr="00DF10CF" w:rsidRDefault="00851CF8" w:rsidP="00851CF8">
      <w:pPr>
        <w:pStyle w:val="p1"/>
      </w:pPr>
      <w:r>
        <w:t>Finally, the original 2003 crossover trial studied 45 young adult vegetarians with an average age of 19. Participants took 5 grams of creatine per day for 6 weeks and placebo for 6 weeks in a double-blind crossover design. The researchers found significant improvements in working memory, measured by backward digit span, and in intelligence test performance, measured by Raven’s Advanced Progressive Matrices. These were both tasks that relied heavily on fast mental processing. Although the study was small and limited to vegetarians, it was one of the earliest strong pieces of evidence suggesting that creatine supplementation can improve certain types of cognitive performance, especially in people who may start with lower creatine stores.</w:t>
      </w:r>
    </w:p>
    <w:p w14:paraId="5EA35F8B" w14:textId="77777777" w:rsidR="00DF10CF" w:rsidRPr="00DF10CF" w:rsidRDefault="00DF10CF" w:rsidP="003304D5">
      <w:pPr>
        <w:spacing w:after="0" w:line="240" w:lineRule="auto"/>
        <w:outlineLvl w:val="2"/>
        <w:rPr>
          <w:rFonts w:ascii="Times New Roman" w:eastAsia="Times New Roman" w:hAnsi="Times New Roman" w:cs="Times New Roman"/>
          <w:kern w:val="0"/>
          <w:sz w:val="27"/>
          <w:szCs w:val="27"/>
          <w14:ligatures w14:val="none"/>
        </w:rPr>
      </w:pPr>
      <w:r w:rsidRPr="00DF10CF">
        <w:rPr>
          <w:rFonts w:ascii="Times New Roman" w:eastAsia="Times New Roman" w:hAnsi="Times New Roman" w:cs="Times New Roman"/>
          <w:kern w:val="0"/>
          <w:sz w:val="27"/>
          <w:szCs w:val="27"/>
          <w14:ligatures w14:val="none"/>
        </w:rPr>
        <w:t>Younger adults (18–35 years)</w:t>
      </w:r>
    </w:p>
    <w:p w14:paraId="3C954065" w14:textId="579FE16D" w:rsidR="00DF10CF" w:rsidRPr="00DF10CF" w:rsidRDefault="00DF10CF" w:rsidP="003304D5">
      <w:pPr>
        <w:numPr>
          <w:ilvl w:val="0"/>
          <w:numId w:val="1"/>
        </w:num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Evidence: RCTs in healthy young adults show small cognitive benefits from creatine.  A 2003 cross</w:t>
      </w:r>
      <w:r w:rsidRPr="00DF10CF">
        <w:rPr>
          <w:rFonts w:ascii="Times New Roman" w:eastAsia="Times New Roman" w:hAnsi="Times New Roman" w:cs="Times New Roman"/>
          <w:kern w:val="0"/>
          <w14:ligatures w14:val="none"/>
        </w:rPr>
        <w:noBreakHyphen/>
        <w:t xml:space="preserve">over trial found that 5 g/day for six weeks improved working memory and intelligence in 45 young </w:t>
      </w:r>
      <w:r w:rsidR="00851CF8" w:rsidRPr="00DF10CF">
        <w:rPr>
          <w:rFonts w:ascii="Times New Roman" w:eastAsia="Times New Roman" w:hAnsi="Times New Roman" w:cs="Times New Roman"/>
          <w:kern w:val="0"/>
          <w14:ligatures w14:val="none"/>
        </w:rPr>
        <w:t>vegetarians.</w:t>
      </w:r>
      <w:r w:rsidRPr="00DF10CF">
        <w:rPr>
          <w:rFonts w:ascii="Times New Roman" w:eastAsia="Times New Roman" w:hAnsi="Times New Roman" w:cs="Times New Roman"/>
          <w:kern w:val="0"/>
          <w14:ligatures w14:val="none"/>
        </w:rPr>
        <w:t xml:space="preserve">  In a larger 2023 RCT, 5 g/day for six weeks produced only modest improvements in working memory, and side effects (weight gain, gastrointestinal upset) were more </w:t>
      </w:r>
      <w:r w:rsidR="00851CF8" w:rsidRPr="00DF10CF">
        <w:rPr>
          <w:rFonts w:ascii="Times New Roman" w:eastAsia="Times New Roman" w:hAnsi="Times New Roman" w:cs="Times New Roman"/>
          <w:kern w:val="0"/>
          <w14:ligatures w14:val="none"/>
        </w:rPr>
        <w:t>common.</w:t>
      </w:r>
      <w:r w:rsidRPr="00DF10CF">
        <w:rPr>
          <w:rFonts w:ascii="Times New Roman" w:eastAsia="Times New Roman" w:hAnsi="Times New Roman" w:cs="Times New Roman"/>
          <w:kern w:val="0"/>
          <w14:ligatures w14:val="none"/>
        </w:rPr>
        <w:t>  Short</w:t>
      </w:r>
      <w:r w:rsidRPr="00DF10CF">
        <w:rPr>
          <w:rFonts w:ascii="Times New Roman" w:eastAsia="Times New Roman" w:hAnsi="Times New Roman" w:cs="Times New Roman"/>
          <w:kern w:val="0"/>
          <w14:ligatures w14:val="none"/>
        </w:rPr>
        <w:noBreakHyphen/>
        <w:t>term high</w:t>
      </w:r>
      <w:r w:rsidRPr="00DF10CF">
        <w:rPr>
          <w:rFonts w:ascii="Times New Roman" w:eastAsia="Times New Roman" w:hAnsi="Times New Roman" w:cs="Times New Roman"/>
          <w:kern w:val="0"/>
          <w14:ligatures w14:val="none"/>
        </w:rPr>
        <w:noBreakHyphen/>
        <w:t xml:space="preserve">dose loading (20 g/day) for </w:t>
      </w:r>
      <w:r w:rsidRPr="00DF10CF">
        <w:rPr>
          <w:rFonts w:ascii="Times New Roman" w:eastAsia="Times New Roman" w:hAnsi="Times New Roman" w:cs="Times New Roman"/>
          <w:kern w:val="0"/>
          <w14:ligatures w14:val="none"/>
        </w:rPr>
        <w:lastRenderedPageBreak/>
        <w:t xml:space="preserve">5 days improved memory only in </w:t>
      </w:r>
      <w:r w:rsidR="00851CF8" w:rsidRPr="00DF10CF">
        <w:rPr>
          <w:rFonts w:ascii="Times New Roman" w:eastAsia="Times New Roman" w:hAnsi="Times New Roman" w:cs="Times New Roman"/>
          <w:kern w:val="0"/>
          <w14:ligatures w14:val="none"/>
        </w:rPr>
        <w:t>vegetarians.</w:t>
      </w:r>
      <w:r w:rsidRPr="00DF10CF">
        <w:rPr>
          <w:rFonts w:ascii="Times New Roman" w:eastAsia="Times New Roman" w:hAnsi="Times New Roman" w:cs="Times New Roman"/>
          <w:kern w:val="0"/>
          <w14:ligatures w14:val="none"/>
        </w:rPr>
        <w:t xml:space="preserve">  An acute single dose of 0.35 g/kg (~25 g) transiently improved cognitive performance during sleep </w:t>
      </w:r>
      <w:r w:rsidR="00851CF8" w:rsidRPr="00DF10CF">
        <w:rPr>
          <w:rFonts w:ascii="Times New Roman" w:eastAsia="Times New Roman" w:hAnsi="Times New Roman" w:cs="Times New Roman"/>
          <w:kern w:val="0"/>
          <w14:ligatures w14:val="none"/>
        </w:rPr>
        <w:t>deprivation.</w:t>
      </w:r>
    </w:p>
    <w:p w14:paraId="44D447EB" w14:textId="484F95D8" w:rsidR="00DF10CF" w:rsidRPr="00DF10CF" w:rsidRDefault="00DF10CF" w:rsidP="003304D5">
      <w:pPr>
        <w:numPr>
          <w:ilvl w:val="0"/>
          <w:numId w:val="1"/>
        </w:num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 xml:space="preserve">Recommended regimen: For healthy young adults seeking modest cognitive benefits, 5 g/day creatine monohydrate appears sufficient.  Individuals with low creatine intake (vegetarians/vegans) may derive greater benefit and might use a 5–7 day loading phase of ~20 g/day followed by 5 g/day maintenance to raise muscle and brain </w:t>
      </w:r>
      <w:r w:rsidR="00851CF8" w:rsidRPr="00DF10CF">
        <w:rPr>
          <w:rFonts w:ascii="Times New Roman" w:eastAsia="Times New Roman" w:hAnsi="Times New Roman" w:cs="Times New Roman"/>
          <w:kern w:val="0"/>
          <w14:ligatures w14:val="none"/>
        </w:rPr>
        <w:t>stores.</w:t>
      </w:r>
      <w:r w:rsidRPr="00DF10CF">
        <w:rPr>
          <w:rFonts w:ascii="Times New Roman" w:eastAsia="Times New Roman" w:hAnsi="Times New Roman" w:cs="Times New Roman"/>
          <w:kern w:val="0"/>
          <w14:ligatures w14:val="none"/>
        </w:rPr>
        <w:t>  Acute high doses (0.3–0.35 g/kg) may help during sleep deprivation but may cause gastrointestinal discomfort and have not been studied long</w:t>
      </w:r>
      <w:r w:rsidRPr="00DF10CF">
        <w:rPr>
          <w:rFonts w:ascii="Times New Roman" w:eastAsia="Times New Roman" w:hAnsi="Times New Roman" w:cs="Times New Roman"/>
          <w:kern w:val="0"/>
          <w14:ligatures w14:val="none"/>
        </w:rPr>
        <w:noBreakHyphen/>
      </w:r>
      <w:r w:rsidR="00851CF8" w:rsidRPr="00DF10CF">
        <w:rPr>
          <w:rFonts w:ascii="Times New Roman" w:eastAsia="Times New Roman" w:hAnsi="Times New Roman" w:cs="Times New Roman"/>
          <w:kern w:val="0"/>
          <w14:ligatures w14:val="none"/>
        </w:rPr>
        <w:t>term.</w:t>
      </w:r>
    </w:p>
    <w:p w14:paraId="1ED7EB6C" w14:textId="6810411F" w:rsidR="00DF10CF" w:rsidRPr="00DF10CF" w:rsidRDefault="00DF10CF" w:rsidP="003304D5">
      <w:pPr>
        <w:numPr>
          <w:ilvl w:val="0"/>
          <w:numId w:val="1"/>
        </w:num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 xml:space="preserve">Benefits: Potential improvements in working memory, processing speed and fluid intelligence </w:t>
      </w:r>
      <w:r w:rsidR="00851CF8" w:rsidRPr="00DF10CF">
        <w:rPr>
          <w:rFonts w:ascii="Times New Roman" w:eastAsia="Times New Roman" w:hAnsi="Times New Roman" w:cs="Times New Roman"/>
          <w:kern w:val="0"/>
          <w14:ligatures w14:val="none"/>
        </w:rPr>
        <w:t>tasks.</w:t>
      </w:r>
      <w:r w:rsidRPr="00DF10CF">
        <w:rPr>
          <w:rFonts w:ascii="Times New Roman" w:eastAsia="Times New Roman" w:hAnsi="Times New Roman" w:cs="Times New Roman"/>
          <w:kern w:val="0"/>
          <w14:ligatures w14:val="none"/>
        </w:rPr>
        <w:t>  Benefits are larger when baseline creatine is low (e.g., vegetarians</w:t>
      </w:r>
      <w:r w:rsidR="00851CF8" w:rsidRPr="00DF10CF">
        <w:rPr>
          <w:rFonts w:ascii="Times New Roman" w:eastAsia="Times New Roman" w:hAnsi="Times New Roman" w:cs="Times New Roman"/>
          <w:kern w:val="0"/>
          <w14:ligatures w14:val="none"/>
        </w:rPr>
        <w:t>).</w:t>
      </w:r>
    </w:p>
    <w:p w14:paraId="5C6F5B09" w14:textId="74713159" w:rsidR="00DF10CF" w:rsidRPr="00DF10CF" w:rsidRDefault="00DF10CF" w:rsidP="003304D5">
      <w:pPr>
        <w:numPr>
          <w:ilvl w:val="0"/>
          <w:numId w:val="1"/>
        </w:num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 xml:space="preserve">Drawbacks: Weight gain (water retention), gastrointestinal upset and muscle cramping are the most common side </w:t>
      </w:r>
      <w:r w:rsidR="00851CF8" w:rsidRPr="00DF10CF">
        <w:rPr>
          <w:rFonts w:ascii="Times New Roman" w:eastAsia="Times New Roman" w:hAnsi="Times New Roman" w:cs="Times New Roman"/>
          <w:kern w:val="0"/>
          <w14:ligatures w14:val="none"/>
        </w:rPr>
        <w:t>effects.</w:t>
      </w:r>
      <w:r w:rsidRPr="00DF10CF">
        <w:rPr>
          <w:rFonts w:ascii="Times New Roman" w:eastAsia="Times New Roman" w:hAnsi="Times New Roman" w:cs="Times New Roman"/>
          <w:kern w:val="0"/>
          <w14:ligatures w14:val="none"/>
        </w:rPr>
        <w:t>  High loading doses may be unnecessary for those with adequate dietary creatine and can increase side effects.  Long</w:t>
      </w:r>
      <w:r w:rsidRPr="00DF10CF">
        <w:rPr>
          <w:rFonts w:ascii="Times New Roman" w:eastAsia="Times New Roman" w:hAnsi="Times New Roman" w:cs="Times New Roman"/>
          <w:kern w:val="0"/>
          <w14:ligatures w14:val="none"/>
        </w:rPr>
        <w:noBreakHyphen/>
        <w:t>term safety for brain</w:t>
      </w:r>
      <w:r w:rsidRPr="00DF10CF">
        <w:rPr>
          <w:rFonts w:ascii="Times New Roman" w:eastAsia="Times New Roman" w:hAnsi="Times New Roman" w:cs="Times New Roman"/>
          <w:kern w:val="0"/>
          <w14:ligatures w14:val="none"/>
        </w:rPr>
        <w:noBreakHyphen/>
        <w:t>focused high dosing is unknown.</w:t>
      </w:r>
    </w:p>
    <w:p w14:paraId="37044914" w14:textId="77777777" w:rsidR="00DF10CF" w:rsidRPr="00DF10CF" w:rsidRDefault="00DF10CF" w:rsidP="003304D5">
      <w:pPr>
        <w:spacing w:after="0" w:line="240" w:lineRule="auto"/>
        <w:rPr>
          <w:rFonts w:ascii="Times New Roman" w:eastAsia="Times New Roman" w:hAnsi="Times New Roman" w:cs="Times New Roman"/>
          <w:kern w:val="0"/>
          <w14:ligatures w14:val="none"/>
        </w:rPr>
      </w:pPr>
    </w:p>
    <w:p w14:paraId="3A7451D1" w14:textId="77777777" w:rsidR="00DF10CF" w:rsidRPr="00DF10CF" w:rsidRDefault="00DF10CF" w:rsidP="003304D5">
      <w:pPr>
        <w:spacing w:after="0" w:line="240" w:lineRule="auto"/>
        <w:outlineLvl w:val="2"/>
        <w:rPr>
          <w:rFonts w:ascii="Times New Roman" w:eastAsia="Times New Roman" w:hAnsi="Times New Roman" w:cs="Times New Roman"/>
          <w:kern w:val="0"/>
          <w:sz w:val="27"/>
          <w:szCs w:val="27"/>
          <w14:ligatures w14:val="none"/>
        </w:rPr>
      </w:pPr>
      <w:r w:rsidRPr="00DF10CF">
        <w:rPr>
          <w:rFonts w:ascii="Times New Roman" w:eastAsia="Times New Roman" w:hAnsi="Times New Roman" w:cs="Times New Roman"/>
          <w:kern w:val="0"/>
          <w:sz w:val="27"/>
          <w:szCs w:val="27"/>
          <w14:ligatures w14:val="none"/>
        </w:rPr>
        <w:t>Middle</w:t>
      </w:r>
      <w:r w:rsidRPr="00DF10CF">
        <w:rPr>
          <w:rFonts w:ascii="Times New Roman" w:eastAsia="Times New Roman" w:hAnsi="Times New Roman" w:cs="Times New Roman"/>
          <w:kern w:val="0"/>
          <w:sz w:val="27"/>
          <w:szCs w:val="27"/>
          <w14:ligatures w14:val="none"/>
        </w:rPr>
        <w:noBreakHyphen/>
        <w:t>aged adults (36–60 years)</w:t>
      </w:r>
    </w:p>
    <w:p w14:paraId="1B7398B1" w14:textId="7CF125E9" w:rsidR="00DF10CF" w:rsidRPr="00DF10CF" w:rsidRDefault="00DF10CF" w:rsidP="003304D5">
      <w:pPr>
        <w:numPr>
          <w:ilvl w:val="0"/>
          <w:numId w:val="2"/>
        </w:num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 xml:space="preserve">Evidence: Few trials specifically </w:t>
      </w:r>
      <w:r w:rsidR="00851CF8" w:rsidRPr="00DF10CF">
        <w:rPr>
          <w:rFonts w:ascii="Times New Roman" w:eastAsia="Times New Roman" w:hAnsi="Times New Roman" w:cs="Times New Roman"/>
          <w:kern w:val="0"/>
          <w14:ligatures w14:val="none"/>
        </w:rPr>
        <w:t>enroll</w:t>
      </w:r>
      <w:r w:rsidRPr="00DF10CF">
        <w:rPr>
          <w:rFonts w:ascii="Times New Roman" w:eastAsia="Times New Roman" w:hAnsi="Times New Roman" w:cs="Times New Roman"/>
          <w:kern w:val="0"/>
          <w14:ligatures w14:val="none"/>
        </w:rPr>
        <w:t xml:space="preserve"> middle</w:t>
      </w:r>
      <w:r w:rsidRPr="00DF10CF">
        <w:rPr>
          <w:rFonts w:ascii="Times New Roman" w:eastAsia="Times New Roman" w:hAnsi="Times New Roman" w:cs="Times New Roman"/>
          <w:kern w:val="0"/>
          <w14:ligatures w14:val="none"/>
        </w:rPr>
        <w:noBreakHyphen/>
        <w:t>aged adults.  Meta</w:t>
      </w:r>
      <w:r w:rsidRPr="00DF10CF">
        <w:rPr>
          <w:rFonts w:ascii="Times New Roman" w:eastAsia="Times New Roman" w:hAnsi="Times New Roman" w:cs="Times New Roman"/>
          <w:kern w:val="0"/>
          <w14:ligatures w14:val="none"/>
        </w:rPr>
        <w:noBreakHyphen/>
        <w:t xml:space="preserve">analyses indicate that creatine supplementation (≈5 g/day or 0.1 g/kg/day for 4–12 weeks) improves memory, attention and processing speed in adults aged 18–60 years, with greater benefits in participants with disease or metabolic </w:t>
      </w:r>
      <w:r w:rsidR="00851CF8" w:rsidRPr="00DF10CF">
        <w:rPr>
          <w:rFonts w:ascii="Times New Roman" w:eastAsia="Times New Roman" w:hAnsi="Times New Roman" w:cs="Times New Roman"/>
          <w:kern w:val="0"/>
          <w14:ligatures w14:val="none"/>
        </w:rPr>
        <w:t>stress.</w:t>
      </w:r>
      <w:r w:rsidRPr="00DF10CF">
        <w:rPr>
          <w:rFonts w:ascii="Times New Roman" w:eastAsia="Times New Roman" w:hAnsi="Times New Roman" w:cs="Times New Roman"/>
          <w:kern w:val="0"/>
          <w14:ligatures w14:val="none"/>
        </w:rPr>
        <w:t>  The large 2023 RCT (mean age ~33 y) suggests only small cognitive benefits at 5 g/</w:t>
      </w:r>
      <w:r w:rsidR="00851CF8" w:rsidRPr="00DF10CF">
        <w:rPr>
          <w:rFonts w:ascii="Times New Roman" w:eastAsia="Times New Roman" w:hAnsi="Times New Roman" w:cs="Times New Roman"/>
          <w:kern w:val="0"/>
          <w14:ligatures w14:val="none"/>
        </w:rPr>
        <w:t>day,</w:t>
      </w:r>
      <w:r w:rsidRPr="00DF10CF">
        <w:rPr>
          <w:rFonts w:ascii="Times New Roman" w:eastAsia="Times New Roman" w:hAnsi="Times New Roman" w:cs="Times New Roman"/>
          <w:kern w:val="0"/>
          <w14:ligatures w14:val="none"/>
        </w:rPr>
        <w:t xml:space="preserve"> whereas cross</w:t>
      </w:r>
      <w:r w:rsidRPr="00DF10CF">
        <w:rPr>
          <w:rFonts w:ascii="Times New Roman" w:eastAsia="Times New Roman" w:hAnsi="Times New Roman" w:cs="Times New Roman"/>
          <w:kern w:val="0"/>
          <w14:ligatures w14:val="none"/>
        </w:rPr>
        <w:noBreakHyphen/>
        <w:t xml:space="preserve">sectional studies show that dietary creatine intake ≥1 g/day is associated with better </w:t>
      </w:r>
      <w:r w:rsidR="00851CF8" w:rsidRPr="00DF10CF">
        <w:rPr>
          <w:rFonts w:ascii="Times New Roman" w:eastAsia="Times New Roman" w:hAnsi="Times New Roman" w:cs="Times New Roman"/>
          <w:kern w:val="0"/>
          <w14:ligatures w14:val="none"/>
        </w:rPr>
        <w:t>cognition.</w:t>
      </w:r>
    </w:p>
    <w:p w14:paraId="3CB58901" w14:textId="243D14DC" w:rsidR="00DF10CF" w:rsidRPr="00DF10CF" w:rsidRDefault="00DF10CF" w:rsidP="003304D5">
      <w:pPr>
        <w:numPr>
          <w:ilvl w:val="0"/>
          <w:numId w:val="2"/>
        </w:num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Recommended regimen: 5 g/day creatine monohydrate is a reasonable maintenance dose for middle</w:t>
      </w:r>
      <w:r w:rsidRPr="00DF10CF">
        <w:rPr>
          <w:rFonts w:ascii="Times New Roman" w:eastAsia="Times New Roman" w:hAnsi="Times New Roman" w:cs="Times New Roman"/>
          <w:kern w:val="0"/>
          <w14:ligatures w14:val="none"/>
        </w:rPr>
        <w:noBreakHyphen/>
        <w:t>aged adults.  A short loading phase (20 g/day for 5–7 days) may be used to accelerate tissue saturation, but evidence suggests maintenance dosing alone may be adequate for cognitive outcomes.  For individuals under metabolic stress (e.g., sleep deprivation or demanding cognitive tasks), a short high</w:t>
      </w:r>
      <w:r w:rsidRPr="00DF10CF">
        <w:rPr>
          <w:rFonts w:ascii="Times New Roman" w:eastAsia="Times New Roman" w:hAnsi="Times New Roman" w:cs="Times New Roman"/>
          <w:kern w:val="0"/>
          <w14:ligatures w14:val="none"/>
        </w:rPr>
        <w:noBreakHyphen/>
        <w:t xml:space="preserve">dose (0.1 g/kg/day) may transiently improve </w:t>
      </w:r>
      <w:r w:rsidR="00851CF8" w:rsidRPr="00DF10CF">
        <w:rPr>
          <w:rFonts w:ascii="Times New Roman" w:eastAsia="Times New Roman" w:hAnsi="Times New Roman" w:cs="Times New Roman"/>
          <w:kern w:val="0"/>
          <w14:ligatures w14:val="none"/>
        </w:rPr>
        <w:t>performance.</w:t>
      </w:r>
    </w:p>
    <w:p w14:paraId="1B55C8E0" w14:textId="7FA7E335" w:rsidR="00DF10CF" w:rsidRPr="00DF10CF" w:rsidRDefault="00DF10CF" w:rsidP="003304D5">
      <w:pPr>
        <w:numPr>
          <w:ilvl w:val="0"/>
          <w:numId w:val="2"/>
        </w:num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 xml:space="preserve">Benefits: Possible improvements in memory, attention and processing </w:t>
      </w:r>
      <w:r w:rsidR="00851CF8" w:rsidRPr="00DF10CF">
        <w:rPr>
          <w:rFonts w:ascii="Times New Roman" w:eastAsia="Times New Roman" w:hAnsi="Times New Roman" w:cs="Times New Roman"/>
          <w:kern w:val="0"/>
          <w14:ligatures w14:val="none"/>
        </w:rPr>
        <w:t>speed.</w:t>
      </w:r>
      <w:r w:rsidRPr="00DF10CF">
        <w:rPr>
          <w:rFonts w:ascii="Times New Roman" w:eastAsia="Times New Roman" w:hAnsi="Times New Roman" w:cs="Times New Roman"/>
          <w:kern w:val="0"/>
          <w14:ligatures w14:val="none"/>
        </w:rPr>
        <w:t xml:space="preserve">  Creatine may attenuate cognitive decline during sleep </w:t>
      </w:r>
      <w:r w:rsidR="00851CF8" w:rsidRPr="00DF10CF">
        <w:rPr>
          <w:rFonts w:ascii="Times New Roman" w:eastAsia="Times New Roman" w:hAnsi="Times New Roman" w:cs="Times New Roman"/>
          <w:kern w:val="0"/>
          <w14:ligatures w14:val="none"/>
        </w:rPr>
        <w:t>deprivation.</w:t>
      </w:r>
    </w:p>
    <w:p w14:paraId="4508073A" w14:textId="0C58FB24" w:rsidR="00DF10CF" w:rsidRPr="00DF10CF" w:rsidRDefault="00DF10CF" w:rsidP="003304D5">
      <w:pPr>
        <w:numPr>
          <w:ilvl w:val="0"/>
          <w:numId w:val="2"/>
        </w:num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Drawbacks: Similar side effects to younger adults (weight gain, gastrointestinal discomfort</w:t>
      </w:r>
      <w:r w:rsidR="00851CF8" w:rsidRPr="00DF10CF">
        <w:rPr>
          <w:rFonts w:ascii="Times New Roman" w:eastAsia="Times New Roman" w:hAnsi="Times New Roman" w:cs="Times New Roman"/>
          <w:kern w:val="0"/>
          <w14:ligatures w14:val="none"/>
        </w:rPr>
        <w:t>).</w:t>
      </w:r>
      <w:r w:rsidRPr="00DF10CF">
        <w:rPr>
          <w:rFonts w:ascii="Times New Roman" w:eastAsia="Times New Roman" w:hAnsi="Times New Roman" w:cs="Times New Roman"/>
          <w:kern w:val="0"/>
          <w14:ligatures w14:val="none"/>
        </w:rPr>
        <w:t xml:space="preserve">  Those with kidney disease should consult a physician; evidence suggests creatine is generally </w:t>
      </w:r>
      <w:r w:rsidR="00851CF8" w:rsidRPr="00DF10CF">
        <w:rPr>
          <w:rFonts w:ascii="Times New Roman" w:eastAsia="Times New Roman" w:hAnsi="Times New Roman" w:cs="Times New Roman"/>
          <w:kern w:val="0"/>
          <w14:ligatures w14:val="none"/>
        </w:rPr>
        <w:t>safe,</w:t>
      </w:r>
      <w:r w:rsidRPr="00DF10CF">
        <w:rPr>
          <w:rFonts w:ascii="Times New Roman" w:eastAsia="Times New Roman" w:hAnsi="Times New Roman" w:cs="Times New Roman"/>
          <w:kern w:val="0"/>
          <w14:ligatures w14:val="none"/>
        </w:rPr>
        <w:t xml:space="preserve"> but caution is </w:t>
      </w:r>
      <w:r w:rsidR="00851CF8" w:rsidRPr="00DF10CF">
        <w:rPr>
          <w:rFonts w:ascii="Times New Roman" w:eastAsia="Times New Roman" w:hAnsi="Times New Roman" w:cs="Times New Roman"/>
          <w:kern w:val="0"/>
          <w14:ligatures w14:val="none"/>
        </w:rPr>
        <w:t>warranted.</w:t>
      </w:r>
    </w:p>
    <w:p w14:paraId="600A0B58" w14:textId="77777777" w:rsidR="00DF10CF" w:rsidRPr="00DF10CF" w:rsidRDefault="00DF10CF" w:rsidP="003304D5">
      <w:pPr>
        <w:spacing w:after="0" w:line="240" w:lineRule="auto"/>
        <w:rPr>
          <w:rFonts w:ascii="Times New Roman" w:eastAsia="Times New Roman" w:hAnsi="Times New Roman" w:cs="Times New Roman"/>
          <w:kern w:val="0"/>
          <w14:ligatures w14:val="none"/>
        </w:rPr>
      </w:pPr>
    </w:p>
    <w:p w14:paraId="7C620F8C" w14:textId="77777777" w:rsidR="00DF10CF" w:rsidRPr="00DF10CF" w:rsidRDefault="00DF10CF" w:rsidP="003304D5">
      <w:pPr>
        <w:spacing w:after="0" w:line="240" w:lineRule="auto"/>
        <w:outlineLvl w:val="2"/>
        <w:rPr>
          <w:rFonts w:ascii="Times New Roman" w:eastAsia="Times New Roman" w:hAnsi="Times New Roman" w:cs="Times New Roman"/>
          <w:kern w:val="0"/>
          <w:sz w:val="27"/>
          <w:szCs w:val="27"/>
          <w14:ligatures w14:val="none"/>
        </w:rPr>
      </w:pPr>
      <w:r w:rsidRPr="00DF10CF">
        <w:rPr>
          <w:rFonts w:ascii="Times New Roman" w:eastAsia="Times New Roman" w:hAnsi="Times New Roman" w:cs="Times New Roman"/>
          <w:kern w:val="0"/>
          <w:sz w:val="27"/>
          <w:szCs w:val="27"/>
          <w14:ligatures w14:val="none"/>
        </w:rPr>
        <w:t>Older adults (≥60 years)</w:t>
      </w:r>
    </w:p>
    <w:p w14:paraId="58FB733B" w14:textId="56560C27" w:rsidR="00DF10CF" w:rsidRPr="00DF10CF" w:rsidRDefault="00DF10CF" w:rsidP="003304D5">
      <w:pPr>
        <w:numPr>
          <w:ilvl w:val="0"/>
          <w:numId w:val="3"/>
        </w:num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 xml:space="preserve">Evidence: A systematic review (2025/2026) found that five of six studies reported a positive association between creatine and cognition in older adults, especially for memory and </w:t>
      </w:r>
      <w:r w:rsidR="00851CF8" w:rsidRPr="00DF10CF">
        <w:rPr>
          <w:rFonts w:ascii="Times New Roman" w:eastAsia="Times New Roman" w:hAnsi="Times New Roman" w:cs="Times New Roman"/>
          <w:kern w:val="0"/>
          <w14:ligatures w14:val="none"/>
        </w:rPr>
        <w:t>attention.</w:t>
      </w:r>
      <w:r w:rsidRPr="00DF10CF">
        <w:rPr>
          <w:rFonts w:ascii="Times New Roman" w:eastAsia="Times New Roman" w:hAnsi="Times New Roman" w:cs="Times New Roman"/>
          <w:kern w:val="0"/>
          <w14:ligatures w14:val="none"/>
        </w:rPr>
        <w:t xml:space="preserve">  The review </w:t>
      </w:r>
      <w:r w:rsidR="00851CF8" w:rsidRPr="00DF10CF">
        <w:rPr>
          <w:rFonts w:ascii="Times New Roman" w:eastAsia="Times New Roman" w:hAnsi="Times New Roman" w:cs="Times New Roman"/>
          <w:kern w:val="0"/>
          <w14:ligatures w14:val="none"/>
        </w:rPr>
        <w:t>emphasized</w:t>
      </w:r>
      <w:r w:rsidRPr="00DF10CF">
        <w:rPr>
          <w:rFonts w:ascii="Times New Roman" w:eastAsia="Times New Roman" w:hAnsi="Times New Roman" w:cs="Times New Roman"/>
          <w:kern w:val="0"/>
          <w14:ligatures w14:val="none"/>
        </w:rPr>
        <w:t xml:space="preserve"> that quality evidence is limited and highlighted the need for high</w:t>
      </w:r>
      <w:r w:rsidRPr="00DF10CF">
        <w:rPr>
          <w:rFonts w:ascii="Times New Roman" w:eastAsia="Times New Roman" w:hAnsi="Times New Roman" w:cs="Times New Roman"/>
          <w:kern w:val="0"/>
          <w14:ligatures w14:val="none"/>
        </w:rPr>
        <w:noBreakHyphen/>
        <w:t xml:space="preserve">quality </w:t>
      </w:r>
      <w:r w:rsidR="00851CF8" w:rsidRPr="00DF10CF">
        <w:rPr>
          <w:rFonts w:ascii="Times New Roman" w:eastAsia="Times New Roman" w:hAnsi="Times New Roman" w:cs="Times New Roman"/>
          <w:kern w:val="0"/>
          <w14:ligatures w14:val="none"/>
        </w:rPr>
        <w:t>RCTs.</w:t>
      </w:r>
      <w:r w:rsidRPr="00DF10CF">
        <w:rPr>
          <w:rFonts w:ascii="Times New Roman" w:eastAsia="Times New Roman" w:hAnsi="Times New Roman" w:cs="Times New Roman"/>
          <w:kern w:val="0"/>
          <w14:ligatures w14:val="none"/>
        </w:rPr>
        <w:t>  Observational studies show that older adults consuming ≥1 g/day of dietary creatine have better cognitive function than those consuming &lt;0.95 g/</w:t>
      </w:r>
      <w:r w:rsidR="00851CF8" w:rsidRPr="00DF10CF">
        <w:rPr>
          <w:rFonts w:ascii="Times New Roman" w:eastAsia="Times New Roman" w:hAnsi="Times New Roman" w:cs="Times New Roman"/>
          <w:kern w:val="0"/>
          <w14:ligatures w14:val="none"/>
        </w:rPr>
        <w:t>day.</w:t>
      </w:r>
      <w:r w:rsidRPr="00DF10CF">
        <w:rPr>
          <w:rFonts w:ascii="Times New Roman" w:eastAsia="Times New Roman" w:hAnsi="Times New Roman" w:cs="Times New Roman"/>
          <w:kern w:val="0"/>
          <w14:ligatures w14:val="none"/>
        </w:rPr>
        <w:t xml:space="preserve">  The Kansas pilot trial used 20 g/day creatine for 8 weeks and observed increased brain creatine and improved cognitive scores in Alzheimer’s </w:t>
      </w:r>
      <w:r w:rsidR="00851CF8" w:rsidRPr="00DF10CF">
        <w:rPr>
          <w:rFonts w:ascii="Times New Roman" w:eastAsia="Times New Roman" w:hAnsi="Times New Roman" w:cs="Times New Roman"/>
          <w:kern w:val="0"/>
          <w14:ligatures w14:val="none"/>
        </w:rPr>
        <w:t>patients.</w:t>
      </w:r>
      <w:r w:rsidRPr="00DF10CF">
        <w:rPr>
          <w:rFonts w:ascii="Times New Roman" w:eastAsia="Times New Roman" w:hAnsi="Times New Roman" w:cs="Times New Roman"/>
          <w:kern w:val="0"/>
          <w14:ligatures w14:val="none"/>
        </w:rPr>
        <w:t xml:space="preserve">  Literature on muscle and bone suggests that a loading phase of 0.3 g/kg/day for 5–7 days followed by 0.05–0.15 g/kg/day helps maintain elevated tissue </w:t>
      </w:r>
      <w:r w:rsidR="00851CF8" w:rsidRPr="00DF10CF">
        <w:rPr>
          <w:rFonts w:ascii="Times New Roman" w:eastAsia="Times New Roman" w:hAnsi="Times New Roman" w:cs="Times New Roman"/>
          <w:kern w:val="0"/>
          <w14:ligatures w14:val="none"/>
        </w:rPr>
        <w:t>levels.</w:t>
      </w:r>
    </w:p>
    <w:p w14:paraId="41808490" w14:textId="3FF71914" w:rsidR="00DF10CF" w:rsidRPr="00DF10CF" w:rsidRDefault="00DF10CF" w:rsidP="003304D5">
      <w:pPr>
        <w:numPr>
          <w:ilvl w:val="0"/>
          <w:numId w:val="3"/>
        </w:num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 xml:space="preserve">Recommended regimen: For healthy older adults seeking cognitive benefits, a maintenance dose of 3–5 g/day (≈0.05–0.1 g/kg/day) may be appropriate and is well </w:t>
      </w:r>
      <w:r w:rsidRPr="00DF10CF">
        <w:rPr>
          <w:rFonts w:ascii="Times New Roman" w:eastAsia="Times New Roman" w:hAnsi="Times New Roman" w:cs="Times New Roman"/>
          <w:kern w:val="0"/>
          <w14:ligatures w14:val="none"/>
        </w:rPr>
        <w:lastRenderedPageBreak/>
        <w:t xml:space="preserve">tolerated.  Short loading (0.3 g/kg/day for 5–7 days) can be considered to increase brain and muscle stores.  In clinical populations (e.g., Alzheimer’s disease), higher doses (20 g/day) have been used for 8 weeks under medical supervision with promising </w:t>
      </w:r>
      <w:r w:rsidR="00851CF8" w:rsidRPr="00DF10CF">
        <w:rPr>
          <w:rFonts w:ascii="Times New Roman" w:eastAsia="Times New Roman" w:hAnsi="Times New Roman" w:cs="Times New Roman"/>
          <w:kern w:val="0"/>
          <w14:ligatures w14:val="none"/>
        </w:rPr>
        <w:t>results;</w:t>
      </w:r>
      <w:r w:rsidRPr="00DF10CF">
        <w:rPr>
          <w:rFonts w:ascii="Times New Roman" w:eastAsia="Times New Roman" w:hAnsi="Times New Roman" w:cs="Times New Roman"/>
          <w:kern w:val="0"/>
          <w14:ligatures w14:val="none"/>
        </w:rPr>
        <w:t xml:space="preserve"> however, such regimens should only be attempted under clinical supervision.</w:t>
      </w:r>
    </w:p>
    <w:p w14:paraId="7A6A51E4" w14:textId="29DE822A" w:rsidR="00DF10CF" w:rsidRPr="00DF10CF" w:rsidRDefault="00DF10CF" w:rsidP="003304D5">
      <w:pPr>
        <w:numPr>
          <w:ilvl w:val="0"/>
          <w:numId w:val="3"/>
        </w:num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 xml:space="preserve">Benefits: Preliminary evidence suggests that creatine may improve memory and attention in older adults and may enhance global cognition in Alzheimer’s </w:t>
      </w:r>
      <w:r w:rsidR="00851CF8" w:rsidRPr="00DF10CF">
        <w:rPr>
          <w:rFonts w:ascii="Times New Roman" w:eastAsia="Times New Roman" w:hAnsi="Times New Roman" w:cs="Times New Roman"/>
          <w:kern w:val="0"/>
          <w14:ligatures w14:val="none"/>
        </w:rPr>
        <w:t>patients.</w:t>
      </w:r>
      <w:r w:rsidRPr="00DF10CF">
        <w:rPr>
          <w:rFonts w:ascii="Times New Roman" w:eastAsia="Times New Roman" w:hAnsi="Times New Roman" w:cs="Times New Roman"/>
          <w:kern w:val="0"/>
          <w14:ligatures w14:val="none"/>
        </w:rPr>
        <w:t xml:space="preserve">  Higher dietary creatine intake is associated with lower risk of cognitive impairment and better cognitive </w:t>
      </w:r>
      <w:r w:rsidR="00851CF8" w:rsidRPr="00DF10CF">
        <w:rPr>
          <w:rFonts w:ascii="Times New Roman" w:eastAsia="Times New Roman" w:hAnsi="Times New Roman" w:cs="Times New Roman"/>
          <w:kern w:val="0"/>
          <w14:ligatures w14:val="none"/>
        </w:rPr>
        <w:t>performance.</w:t>
      </w:r>
    </w:p>
    <w:p w14:paraId="5BD47FE7" w14:textId="12EE6B14" w:rsidR="00DF10CF" w:rsidRPr="00DF10CF" w:rsidRDefault="00DF10CF" w:rsidP="003304D5">
      <w:pPr>
        <w:numPr>
          <w:ilvl w:val="0"/>
          <w:numId w:val="3"/>
        </w:num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 xml:space="preserve">Drawbacks: Older adults may be more susceptible to gastrointestinal discomfort and weight gain during high loading phases.  Those with kidney or liver disease should exercise caution and consult a healthcare </w:t>
      </w:r>
      <w:r w:rsidR="00851CF8" w:rsidRPr="00DF10CF">
        <w:rPr>
          <w:rFonts w:ascii="Times New Roman" w:eastAsia="Times New Roman" w:hAnsi="Times New Roman" w:cs="Times New Roman"/>
          <w:kern w:val="0"/>
          <w14:ligatures w14:val="none"/>
        </w:rPr>
        <w:t>provider.</w:t>
      </w:r>
      <w:r w:rsidRPr="00DF10CF">
        <w:rPr>
          <w:rFonts w:ascii="Times New Roman" w:eastAsia="Times New Roman" w:hAnsi="Times New Roman" w:cs="Times New Roman"/>
          <w:kern w:val="0"/>
          <w14:ligatures w14:val="none"/>
        </w:rPr>
        <w:t xml:space="preserve">  Evidence for very high doses (20 g/day) is </w:t>
      </w:r>
      <w:r w:rsidR="00851CF8" w:rsidRPr="00DF10CF">
        <w:rPr>
          <w:rFonts w:ascii="Times New Roman" w:eastAsia="Times New Roman" w:hAnsi="Times New Roman" w:cs="Times New Roman"/>
          <w:kern w:val="0"/>
          <w14:ligatures w14:val="none"/>
        </w:rPr>
        <w:t>limited,</w:t>
      </w:r>
      <w:r w:rsidRPr="00DF10CF">
        <w:rPr>
          <w:rFonts w:ascii="Times New Roman" w:eastAsia="Times New Roman" w:hAnsi="Times New Roman" w:cs="Times New Roman"/>
          <w:kern w:val="0"/>
          <w14:ligatures w14:val="none"/>
        </w:rPr>
        <w:t xml:space="preserve"> and long</w:t>
      </w:r>
      <w:r w:rsidRPr="00DF10CF">
        <w:rPr>
          <w:rFonts w:ascii="Times New Roman" w:eastAsia="Times New Roman" w:hAnsi="Times New Roman" w:cs="Times New Roman"/>
          <w:kern w:val="0"/>
          <w14:ligatures w14:val="none"/>
        </w:rPr>
        <w:noBreakHyphen/>
        <w:t>term safety is unknown.</w:t>
      </w:r>
    </w:p>
    <w:p w14:paraId="023BA64D" w14:textId="77777777" w:rsidR="00DF10CF" w:rsidRPr="00DF10CF" w:rsidRDefault="00DF10CF" w:rsidP="003304D5">
      <w:pPr>
        <w:spacing w:after="0" w:line="240" w:lineRule="auto"/>
        <w:rPr>
          <w:rFonts w:ascii="Times New Roman" w:eastAsia="Times New Roman" w:hAnsi="Times New Roman" w:cs="Times New Roman"/>
          <w:kern w:val="0"/>
          <w14:ligatures w14:val="none"/>
        </w:rPr>
      </w:pPr>
    </w:p>
    <w:p w14:paraId="2EFBFC5C" w14:textId="77777777" w:rsidR="00DF10CF" w:rsidRPr="00DF10CF" w:rsidRDefault="00DF10CF" w:rsidP="003304D5">
      <w:pPr>
        <w:spacing w:after="0" w:line="240" w:lineRule="auto"/>
        <w:rPr>
          <w:rFonts w:ascii="Times New Roman" w:eastAsia="Times New Roman" w:hAnsi="Times New Roman" w:cs="Times New Roman"/>
          <w:kern w:val="0"/>
          <w14:ligatures w14:val="none"/>
        </w:rPr>
      </w:pPr>
    </w:p>
    <w:p w14:paraId="140D279F" w14:textId="77777777" w:rsidR="00DF10CF" w:rsidRPr="00DF10CF" w:rsidRDefault="00DF10CF" w:rsidP="003304D5">
      <w:pPr>
        <w:spacing w:after="0" w:line="240" w:lineRule="auto"/>
        <w:outlineLvl w:val="2"/>
        <w:rPr>
          <w:rFonts w:ascii="Times New Roman" w:eastAsia="Times New Roman" w:hAnsi="Times New Roman" w:cs="Times New Roman"/>
          <w:i/>
          <w:iCs/>
          <w:kern w:val="0"/>
          <w14:ligatures w14:val="none"/>
        </w:rPr>
      </w:pPr>
      <w:r w:rsidRPr="00DF10CF">
        <w:rPr>
          <w:rFonts w:ascii="Times New Roman" w:eastAsia="Times New Roman" w:hAnsi="Times New Roman" w:cs="Times New Roman"/>
          <w:i/>
          <w:iCs/>
          <w:kern w:val="0"/>
          <w14:ligatures w14:val="none"/>
        </w:rPr>
        <w:t>Benefits</w:t>
      </w:r>
    </w:p>
    <w:p w14:paraId="57B5BC34" w14:textId="7080915C" w:rsidR="00DF10CF" w:rsidRPr="00DF10CF" w:rsidRDefault="00DF10CF" w:rsidP="003304D5">
      <w:pPr>
        <w:numPr>
          <w:ilvl w:val="0"/>
          <w:numId w:val="4"/>
        </w:num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Enhanced working memory and processing speed: Controlled trials in young vegetarians and sleep</w:t>
      </w:r>
      <w:r w:rsidRPr="00DF10CF">
        <w:rPr>
          <w:rFonts w:ascii="Times New Roman" w:eastAsia="Times New Roman" w:hAnsi="Times New Roman" w:cs="Times New Roman"/>
          <w:kern w:val="0"/>
          <w14:ligatures w14:val="none"/>
        </w:rPr>
        <w:noBreakHyphen/>
        <w:t xml:space="preserve">deprived adults show improved working memory and processing speed following creatine </w:t>
      </w:r>
      <w:r w:rsidR="00851CF8" w:rsidRPr="00DF10CF">
        <w:rPr>
          <w:rFonts w:ascii="Times New Roman" w:eastAsia="Times New Roman" w:hAnsi="Times New Roman" w:cs="Times New Roman"/>
          <w:kern w:val="0"/>
          <w14:ligatures w14:val="none"/>
        </w:rPr>
        <w:t>supplementation.</w:t>
      </w:r>
      <w:r w:rsidRPr="00DF10CF">
        <w:rPr>
          <w:rFonts w:ascii="Times New Roman" w:eastAsia="Times New Roman" w:hAnsi="Times New Roman" w:cs="Times New Roman"/>
          <w:kern w:val="0"/>
          <w14:ligatures w14:val="none"/>
        </w:rPr>
        <w:t>  Meta</w:t>
      </w:r>
      <w:r w:rsidRPr="00DF10CF">
        <w:rPr>
          <w:rFonts w:ascii="Times New Roman" w:eastAsia="Times New Roman" w:hAnsi="Times New Roman" w:cs="Times New Roman"/>
          <w:kern w:val="0"/>
          <w14:ligatures w14:val="none"/>
        </w:rPr>
        <w:noBreakHyphen/>
        <w:t xml:space="preserve">analyses report significant improvements in memory and processing speed across diverse </w:t>
      </w:r>
      <w:r w:rsidR="00851CF8" w:rsidRPr="00DF10CF">
        <w:rPr>
          <w:rFonts w:ascii="Times New Roman" w:eastAsia="Times New Roman" w:hAnsi="Times New Roman" w:cs="Times New Roman"/>
          <w:kern w:val="0"/>
          <w14:ligatures w14:val="none"/>
        </w:rPr>
        <w:t>populations.</w:t>
      </w:r>
    </w:p>
    <w:p w14:paraId="7201EEA1" w14:textId="5C5B8DCE" w:rsidR="00DF10CF" w:rsidRPr="00DF10CF" w:rsidRDefault="00DF10CF" w:rsidP="003304D5">
      <w:pPr>
        <w:numPr>
          <w:ilvl w:val="0"/>
          <w:numId w:val="4"/>
        </w:num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 xml:space="preserve">Attenuation of cognitive decline under metabolic stress: High or loading doses (20 g/day or 0.35 g/kg) can mitigate cognitive decline during sleep deprivation and may improve mood </w:t>
      </w:r>
      <w:r w:rsidR="00851CF8" w:rsidRPr="00DF10CF">
        <w:rPr>
          <w:rFonts w:ascii="Times New Roman" w:eastAsia="Times New Roman" w:hAnsi="Times New Roman" w:cs="Times New Roman"/>
          <w:kern w:val="0"/>
          <w14:ligatures w14:val="none"/>
        </w:rPr>
        <w:t>state.</w:t>
      </w:r>
    </w:p>
    <w:p w14:paraId="4F2C8B3A" w14:textId="4727D670" w:rsidR="00DF10CF" w:rsidRPr="00DF10CF" w:rsidRDefault="00DF10CF" w:rsidP="003304D5">
      <w:pPr>
        <w:numPr>
          <w:ilvl w:val="0"/>
          <w:numId w:val="4"/>
        </w:num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 xml:space="preserve">Potential benefits for older adults and clinical populations: Observational data and preliminary trials suggest that creatine intake of ≥1 g/day or supplementation of 3–5 g/day may preserve memory and attention in older adults and individuals with Alzheimer’s </w:t>
      </w:r>
      <w:r w:rsidR="00851CF8" w:rsidRPr="00DF10CF">
        <w:rPr>
          <w:rFonts w:ascii="Times New Roman" w:eastAsia="Times New Roman" w:hAnsi="Times New Roman" w:cs="Times New Roman"/>
          <w:kern w:val="0"/>
          <w14:ligatures w14:val="none"/>
        </w:rPr>
        <w:t>disease.</w:t>
      </w:r>
    </w:p>
    <w:p w14:paraId="7AE609C2" w14:textId="54A857EA" w:rsidR="00DF10CF" w:rsidRPr="00DF10CF" w:rsidRDefault="00DF10CF" w:rsidP="003304D5">
      <w:pPr>
        <w:numPr>
          <w:ilvl w:val="0"/>
          <w:numId w:val="4"/>
        </w:num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 xml:space="preserve">Safe when used appropriately: Creatine monohydrate has a long record of safe use in sport nutrition; hundreds of studies show few serious adverse </w:t>
      </w:r>
      <w:r w:rsidR="00851CF8" w:rsidRPr="00DF10CF">
        <w:rPr>
          <w:rFonts w:ascii="Times New Roman" w:eastAsia="Times New Roman" w:hAnsi="Times New Roman" w:cs="Times New Roman"/>
          <w:kern w:val="0"/>
          <w14:ligatures w14:val="none"/>
        </w:rPr>
        <w:t>events.</w:t>
      </w:r>
      <w:r w:rsidRPr="00DF10CF">
        <w:rPr>
          <w:rFonts w:ascii="Times New Roman" w:eastAsia="Times New Roman" w:hAnsi="Times New Roman" w:cs="Times New Roman"/>
          <w:kern w:val="0"/>
          <w14:ligatures w14:val="none"/>
        </w:rPr>
        <w:t xml:space="preserve">  The most common side effect is modest weight gain due to water </w:t>
      </w:r>
      <w:r w:rsidR="00851CF8" w:rsidRPr="00DF10CF">
        <w:rPr>
          <w:rFonts w:ascii="Times New Roman" w:eastAsia="Times New Roman" w:hAnsi="Times New Roman" w:cs="Times New Roman"/>
          <w:kern w:val="0"/>
          <w14:ligatures w14:val="none"/>
        </w:rPr>
        <w:t>retention.</w:t>
      </w:r>
    </w:p>
    <w:p w14:paraId="66114193" w14:textId="77777777" w:rsidR="00DF10CF" w:rsidRPr="00DF10CF" w:rsidRDefault="00DF10CF" w:rsidP="003304D5">
      <w:pPr>
        <w:spacing w:after="0" w:line="240" w:lineRule="auto"/>
        <w:rPr>
          <w:rFonts w:ascii="Times New Roman" w:eastAsia="Times New Roman" w:hAnsi="Times New Roman" w:cs="Times New Roman"/>
          <w:kern w:val="0"/>
          <w14:ligatures w14:val="none"/>
        </w:rPr>
      </w:pPr>
    </w:p>
    <w:p w14:paraId="3F0D8609" w14:textId="77777777" w:rsidR="00DF10CF" w:rsidRPr="00DF10CF" w:rsidRDefault="00DF10CF" w:rsidP="00851CF8">
      <w:pPr>
        <w:spacing w:after="0" w:line="240" w:lineRule="auto"/>
        <w:outlineLvl w:val="2"/>
        <w:rPr>
          <w:rFonts w:ascii="Times New Roman" w:eastAsia="Times New Roman" w:hAnsi="Times New Roman" w:cs="Times New Roman"/>
          <w:i/>
          <w:iCs/>
          <w:kern w:val="0"/>
          <w14:ligatures w14:val="none"/>
        </w:rPr>
      </w:pPr>
      <w:r w:rsidRPr="00DF10CF">
        <w:rPr>
          <w:rFonts w:ascii="Times New Roman" w:eastAsia="Times New Roman" w:hAnsi="Times New Roman" w:cs="Times New Roman"/>
          <w:i/>
          <w:iCs/>
          <w:kern w:val="0"/>
          <w14:ligatures w14:val="none"/>
        </w:rPr>
        <w:t>Drawbacks and risks</w:t>
      </w:r>
    </w:p>
    <w:p w14:paraId="04DBD4C0" w14:textId="33A43FA4" w:rsidR="00DF10CF" w:rsidRPr="00DF10CF" w:rsidRDefault="00DF10CF" w:rsidP="003304D5">
      <w:pPr>
        <w:numPr>
          <w:ilvl w:val="0"/>
          <w:numId w:val="5"/>
        </w:num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 xml:space="preserve">Gastrointestinal upset and weight gain: Loading doses (≥20 g/day) commonly cause bloating, nausea or </w:t>
      </w:r>
      <w:r w:rsidR="00851CF8" w:rsidRPr="00DF10CF">
        <w:rPr>
          <w:rFonts w:ascii="Times New Roman" w:eastAsia="Times New Roman" w:hAnsi="Times New Roman" w:cs="Times New Roman"/>
          <w:kern w:val="0"/>
          <w14:ligatures w14:val="none"/>
        </w:rPr>
        <w:t>diarrhea</w:t>
      </w:r>
      <w:r w:rsidRPr="00DF10CF">
        <w:rPr>
          <w:rFonts w:ascii="Times New Roman" w:eastAsia="Times New Roman" w:hAnsi="Times New Roman" w:cs="Times New Roman"/>
          <w:kern w:val="0"/>
          <w14:ligatures w14:val="none"/>
        </w:rPr>
        <w:t xml:space="preserve">, and weight gain from water </w:t>
      </w:r>
      <w:r w:rsidR="00851CF8" w:rsidRPr="00DF10CF">
        <w:rPr>
          <w:rFonts w:ascii="Times New Roman" w:eastAsia="Times New Roman" w:hAnsi="Times New Roman" w:cs="Times New Roman"/>
          <w:kern w:val="0"/>
          <w14:ligatures w14:val="none"/>
        </w:rPr>
        <w:t>retention.</w:t>
      </w:r>
      <w:r w:rsidRPr="00DF10CF">
        <w:rPr>
          <w:rFonts w:ascii="Times New Roman" w:eastAsia="Times New Roman" w:hAnsi="Times New Roman" w:cs="Times New Roman"/>
          <w:kern w:val="0"/>
          <w14:ligatures w14:val="none"/>
        </w:rPr>
        <w:t>  These effects tend to resolve with lower maintenance doses.</w:t>
      </w:r>
    </w:p>
    <w:p w14:paraId="007D7630" w14:textId="79966E97" w:rsidR="00DF10CF" w:rsidRPr="00DF10CF" w:rsidRDefault="00DF10CF" w:rsidP="003304D5">
      <w:pPr>
        <w:numPr>
          <w:ilvl w:val="0"/>
          <w:numId w:val="5"/>
        </w:num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 xml:space="preserve">Limited evidence for chronic high dosing: There is no consensus on optimal dosing for cognitive benefits; brain creatine stores are tightly regulated and may not respond substantially to typical </w:t>
      </w:r>
      <w:r w:rsidR="00851CF8" w:rsidRPr="00DF10CF">
        <w:rPr>
          <w:rFonts w:ascii="Times New Roman" w:eastAsia="Times New Roman" w:hAnsi="Times New Roman" w:cs="Times New Roman"/>
          <w:kern w:val="0"/>
          <w14:ligatures w14:val="none"/>
        </w:rPr>
        <w:t>dosing.</w:t>
      </w:r>
      <w:r w:rsidRPr="00DF10CF">
        <w:rPr>
          <w:rFonts w:ascii="Times New Roman" w:eastAsia="Times New Roman" w:hAnsi="Times New Roman" w:cs="Times New Roman"/>
          <w:kern w:val="0"/>
          <w14:ligatures w14:val="none"/>
        </w:rPr>
        <w:t>  The Kansas pilot suggests higher doses may be needed for brain effects in Alzheimer’s disease, but long</w:t>
      </w:r>
      <w:r w:rsidRPr="00DF10CF">
        <w:rPr>
          <w:rFonts w:ascii="Times New Roman" w:eastAsia="Times New Roman" w:hAnsi="Times New Roman" w:cs="Times New Roman"/>
          <w:kern w:val="0"/>
          <w14:ligatures w14:val="none"/>
        </w:rPr>
        <w:noBreakHyphen/>
        <w:t xml:space="preserve">term safety data are </w:t>
      </w:r>
      <w:r w:rsidR="00851CF8" w:rsidRPr="00DF10CF">
        <w:rPr>
          <w:rFonts w:ascii="Times New Roman" w:eastAsia="Times New Roman" w:hAnsi="Times New Roman" w:cs="Times New Roman"/>
          <w:kern w:val="0"/>
          <w14:ligatures w14:val="none"/>
        </w:rPr>
        <w:t>lacking.</w:t>
      </w:r>
    </w:p>
    <w:p w14:paraId="682BB7E6" w14:textId="5855D656" w:rsidR="00DF10CF" w:rsidRPr="00DF10CF" w:rsidRDefault="00DF10CF" w:rsidP="003304D5">
      <w:pPr>
        <w:numPr>
          <w:ilvl w:val="0"/>
          <w:numId w:val="5"/>
        </w:num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 xml:space="preserve">Potential renal concerns: Rare case reports of kidney injury have occurred when creatine was used with other supplements or at extremely high </w:t>
      </w:r>
      <w:r w:rsidR="00851CF8" w:rsidRPr="00DF10CF">
        <w:rPr>
          <w:rFonts w:ascii="Times New Roman" w:eastAsia="Times New Roman" w:hAnsi="Times New Roman" w:cs="Times New Roman"/>
          <w:kern w:val="0"/>
          <w14:ligatures w14:val="none"/>
        </w:rPr>
        <w:t>doses.</w:t>
      </w:r>
      <w:r w:rsidRPr="00DF10CF">
        <w:rPr>
          <w:rFonts w:ascii="Times New Roman" w:eastAsia="Times New Roman" w:hAnsi="Times New Roman" w:cs="Times New Roman"/>
          <w:kern w:val="0"/>
          <w14:ligatures w14:val="none"/>
        </w:rPr>
        <w:t>  Individuals with pre</w:t>
      </w:r>
      <w:r w:rsidRPr="00DF10CF">
        <w:rPr>
          <w:rFonts w:ascii="Times New Roman" w:eastAsia="Times New Roman" w:hAnsi="Times New Roman" w:cs="Times New Roman"/>
          <w:kern w:val="0"/>
          <w14:ligatures w14:val="none"/>
        </w:rPr>
        <w:noBreakHyphen/>
        <w:t>existing kidney disease should consult a physician.</w:t>
      </w:r>
    </w:p>
    <w:p w14:paraId="703ACFB0" w14:textId="2C9526E0" w:rsidR="00DF10CF" w:rsidRPr="00DF10CF" w:rsidRDefault="00DF10CF" w:rsidP="003304D5">
      <w:pPr>
        <w:numPr>
          <w:ilvl w:val="0"/>
          <w:numId w:val="5"/>
        </w:num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Heterogeneous effects: Benefits appear greater in individuals with low baseline creatine (e.g., vegetarians, older adults with low dietary intake) and under energy</w:t>
      </w:r>
      <w:r w:rsidRPr="00DF10CF">
        <w:rPr>
          <w:rFonts w:ascii="Times New Roman" w:eastAsia="Times New Roman" w:hAnsi="Times New Roman" w:cs="Times New Roman"/>
          <w:kern w:val="0"/>
          <w14:ligatures w14:val="none"/>
        </w:rPr>
        <w:noBreakHyphen/>
        <w:t>stressed conditions.  In well</w:t>
      </w:r>
      <w:r w:rsidRPr="00DF10CF">
        <w:rPr>
          <w:rFonts w:ascii="Times New Roman" w:eastAsia="Times New Roman" w:hAnsi="Times New Roman" w:cs="Times New Roman"/>
          <w:kern w:val="0"/>
          <w14:ligatures w14:val="none"/>
        </w:rPr>
        <w:noBreakHyphen/>
        <w:t xml:space="preserve">fed, healthy adults, cognitive benefits may be small or </w:t>
      </w:r>
      <w:r w:rsidR="00851CF8" w:rsidRPr="00DF10CF">
        <w:rPr>
          <w:rFonts w:ascii="Times New Roman" w:eastAsia="Times New Roman" w:hAnsi="Times New Roman" w:cs="Times New Roman"/>
          <w:kern w:val="0"/>
          <w14:ligatures w14:val="none"/>
        </w:rPr>
        <w:t>inconsistent.</w:t>
      </w:r>
    </w:p>
    <w:p w14:paraId="1B3E9624" w14:textId="77777777" w:rsidR="00DF10CF" w:rsidRPr="00DF10CF" w:rsidRDefault="00DF10CF" w:rsidP="003304D5">
      <w:pPr>
        <w:spacing w:after="0" w:line="240" w:lineRule="auto"/>
        <w:rPr>
          <w:rFonts w:ascii="Times New Roman" w:eastAsia="Times New Roman" w:hAnsi="Times New Roman" w:cs="Times New Roman"/>
          <w:kern w:val="0"/>
          <w14:ligatures w14:val="none"/>
        </w:rPr>
      </w:pPr>
    </w:p>
    <w:p w14:paraId="0DBF2553" w14:textId="77777777" w:rsidR="004C3CFD" w:rsidRDefault="004C3CFD" w:rsidP="003304D5">
      <w:pPr>
        <w:spacing w:after="0" w:line="240" w:lineRule="auto"/>
        <w:outlineLvl w:val="1"/>
        <w:rPr>
          <w:rFonts w:ascii="Times New Roman" w:eastAsia="Times New Roman" w:hAnsi="Times New Roman" w:cs="Times New Roman"/>
          <w:i/>
          <w:iCs/>
          <w:kern w:val="0"/>
          <w:sz w:val="28"/>
          <w:szCs w:val="28"/>
          <w14:ligatures w14:val="none"/>
        </w:rPr>
      </w:pPr>
    </w:p>
    <w:p w14:paraId="4B1298A7" w14:textId="7430C33E" w:rsidR="00DF10CF" w:rsidRPr="00DF10CF" w:rsidRDefault="00DF10CF" w:rsidP="003304D5">
      <w:pPr>
        <w:spacing w:after="0" w:line="240" w:lineRule="auto"/>
        <w:outlineLvl w:val="1"/>
        <w:rPr>
          <w:rFonts w:ascii="Times New Roman" w:eastAsia="Times New Roman" w:hAnsi="Times New Roman" w:cs="Times New Roman"/>
          <w:i/>
          <w:iCs/>
          <w:kern w:val="0"/>
          <w:sz w:val="28"/>
          <w:szCs w:val="28"/>
          <w14:ligatures w14:val="none"/>
        </w:rPr>
      </w:pPr>
      <w:r w:rsidRPr="00DF10CF">
        <w:rPr>
          <w:rFonts w:ascii="Times New Roman" w:eastAsia="Times New Roman" w:hAnsi="Times New Roman" w:cs="Times New Roman"/>
          <w:i/>
          <w:iCs/>
          <w:kern w:val="0"/>
          <w:sz w:val="28"/>
          <w:szCs w:val="28"/>
          <w14:ligatures w14:val="none"/>
        </w:rPr>
        <w:lastRenderedPageBreak/>
        <w:t>Conclusions</w:t>
      </w:r>
    </w:p>
    <w:p w14:paraId="2A392D4E" w14:textId="77777777" w:rsidR="00DF10CF" w:rsidRPr="00DF10CF" w:rsidRDefault="00DF10CF" w:rsidP="003304D5">
      <w:pPr>
        <w:spacing w:after="0" w:line="240" w:lineRule="auto"/>
        <w:rPr>
          <w:rFonts w:ascii="Times New Roman" w:eastAsia="Times New Roman" w:hAnsi="Times New Roman" w:cs="Times New Roman"/>
          <w:kern w:val="0"/>
          <w14:ligatures w14:val="none"/>
        </w:rPr>
      </w:pPr>
      <w:r w:rsidRPr="00DF10CF">
        <w:rPr>
          <w:rFonts w:ascii="Times New Roman" w:eastAsia="Times New Roman" w:hAnsi="Times New Roman" w:cs="Times New Roman"/>
          <w:kern w:val="0"/>
          <w14:ligatures w14:val="none"/>
        </w:rPr>
        <w:t>Human studies provide evidence that creatine monohydrate supplementation can modestly enhance certain aspects of cognitive function—particularly working memory, attention and processing speed—especially when energy demand is high or baseline creatine is low.  Younger adults may benefit from 5 g/day, whereas older adults and clinical populations may require higher or longer dosing (3–5 g/day maintenance or up to 20 g/day under medical supervision).  Traditional loading protocols (20 g/day for 5–7 days) can accelerate tissue saturation but increase side effects.  Overall, creatine is a safe supplement when used appropriately, but high</w:t>
      </w:r>
      <w:r w:rsidRPr="00DF10CF">
        <w:rPr>
          <w:rFonts w:ascii="Times New Roman" w:eastAsia="Times New Roman" w:hAnsi="Times New Roman" w:cs="Times New Roman"/>
          <w:kern w:val="0"/>
          <w14:ligatures w14:val="none"/>
        </w:rPr>
        <w:noBreakHyphen/>
        <w:t>quality trials are needed to define optimal dosing for cognitive benefits and to assess long</w:t>
      </w:r>
      <w:r w:rsidRPr="00DF10CF">
        <w:rPr>
          <w:rFonts w:ascii="Times New Roman" w:eastAsia="Times New Roman" w:hAnsi="Times New Roman" w:cs="Times New Roman"/>
          <w:kern w:val="0"/>
          <w14:ligatures w14:val="none"/>
        </w:rPr>
        <w:noBreakHyphen/>
        <w:t>term safety in older adults and those with neurodegenerative diseases.</w:t>
      </w:r>
    </w:p>
    <w:p w14:paraId="5DA15131" w14:textId="77777777" w:rsidR="00430B16" w:rsidRPr="003304D5" w:rsidRDefault="00430B16" w:rsidP="003304D5">
      <w:pPr>
        <w:spacing w:after="0"/>
      </w:pPr>
    </w:p>
    <w:sectPr w:rsidR="00430B16" w:rsidRPr="003304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70E54"/>
    <w:multiLevelType w:val="multilevel"/>
    <w:tmpl w:val="D926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E8361D"/>
    <w:multiLevelType w:val="multilevel"/>
    <w:tmpl w:val="749C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A41557"/>
    <w:multiLevelType w:val="multilevel"/>
    <w:tmpl w:val="D202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6738AF"/>
    <w:multiLevelType w:val="multilevel"/>
    <w:tmpl w:val="A398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306FE4"/>
    <w:multiLevelType w:val="multilevel"/>
    <w:tmpl w:val="A7A0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161579">
    <w:abstractNumId w:val="0"/>
  </w:num>
  <w:num w:numId="2" w16cid:durableId="193691102">
    <w:abstractNumId w:val="1"/>
  </w:num>
  <w:num w:numId="3" w16cid:durableId="1910461294">
    <w:abstractNumId w:val="4"/>
  </w:num>
  <w:num w:numId="4" w16cid:durableId="140080117">
    <w:abstractNumId w:val="2"/>
  </w:num>
  <w:num w:numId="5" w16cid:durableId="11788145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0CF"/>
    <w:rsid w:val="00252B62"/>
    <w:rsid w:val="003304D5"/>
    <w:rsid w:val="0042069F"/>
    <w:rsid w:val="00430B16"/>
    <w:rsid w:val="004C3CFD"/>
    <w:rsid w:val="007B4C47"/>
    <w:rsid w:val="00851CF8"/>
    <w:rsid w:val="00A048AF"/>
    <w:rsid w:val="00BA00B1"/>
    <w:rsid w:val="00DF1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68B007"/>
  <w15:chartTrackingRefBased/>
  <w15:docId w15:val="{E66637A3-595A-B24B-A938-DBD279EB2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1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10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1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1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0CF"/>
    <w:rPr>
      <w:rFonts w:eastAsiaTheme="majorEastAsia" w:cstheme="majorBidi"/>
      <w:color w:val="272727" w:themeColor="text1" w:themeTint="D8"/>
    </w:rPr>
  </w:style>
  <w:style w:type="paragraph" w:styleId="Title">
    <w:name w:val="Title"/>
    <w:basedOn w:val="Normal"/>
    <w:next w:val="Normal"/>
    <w:link w:val="TitleChar"/>
    <w:uiPriority w:val="10"/>
    <w:qFormat/>
    <w:rsid w:val="00DF1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0CF"/>
    <w:pPr>
      <w:spacing w:before="160"/>
      <w:jc w:val="center"/>
    </w:pPr>
    <w:rPr>
      <w:i/>
      <w:iCs/>
      <w:color w:val="404040" w:themeColor="text1" w:themeTint="BF"/>
    </w:rPr>
  </w:style>
  <w:style w:type="character" w:customStyle="1" w:styleId="QuoteChar">
    <w:name w:val="Quote Char"/>
    <w:basedOn w:val="DefaultParagraphFont"/>
    <w:link w:val="Quote"/>
    <w:uiPriority w:val="29"/>
    <w:rsid w:val="00DF10CF"/>
    <w:rPr>
      <w:i/>
      <w:iCs/>
      <w:color w:val="404040" w:themeColor="text1" w:themeTint="BF"/>
    </w:rPr>
  </w:style>
  <w:style w:type="paragraph" w:styleId="ListParagraph">
    <w:name w:val="List Paragraph"/>
    <w:basedOn w:val="Normal"/>
    <w:uiPriority w:val="34"/>
    <w:qFormat/>
    <w:rsid w:val="00DF10CF"/>
    <w:pPr>
      <w:ind w:left="720"/>
      <w:contextualSpacing/>
    </w:pPr>
  </w:style>
  <w:style w:type="character" w:styleId="IntenseEmphasis">
    <w:name w:val="Intense Emphasis"/>
    <w:basedOn w:val="DefaultParagraphFont"/>
    <w:uiPriority w:val="21"/>
    <w:qFormat/>
    <w:rsid w:val="00DF10CF"/>
    <w:rPr>
      <w:i/>
      <w:iCs/>
      <w:color w:val="0F4761" w:themeColor="accent1" w:themeShade="BF"/>
    </w:rPr>
  </w:style>
  <w:style w:type="paragraph" w:styleId="IntenseQuote">
    <w:name w:val="Intense Quote"/>
    <w:basedOn w:val="Normal"/>
    <w:next w:val="Normal"/>
    <w:link w:val="IntenseQuoteChar"/>
    <w:uiPriority w:val="30"/>
    <w:qFormat/>
    <w:rsid w:val="00DF1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0CF"/>
    <w:rPr>
      <w:i/>
      <w:iCs/>
      <w:color w:val="0F4761" w:themeColor="accent1" w:themeShade="BF"/>
    </w:rPr>
  </w:style>
  <w:style w:type="character" w:styleId="IntenseReference">
    <w:name w:val="Intense Reference"/>
    <w:basedOn w:val="DefaultParagraphFont"/>
    <w:uiPriority w:val="32"/>
    <w:qFormat/>
    <w:rsid w:val="00DF10CF"/>
    <w:rPr>
      <w:b/>
      <w:bCs/>
      <w:smallCaps/>
      <w:color w:val="0F4761" w:themeColor="accent1" w:themeShade="BF"/>
      <w:spacing w:val="5"/>
    </w:rPr>
  </w:style>
  <w:style w:type="paragraph" w:customStyle="1" w:styleId="p1">
    <w:name w:val="p1"/>
    <w:basedOn w:val="Normal"/>
    <w:rsid w:val="00DF10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F10CF"/>
  </w:style>
  <w:style w:type="paragraph" w:customStyle="1" w:styleId="p2">
    <w:name w:val="p2"/>
    <w:basedOn w:val="Normal"/>
    <w:rsid w:val="00DF10C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DF10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F10CF"/>
  </w:style>
  <w:style w:type="character" w:customStyle="1" w:styleId="s2">
    <w:name w:val="s2"/>
    <w:basedOn w:val="DefaultParagraphFont"/>
    <w:rsid w:val="00DF10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2070</Words>
  <Characters>11801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Cordeiro, Anson</dc:creator>
  <cp:keywords/>
  <dc:description/>
  <cp:lastModifiedBy>Cordeiro, Anson</cp:lastModifiedBy>
  <cp:revision>1</cp:revision>
  <dcterms:created xsi:type="dcterms:W3CDTF">2026-03-27T15:03:00Z</dcterms:created>
  <dcterms:modified xsi:type="dcterms:W3CDTF">2026-03-27T15:38:00Z</dcterms:modified>
</cp:coreProperties>
</file>