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56"/>
        <w:gridCol w:w="4649"/>
      </w:tblGrid>
      <w:tr>
        <w:tc>
          <w:tcPr>
            <w:tcW w:type="dxa" w:w="5188"/>
          </w:tcPr>
          <w:p/>
        </w:tc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  <w:u w:val="none"/>
              </w:rPr>
              <w:t>УТВЕРЖДАЮ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  <w:u w:val="none"/>
              </w:rPr>
              <w:t>Проректор по научной работе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  <w:u w:val="none"/>
              </w:rPr>
              <w:t>____________________ Д.Ю. Муромцев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  <w:u w:val="none"/>
              </w:rPr>
              <w:t>(подпись, инициалы и фамилия)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  <w:u w:val="none"/>
              </w:rPr>
              <w:t>«____» _______________________ 2026 г.</w:t>
            </w:r>
          </w:p>
        </w:tc>
      </w:tr>
    </w:tbl>
    <w:p>
      <w:pPr>
        <w:keepNext/>
        <w:spacing w:before="40" w:after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1"/>
          <w:u w:val="none"/>
        </w:rPr>
        <w:t>ЗАКЛЮЧЕНИЕ</w:t>
      </w:r>
    </w:p>
    <w:p>
      <w:pPr>
        <w:keepNext/>
        <w:spacing w:before="0" w:after="4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1"/>
          <w:u w:val="none"/>
        </w:rPr>
        <w:t>о возможности открытого опубликования</w:t>
      </w:r>
    </w:p>
    <w:p>
      <w:pPr>
        <w:keepNext w:val="0"/>
        <w:spacing w:before="0" w:after="2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>статьи «</w:t>
      </w: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>ПРОГНОЗИРОВАНИЕ ПРОДОЛЬНЫХ УСИЛИЙ И ПРЕДВАРИТЕЛЬНЫЙ ПОДБОР СЕЧЕНИЙ СТЕРЖНЕЙ СТАЛЬНЫХ ФЕРМ С ПРИМЕНЕНИЕМ ИСКУССТВЕННОЙ НЕЙРОННОЙ СЕТИ</w:t>
      </w: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>» авторов А.Н. Николюкина, П.В. Монастырёва, Hai Fang, Xinchen Zhang</w:t>
      </w:r>
    </w:p>
    <w:p>
      <w:pPr>
        <w:keepNext w:val="0"/>
        <w:spacing w:before="0" w:after="2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4"/>
          <w:u w:val="none"/>
        </w:rPr>
        <w:t>(название статьи или монографии, подлежащих экспертизе, инициалы и фамилия авторов)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 xml:space="preserve">Экспертная комиссия ФГБОУ ВО «ТГТУ» в составе¹ </w:t>
      </w: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 xml:space="preserve">Соколов М.В. — д.т.н., профессор кафедры «Компьютерно-интегрированные системы в машиностроении»; </w:t>
      </w: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 xml:space="preserve">Ерофеев А.В. — к.т.н., доцент кафедры «Конструкции зданий и сооружений»; </w:t>
      </w: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 xml:space="preserve">Чепрасова Т.И. — ведущий специалист по защите государственной тайны; </w:t>
      </w: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>Кузнецова М.С. — начальник отдела патентоведения, стандартизации и метрологии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4"/>
          <w:u w:val="none"/>
        </w:rPr>
        <w:t>(фамилия и инициалы членов комиссии, наименование должности)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>в период с «____» _______________ 2026 г. по «____» ________________ 2026 г. провела экспертизу материалов рукописи статьи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>«ПРОГНОЗИРОВАНИЕ ПРОДОЛЬНЫХ УСИЛИЙ И ПРЕДВАРИТЕЛЬНЫЙ ПОДБОР СЕЧЕНИЙ СТЕРЖНЕЙ СТАЛЬНЫХ ФЕРМ С ПРИМЕНЕНИЕМ ИСКУССТВЕННОЙ НЕЙРОННОЙ СЕТИ»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4"/>
          <w:u w:val="none"/>
        </w:rPr>
        <w:t>(название статьи или монографии, подлежащих экспертизе)</w:t>
      </w:r>
    </w:p>
    <w:p>
      <w:pPr>
        <w:keepNext w:val="0"/>
        <w:spacing w:before="0" w:after="0" w:line="240" w:lineRule="auto"/>
        <w:ind w:firstLine="454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>на предмет отсутствия (наличия) в них сведений, составляющих государственную тайну, и возможности (невозможности) их открытого опубликования.</w:t>
      </w:r>
    </w:p>
    <w:p>
      <w:pPr>
        <w:keepNext w:val="0"/>
        <w:spacing w:before="0" w:after="0" w:line="240" w:lineRule="auto"/>
        <w:ind w:firstLine="454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>Руководствуясь Законом РФ «О государственной тайне», Перечнем сведений, отнесенных к государственной тайне, утвержденным Указом Президента РФ от 30 ноября 1995 г. № 1203, а также Перечнем сведений, подлежащих засекречиванию, утверждённым приказом Минобрнауки России от 04 декабря 2023 года № 31с, комиссия установила:</w:t>
      </w:r>
    </w:p>
    <w:p>
      <w:pPr>
        <w:keepNext w:val="0"/>
        <w:spacing w:before="0" w:after="0" w:line="240" w:lineRule="auto"/>
        <w:ind w:firstLine="454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>I. Сведения, содержащиеся в рассматриваемых материалах, находятся в компетенции ФГБОУ ВО «ТГТУ».</w:t>
      </w:r>
    </w:p>
    <w:p>
      <w:pPr>
        <w:keepNext w:val="0"/>
        <w:spacing w:before="0" w:after="0" w:line="240" w:lineRule="auto"/>
        <w:ind w:firstLine="454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 xml:space="preserve">А) Сведения, содержащиеся в рассматриваемых материалах рукописи статьи </w:t>
      </w:r>
      <w:r>
        <w:rPr>
          <w:rFonts w:ascii="Times New Roman" w:hAnsi="Times New Roman" w:eastAsia="Times New Roman" w:cs="Times New Roman"/>
          <w:b w:val="0"/>
          <w:i w:val="0"/>
          <w:sz w:val="20"/>
          <w:u w:val="single"/>
        </w:rPr>
        <w:t>«ПРОГНОЗИРОВАНИЕ ПРОДОЛЬНЫХ УСИЛИЙ И ПРЕДВАРИТЕЛЬНЫЙ ПОДБОР СЕЧЕНИЙ СТЕРЖНЕЙ СТАЛЬНЫХ ФЕРМ С ПРИМЕНЕНИЕМ ИСКУССТВЕННОЙ НЕЙРОННОЙ СЕТИ»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4"/>
          <w:u w:val="none"/>
        </w:rPr>
        <w:t>(название статьи или монографии, содержащиеся в материалах)</w:t>
      </w:r>
    </w:p>
    <w:p>
      <w:pPr>
        <w:keepNext w:val="0"/>
        <w:spacing w:before="0" w:after="0" w:line="240" w:lineRule="auto"/>
        <w:ind w:firstLine="454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>не подпадают под действие Перечня сведений, составляющих государственную тайну (статья 5 Закона Российской Федерации «О государственной тайне»), не относятся к Перечню сведений, отнесенных к государственной тайне, утвержденному Указом Президента Российской Федерации от 30 ноября 1995 г. № 1203, не подлежат засекречиванию и данные материалы могут быть открыто опубликованы.</w:t>
      </w:r>
    </w:p>
    <w:p>
      <w:pPr>
        <w:keepNext w:val="0"/>
        <w:spacing w:before="20" w:after="2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6"/>
          <w:u w:val="none"/>
        </w:rPr>
        <w:t>__________________________</w:t>
      </w:r>
    </w:p>
    <w:p>
      <w:pPr>
        <w:keepNext w:val="0"/>
        <w:spacing w:before="0" w:after="2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14"/>
          <w:u w:val="none"/>
        </w:rPr>
        <w:t>¹ Или руководитель-эксперт, если экспертиза материалов проводится руководителем структурного подразделения организации, в котором работает автор подготовленных материалов.</w:t>
      </w:r>
    </w:p>
    <w:p>
      <w:pPr>
        <w:keepNext/>
        <w:spacing w:before="20" w:after="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0"/>
          <w:u w:val="none"/>
        </w:rPr>
        <w:t>Члены комиссии:</w:t>
      </w:r>
    </w:p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7"/>
          <w:u w:val="single"/>
        </w:rPr>
        <w:t>Председатель экспертной комиссии, эксперт по вопросам конструкторско-технологического обеспечения машиностроительных производств</w:t>
      </w:r>
    </w:p>
    <w:p>
      <w:pPr>
        <w:keepNext w:val="0"/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17"/>
          <w:u w:val="none"/>
        </w:rPr>
        <w:t xml:space="preserve">__________________________________________  </w:t>
      </w:r>
      <w:r>
        <w:rPr>
          <w:rFonts w:ascii="Times New Roman" w:hAnsi="Times New Roman" w:eastAsia="Times New Roman" w:cs="Times New Roman"/>
          <w:b w:val="0"/>
          <w:i w:val="0"/>
          <w:sz w:val="18"/>
          <w:u w:val="none"/>
        </w:rPr>
        <w:t>М.В. Соколов</w:t>
      </w:r>
    </w:p>
    <w:p>
      <w:pPr>
        <w:keepNext w:val="0"/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13"/>
          <w:u w:val="none"/>
        </w:rPr>
        <w:t>(подпись, инициалы и фамилия)</w:t>
      </w:r>
    </w:p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7"/>
          <w:u w:val="single"/>
        </w:rPr>
        <w:t>Эксперт по вопросам строительства</w:t>
      </w:r>
    </w:p>
    <w:p>
      <w:pPr>
        <w:keepNext w:val="0"/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17"/>
          <w:u w:val="none"/>
        </w:rPr>
        <w:t xml:space="preserve">__________________________________________  </w:t>
      </w:r>
      <w:r>
        <w:rPr>
          <w:rFonts w:ascii="Times New Roman" w:hAnsi="Times New Roman" w:eastAsia="Times New Roman" w:cs="Times New Roman"/>
          <w:b w:val="0"/>
          <w:i w:val="0"/>
          <w:sz w:val="18"/>
          <w:u w:val="none"/>
        </w:rPr>
        <w:t>А.В. Ерофеев</w:t>
      </w:r>
    </w:p>
    <w:p>
      <w:pPr>
        <w:keepNext w:val="0"/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13"/>
          <w:u w:val="none"/>
        </w:rPr>
        <w:t>(подпись, инициалы и фамилия)</w:t>
      </w:r>
    </w:p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7"/>
          <w:u w:val="single"/>
        </w:rPr>
        <w:t>Эксперт по обеспечению установленного режима секретности в части предотвращения распространения сведений, составляющих государственную тайну, при открытом опубликовании материалов</w:t>
      </w:r>
    </w:p>
    <w:p>
      <w:pPr>
        <w:keepNext w:val="0"/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17"/>
          <w:u w:val="none"/>
        </w:rPr>
        <w:t xml:space="preserve">__________________________________________  </w:t>
      </w:r>
      <w:r>
        <w:rPr>
          <w:rFonts w:ascii="Times New Roman" w:hAnsi="Times New Roman" w:eastAsia="Times New Roman" w:cs="Times New Roman"/>
          <w:b w:val="0"/>
          <w:i w:val="0"/>
          <w:sz w:val="18"/>
          <w:u w:val="none"/>
        </w:rPr>
        <w:t>Т.И. Чепрасова</w:t>
      </w:r>
    </w:p>
    <w:p>
      <w:pPr>
        <w:keepNext w:val="0"/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13"/>
          <w:u w:val="none"/>
        </w:rPr>
        <w:t>(подпись, инициалы и фамилия)</w:t>
      </w:r>
    </w:p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7"/>
          <w:u w:val="single"/>
        </w:rPr>
        <w:t>Секретарь экспертной комиссии, эксперт по вопросам патентной экспертизы</w:t>
      </w:r>
    </w:p>
    <w:p>
      <w:pPr>
        <w:keepNext w:val="0"/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17"/>
          <w:u w:val="none"/>
        </w:rPr>
        <w:t xml:space="preserve">__________________________________________  </w:t>
      </w:r>
      <w:r>
        <w:rPr>
          <w:rFonts w:ascii="Times New Roman" w:hAnsi="Times New Roman" w:eastAsia="Times New Roman" w:cs="Times New Roman"/>
          <w:b w:val="0"/>
          <w:i w:val="0"/>
          <w:sz w:val="18"/>
          <w:u w:val="none"/>
        </w:rPr>
        <w:t>М.С. Кузнецова</w:t>
      </w:r>
    </w:p>
    <w:p>
      <w:pPr>
        <w:keepNext w:val="0"/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13"/>
          <w:u w:val="none"/>
        </w:rPr>
        <w:t>(подпись, инициалы и фамилия)</w:t>
      </w:r>
    </w:p>
    <w:p>
      <w:r>
        <w:br w:type="page"/>
      </w:r>
    </w:p>
    <w:p>
      <w:pPr>
        <w:keepNext w:val="0"/>
        <w:spacing w:before="1280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0"/>
          <w:u w:val="none"/>
        </w:rPr>
        <w:t>Зарегистрировано «____» _______________ 2026 г.        рег. № ____________________</w:t>
      </w:r>
    </w:p>
    <w:sectPr w:rsidR="00FC693F" w:rsidRPr="0006063C" w:rsidSect="00034616">
      <w:pgSz w:w="11906" w:h="16838"/>
      <w:pgMar w:top="709" w:right="765" w:bottom="709" w:left="76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