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5BCB" w:rsidRPr="003F13B1" w:rsidRDefault="00A95BCB" w:rsidP="00086E10">
      <w:pPr>
        <w:pStyle w:val="Zaglavljenaslovnestrane"/>
        <w:rPr>
          <w:rFonts w:ascii="Times New Roman" w:hAnsi="Times New Roman"/>
          <w:lang w:val="sr-Cyrl-CS"/>
        </w:rPr>
      </w:pPr>
      <w:bookmarkStart w:id="0" w:name="_Hlk211436091"/>
      <w:bookmarkEnd w:id="0"/>
      <w:r w:rsidRPr="003F13B1">
        <w:rPr>
          <w:rFonts w:ascii="Times New Roman" w:hAnsi="Times New Roman"/>
          <w:lang w:val="sr-Cyrl-CS"/>
        </w:rPr>
        <w:t>Универзитет у Београду</w:t>
      </w:r>
    </w:p>
    <w:p w:rsidR="00A95BCB" w:rsidRPr="003F13B1" w:rsidRDefault="00A95BCB" w:rsidP="00086E10">
      <w:pPr>
        <w:pStyle w:val="Zaglavljenaslovnestrane"/>
        <w:rPr>
          <w:rFonts w:ascii="Times New Roman" w:hAnsi="Times New Roman"/>
          <w:lang w:val="sr-Cyrl-CS"/>
        </w:rPr>
      </w:pPr>
      <w:r w:rsidRPr="003F13B1">
        <w:rPr>
          <w:rFonts w:ascii="Times New Roman" w:hAnsi="Times New Roman"/>
          <w:lang w:val="sr-Cyrl-CS"/>
        </w:rPr>
        <w:t>Електротехнички факултет</w:t>
      </w:r>
    </w:p>
    <w:p w:rsidR="00A95BCB" w:rsidRPr="003F13B1" w:rsidRDefault="00A95BCB" w:rsidP="00086E10">
      <w:pPr>
        <w:pStyle w:val="Osnovnitekst"/>
        <w:jc w:val="center"/>
        <w:rPr>
          <w:lang w:val="sr-Cyrl-CS"/>
        </w:rPr>
      </w:pPr>
    </w:p>
    <w:p w:rsidR="00A95BCB" w:rsidRPr="003F13B1" w:rsidRDefault="00A95BCB" w:rsidP="00086E10">
      <w:pPr>
        <w:pStyle w:val="Osnovnitekst"/>
        <w:jc w:val="center"/>
        <w:rPr>
          <w:lang w:val="sr-Cyrl-CS"/>
        </w:rPr>
      </w:pPr>
    </w:p>
    <w:p w:rsidR="00A95BCB" w:rsidRPr="003F13B1" w:rsidRDefault="00A95BCB" w:rsidP="00086E10">
      <w:pPr>
        <w:pStyle w:val="SlikeTabele"/>
        <w:rPr>
          <w:lang w:val="sr-Cyrl-CS"/>
        </w:rPr>
      </w:pPr>
      <w:r w:rsidRPr="003F13B1">
        <w:rPr>
          <w:noProof/>
          <w:lang w:val="en-US"/>
        </w:rPr>
        <w:drawing>
          <wp:inline distT="0" distB="0" distL="0" distR="0">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rsidR="00A95BCB" w:rsidRPr="003F13B1" w:rsidRDefault="00A95BCB" w:rsidP="00086E10">
      <w:pPr>
        <w:pStyle w:val="Osnovnitekst"/>
        <w:ind w:firstLine="0"/>
        <w:jc w:val="center"/>
        <w:rPr>
          <w:lang w:val="sr-Cyrl-CS"/>
        </w:rPr>
      </w:pPr>
    </w:p>
    <w:p w:rsidR="00A95BCB" w:rsidRPr="003F13B1" w:rsidRDefault="00A95BCB" w:rsidP="00086E10">
      <w:pPr>
        <w:pStyle w:val="Osnovnitekst"/>
        <w:ind w:firstLine="0"/>
        <w:jc w:val="center"/>
        <w:rPr>
          <w:lang w:val="sr-Cyrl-CS"/>
        </w:rPr>
      </w:pPr>
    </w:p>
    <w:p w:rsidR="00A95BCB" w:rsidRPr="003F13B1" w:rsidRDefault="00A95BCB" w:rsidP="00086E10">
      <w:pPr>
        <w:pStyle w:val="Naslovteze"/>
        <w:rPr>
          <w:rFonts w:ascii="Times New Roman" w:hAnsi="Times New Roman"/>
        </w:rPr>
      </w:pPr>
      <w:r w:rsidRPr="003F13B1">
        <w:rPr>
          <w:rFonts w:ascii="Times New Roman" w:hAnsi="Times New Roman"/>
        </w:rPr>
        <w:t>Класификација политичких ставова у коментарима на друштвеним мрежама о студентским протестима у Србији</w:t>
      </w:r>
    </w:p>
    <w:p w:rsidR="00A95BCB" w:rsidRPr="003F13B1" w:rsidRDefault="00A95BCB" w:rsidP="00086E10">
      <w:pPr>
        <w:pStyle w:val="Podnaslovteze"/>
        <w:rPr>
          <w:rFonts w:ascii="Times New Roman" w:hAnsi="Times New Roman"/>
          <w:sz w:val="28"/>
          <w:lang w:val="sr-Cyrl-CS"/>
        </w:rPr>
      </w:pPr>
      <w:r w:rsidRPr="003F13B1">
        <w:rPr>
          <w:rFonts w:ascii="Times New Roman" w:hAnsi="Times New Roman"/>
          <w:sz w:val="28"/>
          <w:lang w:val="sr-Cyrl-CS"/>
        </w:rPr>
        <w:t>Предмет: Обрада природних језика</w:t>
      </w:r>
    </w:p>
    <w:p w:rsidR="00A95BCB" w:rsidRPr="003F13B1" w:rsidRDefault="00A95BCB" w:rsidP="00086E10">
      <w:pPr>
        <w:pStyle w:val="Osnovnitekst"/>
        <w:jc w:val="right"/>
        <w:rPr>
          <w:lang w:val="sr-Cyrl-CS"/>
        </w:rPr>
      </w:pPr>
    </w:p>
    <w:p w:rsidR="00A95BCB" w:rsidRPr="003F13B1" w:rsidRDefault="00A95BCB" w:rsidP="00086E10">
      <w:pPr>
        <w:pStyle w:val="Osnovnitekst"/>
        <w:jc w:val="right"/>
        <w:rPr>
          <w:sz w:val="28"/>
          <w:lang w:val="sr-Cyrl-CS"/>
        </w:rPr>
      </w:pPr>
      <w:r w:rsidRPr="003F13B1">
        <w:rPr>
          <w:sz w:val="28"/>
          <w:lang w:val="sr-Cyrl-CS"/>
        </w:rPr>
        <w:t>Студенти:</w:t>
      </w:r>
    </w:p>
    <w:p w:rsidR="00A95BCB" w:rsidRPr="003F13B1" w:rsidRDefault="00A95BCB" w:rsidP="00086E10">
      <w:pPr>
        <w:pStyle w:val="Osnovnitekst"/>
        <w:jc w:val="right"/>
        <w:rPr>
          <w:sz w:val="28"/>
          <w:lang w:val="sr-Cyrl-CS"/>
        </w:rPr>
      </w:pPr>
      <w:r w:rsidRPr="003F13B1">
        <w:rPr>
          <w:sz w:val="28"/>
          <w:lang w:val="sr-Cyrl-CS"/>
        </w:rPr>
        <w:t>Наталија Богдановић 2025/3382</w:t>
      </w:r>
    </w:p>
    <w:p w:rsidR="00A95BCB" w:rsidRPr="003F13B1" w:rsidRDefault="00A95BCB" w:rsidP="00086E10">
      <w:pPr>
        <w:pStyle w:val="Osnovnitekst"/>
        <w:jc w:val="right"/>
        <w:rPr>
          <w:sz w:val="28"/>
          <w:lang w:val="en-US"/>
        </w:rPr>
      </w:pPr>
      <w:r w:rsidRPr="003F13B1">
        <w:rPr>
          <w:sz w:val="28"/>
        </w:rPr>
        <w:t xml:space="preserve">Никола Бабић </w:t>
      </w:r>
      <w:r w:rsidRPr="003F13B1">
        <w:rPr>
          <w:sz w:val="28"/>
          <w:lang w:val="en-US"/>
        </w:rPr>
        <w:t>2025/3398</w:t>
      </w:r>
    </w:p>
    <w:p w:rsidR="00A95BCB" w:rsidRPr="003F13B1" w:rsidRDefault="00A95BCB" w:rsidP="00086E10">
      <w:pPr>
        <w:pStyle w:val="Osnovnitekst"/>
        <w:jc w:val="right"/>
        <w:rPr>
          <w:sz w:val="28"/>
          <w:lang w:val="en-US"/>
        </w:rPr>
      </w:pPr>
      <w:r w:rsidRPr="003F13B1">
        <w:rPr>
          <w:sz w:val="28"/>
        </w:rPr>
        <w:t xml:space="preserve">Марија Јевтић </w:t>
      </w:r>
      <w:r w:rsidRPr="003F13B1">
        <w:rPr>
          <w:sz w:val="28"/>
          <w:lang w:val="en-US"/>
        </w:rPr>
        <w:t>2025/3202</w:t>
      </w:r>
    </w:p>
    <w:p w:rsidR="00A95BCB" w:rsidRPr="003F13B1" w:rsidRDefault="00A95BCB" w:rsidP="00086E10">
      <w:pPr>
        <w:pStyle w:val="Osnovnitekst"/>
        <w:jc w:val="right"/>
        <w:rPr>
          <w:sz w:val="28"/>
          <w:lang w:val="sr-Cyrl-CS"/>
        </w:rPr>
      </w:pPr>
      <w:r w:rsidRPr="003F13B1">
        <w:rPr>
          <w:sz w:val="28"/>
          <w:lang w:val="sr-Cyrl-CS"/>
        </w:rPr>
        <w:t>Ана Булатовић 2025/3046</w:t>
      </w:r>
    </w:p>
    <w:p w:rsidR="00A95BCB" w:rsidRPr="003F13B1" w:rsidRDefault="00A95BCB" w:rsidP="00086E10">
      <w:pPr>
        <w:pStyle w:val="Osnovnitekst"/>
        <w:rPr>
          <w:sz w:val="28"/>
          <w:lang w:val="sr-Cyrl-CS"/>
        </w:rPr>
      </w:pPr>
    </w:p>
    <w:p w:rsidR="00A95BCB" w:rsidRPr="003F13B1" w:rsidRDefault="00A95BCB" w:rsidP="00086E10">
      <w:pPr>
        <w:pStyle w:val="Osnovnitekst"/>
        <w:rPr>
          <w:lang w:val="sr-Cyrl-CS"/>
        </w:rPr>
      </w:pPr>
    </w:p>
    <w:p w:rsidR="00A95BCB" w:rsidRPr="003F13B1" w:rsidRDefault="00A95BCB" w:rsidP="00086E10">
      <w:pPr>
        <w:pStyle w:val="Osnovnitekst"/>
        <w:rPr>
          <w:lang w:val="sr-Cyrl-CS"/>
        </w:rPr>
      </w:pPr>
    </w:p>
    <w:p w:rsidR="00A95BCB" w:rsidRPr="003F13B1" w:rsidRDefault="00A95BCB" w:rsidP="00086E10">
      <w:pPr>
        <w:pStyle w:val="Osnovnitekst"/>
        <w:rPr>
          <w:lang w:val="sr-Cyrl-CS"/>
        </w:rPr>
      </w:pPr>
    </w:p>
    <w:p w:rsidR="00A95BCB" w:rsidRPr="003F13B1" w:rsidRDefault="00A95BCB" w:rsidP="00086E10">
      <w:pPr>
        <w:pStyle w:val="Osnovnitekst"/>
        <w:rPr>
          <w:lang w:val="sr-Cyrl-CS"/>
        </w:rPr>
      </w:pPr>
    </w:p>
    <w:p w:rsidR="00A95BCB" w:rsidRPr="003F13B1" w:rsidRDefault="00A95BCB" w:rsidP="00086E10">
      <w:pPr>
        <w:pStyle w:val="Vremepredajeteze"/>
        <w:rPr>
          <w:rFonts w:ascii="Times New Roman" w:hAnsi="Times New Roman"/>
          <w:lang w:val="sr-Cyrl-CS"/>
        </w:rPr>
      </w:pPr>
      <w:r w:rsidRPr="003F13B1">
        <w:rPr>
          <w:rFonts w:ascii="Times New Roman" w:hAnsi="Times New Roman"/>
          <w:lang w:val="sr-Cyrl-CS"/>
        </w:rPr>
        <w:t>Београд, Август 2026.</w:t>
      </w:r>
    </w:p>
    <w:p w:rsidR="002D74AA" w:rsidRPr="003F13B1" w:rsidRDefault="002D74AA"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rsidR="0093461C" w:rsidRPr="003F13B1" w:rsidRDefault="0093461C">
          <w:pPr>
            <w:pStyle w:val="TOCHeading"/>
            <w:rPr>
              <w:rFonts w:ascii="Times New Roman" w:hAnsi="Times New Roman" w:cs="Times New Roman"/>
              <w:color w:val="auto"/>
            </w:rPr>
          </w:pPr>
          <w:r w:rsidRPr="003F13B1">
            <w:rPr>
              <w:rFonts w:ascii="Times New Roman" w:hAnsi="Times New Roman" w:cs="Times New Roman"/>
              <w:color w:val="auto"/>
              <w:sz w:val="36"/>
            </w:rPr>
            <w:t>Садржај</w:t>
          </w:r>
        </w:p>
        <w:p w:rsidR="00D765B0" w:rsidRDefault="002D74AA">
          <w:pPr>
            <w:pStyle w:val="TOC1"/>
            <w:tabs>
              <w:tab w:val="right" w:leader="dot" w:pos="9350"/>
            </w:tabs>
            <w:rPr>
              <w:rFonts w:asciiTheme="minorHAnsi" w:eastAsiaTheme="minorEastAsia" w:hAnsiTheme="minorHAnsi" w:cstheme="minorBidi"/>
              <w:noProof/>
              <w:kern w:val="2"/>
              <w:lang w:val="en-US"/>
            </w:rPr>
          </w:pPr>
          <w:r w:rsidRPr="003F13B1">
            <w:fldChar w:fldCharType="begin"/>
          </w:r>
          <w:r w:rsidR="0093461C" w:rsidRPr="003F13B1">
            <w:instrText xml:space="preserve"> TOC \o "1-3" \h \z \u </w:instrText>
          </w:r>
          <w:r w:rsidRPr="003F13B1">
            <w:fldChar w:fldCharType="separate"/>
          </w:r>
          <w:hyperlink w:anchor="_Toc238141426" w:history="1">
            <w:r w:rsidR="00D765B0" w:rsidRPr="00E570AA">
              <w:rPr>
                <w:rStyle w:val="Hyperlink"/>
                <w:b/>
                <w:bCs/>
                <w:noProof/>
                <w:kern w:val="36"/>
                <w:lang w:val="en-US"/>
              </w:rPr>
              <w:t>1. П</w:t>
            </w:r>
            <w:r w:rsidR="00D765B0" w:rsidRPr="00E570AA">
              <w:rPr>
                <w:rStyle w:val="Hyperlink"/>
                <w:b/>
                <w:bCs/>
                <w:noProof/>
                <w:kern w:val="36"/>
                <w:lang/>
              </w:rPr>
              <w:t>риказ проблема и теме</w:t>
            </w:r>
            <w:r w:rsidR="00D765B0">
              <w:rPr>
                <w:noProof/>
                <w:webHidden/>
              </w:rPr>
              <w:tab/>
            </w:r>
            <w:r>
              <w:rPr>
                <w:noProof/>
                <w:webHidden/>
              </w:rPr>
              <w:fldChar w:fldCharType="begin"/>
            </w:r>
            <w:r w:rsidR="00D765B0">
              <w:rPr>
                <w:noProof/>
                <w:webHidden/>
              </w:rPr>
              <w:instrText xml:space="preserve"> PAGEREF _Toc238141426 \h </w:instrText>
            </w:r>
            <w:r>
              <w:rPr>
                <w:noProof/>
                <w:webHidden/>
              </w:rPr>
            </w:r>
            <w:r>
              <w:rPr>
                <w:noProof/>
                <w:webHidden/>
              </w:rPr>
              <w:fldChar w:fldCharType="separate"/>
            </w:r>
            <w:r w:rsidR="00D765B0">
              <w:rPr>
                <w:noProof/>
                <w:webHidden/>
              </w:rPr>
              <w:t>3</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27" w:history="1">
            <w:r w:rsidR="00D765B0" w:rsidRPr="00E570AA">
              <w:rPr>
                <w:rStyle w:val="Hyperlink"/>
                <w:noProof/>
              </w:rPr>
              <w:t>1.1. Категорије политичких ставова у скупу података</w:t>
            </w:r>
            <w:r w:rsidR="00D765B0">
              <w:rPr>
                <w:noProof/>
                <w:webHidden/>
              </w:rPr>
              <w:tab/>
            </w:r>
            <w:r>
              <w:rPr>
                <w:noProof/>
                <w:webHidden/>
              </w:rPr>
              <w:fldChar w:fldCharType="begin"/>
            </w:r>
            <w:r w:rsidR="00D765B0">
              <w:rPr>
                <w:noProof/>
                <w:webHidden/>
              </w:rPr>
              <w:instrText xml:space="preserve"> PAGEREF _Toc238141427 \h </w:instrText>
            </w:r>
            <w:r>
              <w:rPr>
                <w:noProof/>
                <w:webHidden/>
              </w:rPr>
            </w:r>
            <w:r>
              <w:rPr>
                <w:noProof/>
                <w:webHidden/>
              </w:rPr>
              <w:fldChar w:fldCharType="separate"/>
            </w:r>
            <w:r w:rsidR="00D765B0">
              <w:rPr>
                <w:noProof/>
                <w:webHidden/>
              </w:rPr>
              <w:t>3</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28" w:history="1">
            <w:r w:rsidR="00D765B0" w:rsidRPr="00E570AA">
              <w:rPr>
                <w:rStyle w:val="Hyperlink"/>
                <w:noProof/>
              </w:rPr>
              <w:t>1.2. Циљ пројекта</w:t>
            </w:r>
            <w:r w:rsidR="00D765B0">
              <w:rPr>
                <w:noProof/>
                <w:webHidden/>
              </w:rPr>
              <w:tab/>
            </w:r>
            <w:r>
              <w:rPr>
                <w:noProof/>
                <w:webHidden/>
              </w:rPr>
              <w:fldChar w:fldCharType="begin"/>
            </w:r>
            <w:r w:rsidR="00D765B0">
              <w:rPr>
                <w:noProof/>
                <w:webHidden/>
              </w:rPr>
              <w:instrText xml:space="preserve"> PAGEREF _Toc238141428 \h </w:instrText>
            </w:r>
            <w:r>
              <w:rPr>
                <w:noProof/>
                <w:webHidden/>
              </w:rPr>
            </w:r>
            <w:r>
              <w:rPr>
                <w:noProof/>
                <w:webHidden/>
              </w:rPr>
              <w:fldChar w:fldCharType="separate"/>
            </w:r>
            <w:r w:rsidR="00D765B0">
              <w:rPr>
                <w:noProof/>
                <w:webHidden/>
              </w:rPr>
              <w:t>4</w:t>
            </w:r>
            <w:r>
              <w:rPr>
                <w:noProof/>
                <w:webHidden/>
              </w:rPr>
              <w:fldChar w:fldCharType="end"/>
            </w:r>
          </w:hyperlink>
        </w:p>
        <w:p w:rsidR="00D765B0" w:rsidRDefault="002D74AA">
          <w:pPr>
            <w:pStyle w:val="TOC1"/>
            <w:tabs>
              <w:tab w:val="right" w:leader="dot" w:pos="9350"/>
            </w:tabs>
            <w:rPr>
              <w:rFonts w:asciiTheme="minorHAnsi" w:eastAsiaTheme="minorEastAsia" w:hAnsiTheme="minorHAnsi" w:cstheme="minorBidi"/>
              <w:noProof/>
              <w:kern w:val="2"/>
              <w:lang w:val="en-US"/>
            </w:rPr>
          </w:pPr>
          <w:hyperlink w:anchor="_Toc238141429" w:history="1">
            <w:r w:rsidR="00D765B0" w:rsidRPr="00E570AA">
              <w:rPr>
                <w:rStyle w:val="Hyperlink"/>
                <w:noProof/>
              </w:rPr>
              <w:t>2. П</w:t>
            </w:r>
            <w:r w:rsidR="00D765B0" w:rsidRPr="00E570AA">
              <w:rPr>
                <w:rStyle w:val="Hyperlink"/>
                <w:noProof/>
                <w:lang/>
              </w:rPr>
              <w:t>рикупљање података</w:t>
            </w:r>
            <w:r w:rsidR="00D765B0">
              <w:rPr>
                <w:noProof/>
                <w:webHidden/>
              </w:rPr>
              <w:tab/>
            </w:r>
            <w:r>
              <w:rPr>
                <w:noProof/>
                <w:webHidden/>
              </w:rPr>
              <w:fldChar w:fldCharType="begin"/>
            </w:r>
            <w:r w:rsidR="00D765B0">
              <w:rPr>
                <w:noProof/>
                <w:webHidden/>
              </w:rPr>
              <w:instrText xml:space="preserve"> PAGEREF _Toc238141429 \h </w:instrText>
            </w:r>
            <w:r>
              <w:rPr>
                <w:noProof/>
                <w:webHidden/>
              </w:rPr>
            </w:r>
            <w:r>
              <w:rPr>
                <w:noProof/>
                <w:webHidden/>
              </w:rPr>
              <w:fldChar w:fldCharType="separate"/>
            </w:r>
            <w:r w:rsidR="00D765B0">
              <w:rPr>
                <w:noProof/>
                <w:webHidden/>
              </w:rPr>
              <w:t>5</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30" w:history="1">
            <w:r w:rsidR="00D765B0" w:rsidRPr="00E570AA">
              <w:rPr>
                <w:rStyle w:val="Hyperlink"/>
                <w:noProof/>
              </w:rPr>
              <w:t>2.1. Прикупљање сирових података са друштвених мрежа</w:t>
            </w:r>
            <w:r w:rsidR="00D765B0">
              <w:rPr>
                <w:noProof/>
                <w:webHidden/>
              </w:rPr>
              <w:tab/>
            </w:r>
            <w:r>
              <w:rPr>
                <w:noProof/>
                <w:webHidden/>
              </w:rPr>
              <w:fldChar w:fldCharType="begin"/>
            </w:r>
            <w:r w:rsidR="00D765B0">
              <w:rPr>
                <w:noProof/>
                <w:webHidden/>
              </w:rPr>
              <w:instrText xml:space="preserve"> PAGEREF _Toc238141430 \h </w:instrText>
            </w:r>
            <w:r>
              <w:rPr>
                <w:noProof/>
                <w:webHidden/>
              </w:rPr>
            </w:r>
            <w:r>
              <w:rPr>
                <w:noProof/>
                <w:webHidden/>
              </w:rPr>
              <w:fldChar w:fldCharType="separate"/>
            </w:r>
            <w:r w:rsidR="00D765B0">
              <w:rPr>
                <w:noProof/>
                <w:webHidden/>
              </w:rPr>
              <w:t>5</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31" w:history="1">
            <w:r w:rsidR="00D765B0" w:rsidRPr="00E570AA">
              <w:rPr>
                <w:rStyle w:val="Hyperlink"/>
                <w:noProof/>
              </w:rPr>
              <w:t>2.2. Чишћење и стандардизација корпуса</w:t>
            </w:r>
            <w:r w:rsidR="00D765B0">
              <w:rPr>
                <w:noProof/>
                <w:webHidden/>
              </w:rPr>
              <w:tab/>
            </w:r>
            <w:r>
              <w:rPr>
                <w:noProof/>
                <w:webHidden/>
              </w:rPr>
              <w:fldChar w:fldCharType="begin"/>
            </w:r>
            <w:r w:rsidR="00D765B0">
              <w:rPr>
                <w:noProof/>
                <w:webHidden/>
              </w:rPr>
              <w:instrText xml:space="preserve"> PAGEREF _Toc238141431 \h </w:instrText>
            </w:r>
            <w:r>
              <w:rPr>
                <w:noProof/>
                <w:webHidden/>
              </w:rPr>
            </w:r>
            <w:r>
              <w:rPr>
                <w:noProof/>
                <w:webHidden/>
              </w:rPr>
              <w:fldChar w:fldCharType="separate"/>
            </w:r>
            <w:r w:rsidR="00D765B0">
              <w:rPr>
                <w:noProof/>
                <w:webHidden/>
              </w:rPr>
              <w:t>6</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32" w:history="1">
            <w:r w:rsidR="00D765B0" w:rsidRPr="00E570AA">
              <w:rPr>
                <w:rStyle w:val="Hyperlink"/>
                <w:noProof/>
              </w:rPr>
              <w:t>2.2.1. Припрема сировог корпуса</w:t>
            </w:r>
            <w:r w:rsidR="00D765B0">
              <w:rPr>
                <w:noProof/>
                <w:webHidden/>
              </w:rPr>
              <w:tab/>
            </w:r>
            <w:r>
              <w:rPr>
                <w:noProof/>
                <w:webHidden/>
              </w:rPr>
              <w:fldChar w:fldCharType="begin"/>
            </w:r>
            <w:r w:rsidR="00D765B0">
              <w:rPr>
                <w:noProof/>
                <w:webHidden/>
              </w:rPr>
              <w:instrText xml:space="preserve"> PAGEREF _Toc238141432 \h </w:instrText>
            </w:r>
            <w:r>
              <w:rPr>
                <w:noProof/>
                <w:webHidden/>
              </w:rPr>
            </w:r>
            <w:r>
              <w:rPr>
                <w:noProof/>
                <w:webHidden/>
              </w:rPr>
              <w:fldChar w:fldCharType="separate"/>
            </w:r>
            <w:r w:rsidR="00D765B0">
              <w:rPr>
                <w:noProof/>
                <w:webHidden/>
              </w:rPr>
              <w:t>6</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33" w:history="1">
            <w:r w:rsidR="00D765B0" w:rsidRPr="00E570AA">
              <w:rPr>
                <w:rStyle w:val="Hyperlink"/>
                <w:noProof/>
              </w:rPr>
              <w:t>2.2.2. Анотациони скуп</w:t>
            </w:r>
            <w:r w:rsidR="00D765B0">
              <w:rPr>
                <w:noProof/>
                <w:webHidden/>
              </w:rPr>
              <w:tab/>
            </w:r>
            <w:r>
              <w:rPr>
                <w:noProof/>
                <w:webHidden/>
              </w:rPr>
              <w:fldChar w:fldCharType="begin"/>
            </w:r>
            <w:r w:rsidR="00D765B0">
              <w:rPr>
                <w:noProof/>
                <w:webHidden/>
              </w:rPr>
              <w:instrText xml:space="preserve"> PAGEREF _Toc238141433 \h </w:instrText>
            </w:r>
            <w:r>
              <w:rPr>
                <w:noProof/>
                <w:webHidden/>
              </w:rPr>
            </w:r>
            <w:r>
              <w:rPr>
                <w:noProof/>
                <w:webHidden/>
              </w:rPr>
              <w:fldChar w:fldCharType="separate"/>
            </w:r>
            <w:r w:rsidR="00D765B0">
              <w:rPr>
                <w:noProof/>
                <w:webHidden/>
              </w:rPr>
              <w:t>7</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34" w:history="1">
            <w:r w:rsidR="00D765B0" w:rsidRPr="00E570AA">
              <w:rPr>
                <w:rStyle w:val="Hyperlink"/>
                <w:noProof/>
              </w:rPr>
              <w:t xml:space="preserve">2.2.3. Претпроцесирање за </w:t>
            </w:r>
            <w:r w:rsidR="00D765B0" w:rsidRPr="00E570AA">
              <w:rPr>
                <w:rStyle w:val="Hyperlink"/>
                <w:i/>
                <w:noProof/>
              </w:rPr>
              <w:t>baseline</w:t>
            </w:r>
            <w:r w:rsidR="00D765B0" w:rsidRPr="00E570AA">
              <w:rPr>
                <w:rStyle w:val="Hyperlink"/>
                <w:noProof/>
              </w:rPr>
              <w:t xml:space="preserve"> моделе</w:t>
            </w:r>
            <w:r w:rsidR="00D765B0">
              <w:rPr>
                <w:noProof/>
                <w:webHidden/>
              </w:rPr>
              <w:tab/>
            </w:r>
            <w:r>
              <w:rPr>
                <w:noProof/>
                <w:webHidden/>
              </w:rPr>
              <w:fldChar w:fldCharType="begin"/>
            </w:r>
            <w:r w:rsidR="00D765B0">
              <w:rPr>
                <w:noProof/>
                <w:webHidden/>
              </w:rPr>
              <w:instrText xml:space="preserve"> PAGEREF _Toc238141434 \h </w:instrText>
            </w:r>
            <w:r>
              <w:rPr>
                <w:noProof/>
                <w:webHidden/>
              </w:rPr>
            </w:r>
            <w:r>
              <w:rPr>
                <w:noProof/>
                <w:webHidden/>
              </w:rPr>
              <w:fldChar w:fldCharType="separate"/>
            </w:r>
            <w:r w:rsidR="00D765B0">
              <w:rPr>
                <w:noProof/>
                <w:webHidden/>
              </w:rPr>
              <w:t>7</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35" w:history="1">
            <w:r w:rsidR="00D765B0" w:rsidRPr="00E570AA">
              <w:rPr>
                <w:rStyle w:val="Hyperlink"/>
                <w:noProof/>
              </w:rPr>
              <w:t>2.2.4. Енкодерски модели</w:t>
            </w:r>
            <w:r w:rsidR="00D765B0">
              <w:rPr>
                <w:noProof/>
                <w:webHidden/>
              </w:rPr>
              <w:tab/>
            </w:r>
            <w:r>
              <w:rPr>
                <w:noProof/>
                <w:webHidden/>
              </w:rPr>
              <w:fldChar w:fldCharType="begin"/>
            </w:r>
            <w:r w:rsidR="00D765B0">
              <w:rPr>
                <w:noProof/>
                <w:webHidden/>
              </w:rPr>
              <w:instrText xml:space="preserve"> PAGEREF _Toc238141435 \h </w:instrText>
            </w:r>
            <w:r>
              <w:rPr>
                <w:noProof/>
                <w:webHidden/>
              </w:rPr>
            </w:r>
            <w:r>
              <w:rPr>
                <w:noProof/>
                <w:webHidden/>
              </w:rPr>
              <w:fldChar w:fldCharType="separate"/>
            </w:r>
            <w:r w:rsidR="00D765B0">
              <w:rPr>
                <w:noProof/>
                <w:webHidden/>
              </w:rPr>
              <w:t>7</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36" w:history="1">
            <w:r w:rsidR="00D765B0" w:rsidRPr="00E570AA">
              <w:rPr>
                <w:rStyle w:val="Hyperlink"/>
                <w:noProof/>
              </w:rPr>
              <w:t>2.3. Анотација коментара</w:t>
            </w:r>
            <w:r w:rsidR="00D765B0">
              <w:rPr>
                <w:noProof/>
                <w:webHidden/>
              </w:rPr>
              <w:tab/>
            </w:r>
            <w:r>
              <w:rPr>
                <w:noProof/>
                <w:webHidden/>
              </w:rPr>
              <w:fldChar w:fldCharType="begin"/>
            </w:r>
            <w:r w:rsidR="00D765B0">
              <w:rPr>
                <w:noProof/>
                <w:webHidden/>
              </w:rPr>
              <w:instrText xml:space="preserve"> PAGEREF _Toc238141436 \h </w:instrText>
            </w:r>
            <w:r>
              <w:rPr>
                <w:noProof/>
                <w:webHidden/>
              </w:rPr>
            </w:r>
            <w:r>
              <w:rPr>
                <w:noProof/>
                <w:webHidden/>
              </w:rPr>
              <w:fldChar w:fldCharType="separate"/>
            </w:r>
            <w:r w:rsidR="00D765B0">
              <w:rPr>
                <w:noProof/>
                <w:webHidden/>
              </w:rPr>
              <w:t>7</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37" w:history="1">
            <w:r w:rsidR="00D765B0" w:rsidRPr="00E570AA">
              <w:rPr>
                <w:rStyle w:val="Hyperlink"/>
                <w:noProof/>
              </w:rPr>
              <w:t>2.4.3. Најчешће речи — семантички отисак класа</w:t>
            </w:r>
            <w:r w:rsidR="00D765B0">
              <w:rPr>
                <w:noProof/>
                <w:webHidden/>
              </w:rPr>
              <w:tab/>
            </w:r>
            <w:r>
              <w:rPr>
                <w:noProof/>
                <w:webHidden/>
              </w:rPr>
              <w:fldChar w:fldCharType="begin"/>
            </w:r>
            <w:r w:rsidR="00D765B0">
              <w:rPr>
                <w:noProof/>
                <w:webHidden/>
              </w:rPr>
              <w:instrText xml:space="preserve"> PAGEREF _Toc238141437 \h </w:instrText>
            </w:r>
            <w:r>
              <w:rPr>
                <w:noProof/>
                <w:webHidden/>
              </w:rPr>
            </w:r>
            <w:r>
              <w:rPr>
                <w:noProof/>
                <w:webHidden/>
              </w:rPr>
              <w:fldChar w:fldCharType="separate"/>
            </w:r>
            <w:r w:rsidR="00D765B0">
              <w:rPr>
                <w:noProof/>
                <w:webHidden/>
              </w:rPr>
              <w:t>12</w:t>
            </w:r>
            <w:r>
              <w:rPr>
                <w:noProof/>
                <w:webHidden/>
              </w:rPr>
              <w:fldChar w:fldCharType="end"/>
            </w:r>
          </w:hyperlink>
        </w:p>
        <w:p w:rsidR="00D765B0" w:rsidRDefault="002D74AA">
          <w:pPr>
            <w:pStyle w:val="TOC1"/>
            <w:tabs>
              <w:tab w:val="right" w:leader="dot" w:pos="9350"/>
            </w:tabs>
            <w:rPr>
              <w:rFonts w:asciiTheme="minorHAnsi" w:eastAsiaTheme="minorEastAsia" w:hAnsiTheme="minorHAnsi" w:cstheme="minorBidi"/>
              <w:noProof/>
              <w:kern w:val="2"/>
              <w:lang w:val="en-US"/>
            </w:rPr>
          </w:pPr>
          <w:hyperlink w:anchor="_Toc238141438" w:history="1">
            <w:r w:rsidR="00D765B0" w:rsidRPr="00E570AA">
              <w:rPr>
                <w:rStyle w:val="Hyperlink"/>
                <w:noProof/>
                <w:lang/>
              </w:rPr>
              <w:t>3</w:t>
            </w:r>
            <w:r w:rsidR="00D765B0" w:rsidRPr="00E570AA">
              <w:rPr>
                <w:rStyle w:val="Hyperlink"/>
                <w:noProof/>
              </w:rPr>
              <w:t xml:space="preserve">. </w:t>
            </w:r>
            <w:r w:rsidR="00D765B0" w:rsidRPr="00E570AA">
              <w:rPr>
                <w:rStyle w:val="Hyperlink"/>
                <w:noProof/>
                <w:lang/>
              </w:rPr>
              <w:t>Обучавање и евалуација модела</w:t>
            </w:r>
            <w:r w:rsidR="00D765B0">
              <w:rPr>
                <w:noProof/>
                <w:webHidden/>
              </w:rPr>
              <w:tab/>
            </w:r>
            <w:r>
              <w:rPr>
                <w:noProof/>
                <w:webHidden/>
              </w:rPr>
              <w:fldChar w:fldCharType="begin"/>
            </w:r>
            <w:r w:rsidR="00D765B0">
              <w:rPr>
                <w:noProof/>
                <w:webHidden/>
              </w:rPr>
              <w:instrText xml:space="preserve"> PAGEREF _Toc238141438 \h </w:instrText>
            </w:r>
            <w:r>
              <w:rPr>
                <w:noProof/>
                <w:webHidden/>
              </w:rPr>
            </w:r>
            <w:r>
              <w:rPr>
                <w:noProof/>
                <w:webHidden/>
              </w:rPr>
              <w:fldChar w:fldCharType="separate"/>
            </w:r>
            <w:r w:rsidR="00D765B0">
              <w:rPr>
                <w:noProof/>
                <w:webHidden/>
              </w:rPr>
              <w:t>13</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39" w:history="1">
            <w:r w:rsidR="00D765B0" w:rsidRPr="00E570AA">
              <w:rPr>
                <w:rStyle w:val="Hyperlink"/>
                <w:noProof/>
                <w:lang/>
              </w:rPr>
              <w:t>3.1</w:t>
            </w:r>
            <w:r w:rsidR="00D765B0" w:rsidRPr="00E570AA">
              <w:rPr>
                <w:rStyle w:val="Hyperlink"/>
                <w:noProof/>
              </w:rPr>
              <w:t xml:space="preserve">. </w:t>
            </w:r>
            <w:r w:rsidR="00D765B0" w:rsidRPr="00E570AA">
              <w:rPr>
                <w:rStyle w:val="Hyperlink"/>
                <w:i/>
                <w:iCs/>
                <w:noProof/>
              </w:rPr>
              <w:t>Baseline</w:t>
            </w:r>
            <w:r w:rsidR="00D765B0" w:rsidRPr="00E570AA">
              <w:rPr>
                <w:rStyle w:val="Hyperlink"/>
                <w:noProof/>
              </w:rPr>
              <w:t xml:space="preserve"> </w:t>
            </w:r>
            <w:r w:rsidR="00D765B0" w:rsidRPr="00E570AA">
              <w:rPr>
                <w:rStyle w:val="Hyperlink"/>
                <w:noProof/>
                <w:lang/>
              </w:rPr>
              <w:t>модели</w:t>
            </w:r>
            <w:r w:rsidR="00D765B0">
              <w:rPr>
                <w:noProof/>
                <w:webHidden/>
              </w:rPr>
              <w:tab/>
            </w:r>
            <w:r>
              <w:rPr>
                <w:noProof/>
                <w:webHidden/>
              </w:rPr>
              <w:fldChar w:fldCharType="begin"/>
            </w:r>
            <w:r w:rsidR="00D765B0">
              <w:rPr>
                <w:noProof/>
                <w:webHidden/>
              </w:rPr>
              <w:instrText xml:space="preserve"> PAGEREF _Toc238141439 \h </w:instrText>
            </w:r>
            <w:r>
              <w:rPr>
                <w:noProof/>
                <w:webHidden/>
              </w:rPr>
            </w:r>
            <w:r>
              <w:rPr>
                <w:noProof/>
                <w:webHidden/>
              </w:rPr>
              <w:fldChar w:fldCharType="separate"/>
            </w:r>
            <w:r w:rsidR="00D765B0">
              <w:rPr>
                <w:noProof/>
                <w:webHidden/>
              </w:rPr>
              <w:t>13</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0" w:history="1">
            <w:r w:rsidR="00D765B0" w:rsidRPr="00E570AA">
              <w:rPr>
                <w:rStyle w:val="Hyperlink"/>
                <w:noProof/>
                <w:lang/>
              </w:rPr>
              <w:t>3.1.</w:t>
            </w:r>
            <w:r w:rsidR="00D765B0" w:rsidRPr="00E570AA">
              <w:rPr>
                <w:rStyle w:val="Hyperlink"/>
                <w:noProof/>
              </w:rPr>
              <w:t>1. Пр</w:t>
            </w:r>
            <w:r w:rsidR="00D765B0" w:rsidRPr="00E570AA">
              <w:rPr>
                <w:rStyle w:val="Hyperlink"/>
                <w:noProof/>
                <w:lang/>
              </w:rPr>
              <w:t>етпроцесирање и репрезентација текста</w:t>
            </w:r>
            <w:r w:rsidR="00D765B0">
              <w:rPr>
                <w:noProof/>
                <w:webHidden/>
              </w:rPr>
              <w:tab/>
            </w:r>
            <w:r>
              <w:rPr>
                <w:noProof/>
                <w:webHidden/>
              </w:rPr>
              <w:fldChar w:fldCharType="begin"/>
            </w:r>
            <w:r w:rsidR="00D765B0">
              <w:rPr>
                <w:noProof/>
                <w:webHidden/>
              </w:rPr>
              <w:instrText xml:space="preserve"> PAGEREF _Toc238141440 \h </w:instrText>
            </w:r>
            <w:r>
              <w:rPr>
                <w:noProof/>
                <w:webHidden/>
              </w:rPr>
            </w:r>
            <w:r>
              <w:rPr>
                <w:noProof/>
                <w:webHidden/>
              </w:rPr>
              <w:fldChar w:fldCharType="separate"/>
            </w:r>
            <w:r w:rsidR="00D765B0">
              <w:rPr>
                <w:noProof/>
                <w:webHidden/>
              </w:rPr>
              <w:t>14</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1" w:history="1">
            <w:r w:rsidR="00D765B0" w:rsidRPr="00E570AA">
              <w:rPr>
                <w:rStyle w:val="Hyperlink"/>
                <w:noProof/>
                <w:lang/>
              </w:rPr>
              <w:t>3.1.</w:t>
            </w:r>
            <w:r w:rsidR="00D765B0" w:rsidRPr="00E570AA">
              <w:rPr>
                <w:rStyle w:val="Hyperlink"/>
                <w:noProof/>
              </w:rPr>
              <w:t xml:space="preserve">2. </w:t>
            </w:r>
            <w:r w:rsidR="00D765B0" w:rsidRPr="00E570AA">
              <w:rPr>
                <w:rStyle w:val="Hyperlink"/>
                <w:noProof/>
                <w:lang/>
              </w:rPr>
              <w:t>Евалуација</w:t>
            </w:r>
            <w:r w:rsidR="00D765B0">
              <w:rPr>
                <w:noProof/>
                <w:webHidden/>
              </w:rPr>
              <w:tab/>
            </w:r>
            <w:r>
              <w:rPr>
                <w:noProof/>
                <w:webHidden/>
              </w:rPr>
              <w:fldChar w:fldCharType="begin"/>
            </w:r>
            <w:r w:rsidR="00D765B0">
              <w:rPr>
                <w:noProof/>
                <w:webHidden/>
              </w:rPr>
              <w:instrText xml:space="preserve"> PAGEREF _Toc238141441 \h </w:instrText>
            </w:r>
            <w:r>
              <w:rPr>
                <w:noProof/>
                <w:webHidden/>
              </w:rPr>
            </w:r>
            <w:r>
              <w:rPr>
                <w:noProof/>
                <w:webHidden/>
              </w:rPr>
              <w:fldChar w:fldCharType="separate"/>
            </w:r>
            <w:r w:rsidR="00D765B0">
              <w:rPr>
                <w:noProof/>
                <w:webHidden/>
              </w:rPr>
              <w:t>14</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2" w:history="1">
            <w:r w:rsidR="00D765B0" w:rsidRPr="00E570AA">
              <w:rPr>
                <w:rStyle w:val="Hyperlink"/>
                <w:noProof/>
                <w:lang/>
              </w:rPr>
              <w:t>3.1.</w:t>
            </w:r>
            <w:r w:rsidR="00D765B0" w:rsidRPr="00E570AA">
              <w:rPr>
                <w:rStyle w:val="Hyperlink"/>
                <w:noProof/>
              </w:rPr>
              <w:t xml:space="preserve">3. </w:t>
            </w:r>
            <w:r w:rsidR="00D765B0" w:rsidRPr="00E570AA">
              <w:rPr>
                <w:rStyle w:val="Hyperlink"/>
                <w:noProof/>
                <w:lang/>
              </w:rPr>
              <w:t>Резултати</w:t>
            </w:r>
            <w:r w:rsidR="00D765B0">
              <w:rPr>
                <w:noProof/>
                <w:webHidden/>
              </w:rPr>
              <w:tab/>
            </w:r>
            <w:r>
              <w:rPr>
                <w:noProof/>
                <w:webHidden/>
              </w:rPr>
              <w:fldChar w:fldCharType="begin"/>
            </w:r>
            <w:r w:rsidR="00D765B0">
              <w:rPr>
                <w:noProof/>
                <w:webHidden/>
              </w:rPr>
              <w:instrText xml:space="preserve"> PAGEREF _Toc238141442 \h </w:instrText>
            </w:r>
            <w:r>
              <w:rPr>
                <w:noProof/>
                <w:webHidden/>
              </w:rPr>
            </w:r>
            <w:r>
              <w:rPr>
                <w:noProof/>
                <w:webHidden/>
              </w:rPr>
              <w:fldChar w:fldCharType="separate"/>
            </w:r>
            <w:r w:rsidR="00D765B0">
              <w:rPr>
                <w:noProof/>
                <w:webHidden/>
              </w:rPr>
              <w:t>15</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3" w:history="1">
            <w:r w:rsidR="00D765B0" w:rsidRPr="00E570AA">
              <w:rPr>
                <w:rStyle w:val="Hyperlink"/>
                <w:noProof/>
                <w:lang/>
              </w:rPr>
              <w:t>3.1.4</w:t>
            </w:r>
            <w:r w:rsidR="00D765B0" w:rsidRPr="00E570AA">
              <w:rPr>
                <w:rStyle w:val="Hyperlink"/>
                <w:noProof/>
              </w:rPr>
              <w:t xml:space="preserve">. </w:t>
            </w:r>
            <w:r w:rsidR="00D765B0" w:rsidRPr="00E570AA">
              <w:rPr>
                <w:rStyle w:val="Hyperlink"/>
                <w:noProof/>
                <w:lang/>
              </w:rPr>
              <w:t>Дискусија</w:t>
            </w:r>
            <w:r w:rsidR="00D765B0">
              <w:rPr>
                <w:noProof/>
                <w:webHidden/>
              </w:rPr>
              <w:tab/>
            </w:r>
            <w:r>
              <w:rPr>
                <w:noProof/>
                <w:webHidden/>
              </w:rPr>
              <w:fldChar w:fldCharType="begin"/>
            </w:r>
            <w:r w:rsidR="00D765B0">
              <w:rPr>
                <w:noProof/>
                <w:webHidden/>
              </w:rPr>
              <w:instrText xml:space="preserve"> PAGEREF _Toc238141443 \h </w:instrText>
            </w:r>
            <w:r>
              <w:rPr>
                <w:noProof/>
                <w:webHidden/>
              </w:rPr>
            </w:r>
            <w:r>
              <w:rPr>
                <w:noProof/>
                <w:webHidden/>
              </w:rPr>
              <w:fldChar w:fldCharType="separate"/>
            </w:r>
            <w:r w:rsidR="00D765B0">
              <w:rPr>
                <w:noProof/>
                <w:webHidden/>
              </w:rPr>
              <w:t>20</w:t>
            </w:r>
            <w:r>
              <w:rPr>
                <w:noProof/>
                <w:webHidden/>
              </w:rPr>
              <w:fldChar w:fldCharType="end"/>
            </w:r>
          </w:hyperlink>
        </w:p>
        <w:p w:rsidR="00D765B0" w:rsidRDefault="002D74AA">
          <w:pPr>
            <w:pStyle w:val="TOC2"/>
            <w:tabs>
              <w:tab w:val="right" w:leader="dot" w:pos="9350"/>
            </w:tabs>
            <w:rPr>
              <w:rFonts w:asciiTheme="minorHAnsi" w:eastAsiaTheme="minorEastAsia" w:hAnsiTheme="minorHAnsi" w:cstheme="minorBidi"/>
              <w:noProof/>
              <w:kern w:val="2"/>
              <w:lang w:val="en-US"/>
            </w:rPr>
          </w:pPr>
          <w:hyperlink w:anchor="_Toc238141444" w:history="1">
            <w:r w:rsidR="00D765B0" w:rsidRPr="00E570AA">
              <w:rPr>
                <w:rStyle w:val="Hyperlink"/>
                <w:noProof/>
              </w:rPr>
              <w:t>3.2. Енкодер</w:t>
            </w:r>
            <w:r w:rsidR="00D765B0">
              <w:rPr>
                <w:noProof/>
                <w:webHidden/>
              </w:rPr>
              <w:tab/>
            </w:r>
            <w:r>
              <w:rPr>
                <w:noProof/>
                <w:webHidden/>
              </w:rPr>
              <w:fldChar w:fldCharType="begin"/>
            </w:r>
            <w:r w:rsidR="00D765B0">
              <w:rPr>
                <w:noProof/>
                <w:webHidden/>
              </w:rPr>
              <w:instrText xml:space="preserve"> PAGEREF _Toc238141444 \h </w:instrText>
            </w:r>
            <w:r>
              <w:rPr>
                <w:noProof/>
                <w:webHidden/>
              </w:rPr>
            </w:r>
            <w:r>
              <w:rPr>
                <w:noProof/>
                <w:webHidden/>
              </w:rPr>
              <w:fldChar w:fldCharType="separate"/>
            </w:r>
            <w:r w:rsidR="00D765B0">
              <w:rPr>
                <w:noProof/>
                <w:webHidden/>
              </w:rPr>
              <w:t>21</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5" w:history="1">
            <w:r w:rsidR="00D765B0" w:rsidRPr="00E570AA">
              <w:rPr>
                <w:rStyle w:val="Hyperlink"/>
                <w:noProof/>
                <w:lang/>
              </w:rPr>
              <w:t>3.</w:t>
            </w:r>
            <w:r w:rsidR="00D765B0" w:rsidRPr="00E570AA">
              <w:rPr>
                <w:rStyle w:val="Hyperlink"/>
                <w:noProof/>
                <w:lang w:val="en-US"/>
              </w:rPr>
              <w:t>2.1</w:t>
            </w:r>
            <w:r w:rsidR="00D765B0" w:rsidRPr="00E570AA">
              <w:rPr>
                <w:rStyle w:val="Hyperlink"/>
                <w:noProof/>
              </w:rPr>
              <w:t xml:space="preserve">. </w:t>
            </w:r>
            <w:r w:rsidR="00D765B0" w:rsidRPr="00E570AA">
              <w:rPr>
                <w:rStyle w:val="Hyperlink"/>
                <w:noProof/>
                <w:lang/>
              </w:rPr>
              <w:t>Модели</w:t>
            </w:r>
            <w:r w:rsidR="00D765B0">
              <w:rPr>
                <w:noProof/>
                <w:webHidden/>
              </w:rPr>
              <w:tab/>
            </w:r>
            <w:r>
              <w:rPr>
                <w:noProof/>
                <w:webHidden/>
              </w:rPr>
              <w:fldChar w:fldCharType="begin"/>
            </w:r>
            <w:r w:rsidR="00D765B0">
              <w:rPr>
                <w:noProof/>
                <w:webHidden/>
              </w:rPr>
              <w:instrText xml:space="preserve"> PAGEREF _Toc238141445 \h </w:instrText>
            </w:r>
            <w:r>
              <w:rPr>
                <w:noProof/>
                <w:webHidden/>
              </w:rPr>
            </w:r>
            <w:r>
              <w:rPr>
                <w:noProof/>
                <w:webHidden/>
              </w:rPr>
              <w:fldChar w:fldCharType="separate"/>
            </w:r>
            <w:r w:rsidR="00D765B0">
              <w:rPr>
                <w:noProof/>
                <w:webHidden/>
              </w:rPr>
              <w:t>21</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6" w:history="1">
            <w:r w:rsidR="00D765B0" w:rsidRPr="00E570AA">
              <w:rPr>
                <w:rStyle w:val="Hyperlink"/>
                <w:noProof/>
                <w:lang/>
              </w:rPr>
              <w:t>3.</w:t>
            </w:r>
            <w:r w:rsidR="00D765B0" w:rsidRPr="00E570AA">
              <w:rPr>
                <w:rStyle w:val="Hyperlink"/>
                <w:noProof/>
                <w:lang w:val="en-US"/>
              </w:rPr>
              <w:t>2.</w:t>
            </w:r>
            <w:r w:rsidR="00D765B0" w:rsidRPr="00E570AA">
              <w:rPr>
                <w:rStyle w:val="Hyperlink"/>
                <w:noProof/>
                <w:lang/>
              </w:rPr>
              <w:t>2</w:t>
            </w:r>
            <w:r w:rsidR="00D765B0" w:rsidRPr="00E570AA">
              <w:rPr>
                <w:rStyle w:val="Hyperlink"/>
                <w:noProof/>
              </w:rPr>
              <w:t xml:space="preserve">. </w:t>
            </w:r>
            <w:r w:rsidR="00D765B0" w:rsidRPr="00E570AA">
              <w:rPr>
                <w:rStyle w:val="Hyperlink"/>
                <w:noProof/>
                <w:lang/>
              </w:rPr>
              <w:t>Поставка и хиперпараметри</w:t>
            </w:r>
            <w:r w:rsidR="00D765B0">
              <w:rPr>
                <w:noProof/>
                <w:webHidden/>
              </w:rPr>
              <w:tab/>
            </w:r>
            <w:r>
              <w:rPr>
                <w:noProof/>
                <w:webHidden/>
              </w:rPr>
              <w:fldChar w:fldCharType="begin"/>
            </w:r>
            <w:r w:rsidR="00D765B0">
              <w:rPr>
                <w:noProof/>
                <w:webHidden/>
              </w:rPr>
              <w:instrText xml:space="preserve"> PAGEREF _Toc238141446 \h </w:instrText>
            </w:r>
            <w:r>
              <w:rPr>
                <w:noProof/>
                <w:webHidden/>
              </w:rPr>
            </w:r>
            <w:r>
              <w:rPr>
                <w:noProof/>
                <w:webHidden/>
              </w:rPr>
              <w:fldChar w:fldCharType="separate"/>
            </w:r>
            <w:r w:rsidR="00D765B0">
              <w:rPr>
                <w:noProof/>
                <w:webHidden/>
              </w:rPr>
              <w:t>22</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7" w:history="1">
            <w:r w:rsidR="00D765B0" w:rsidRPr="00E570AA">
              <w:rPr>
                <w:rStyle w:val="Hyperlink"/>
                <w:noProof/>
                <w:lang/>
              </w:rPr>
              <w:t>3.</w:t>
            </w:r>
            <w:r w:rsidR="00D765B0" w:rsidRPr="00E570AA">
              <w:rPr>
                <w:rStyle w:val="Hyperlink"/>
                <w:noProof/>
                <w:lang w:val="en-US"/>
              </w:rPr>
              <w:t>2.</w:t>
            </w:r>
            <w:r w:rsidR="00D765B0" w:rsidRPr="00E570AA">
              <w:rPr>
                <w:rStyle w:val="Hyperlink"/>
                <w:noProof/>
                <w:lang/>
              </w:rPr>
              <w:t>3</w:t>
            </w:r>
            <w:r w:rsidR="00D765B0" w:rsidRPr="00E570AA">
              <w:rPr>
                <w:rStyle w:val="Hyperlink"/>
                <w:noProof/>
              </w:rPr>
              <w:t xml:space="preserve">. </w:t>
            </w:r>
            <w:r w:rsidR="00D765B0" w:rsidRPr="00E570AA">
              <w:rPr>
                <w:rStyle w:val="Hyperlink"/>
                <w:noProof/>
                <w:lang/>
              </w:rPr>
              <w:t>Резултати</w:t>
            </w:r>
            <w:r w:rsidR="00D765B0">
              <w:rPr>
                <w:noProof/>
                <w:webHidden/>
              </w:rPr>
              <w:tab/>
            </w:r>
            <w:r>
              <w:rPr>
                <w:noProof/>
                <w:webHidden/>
              </w:rPr>
              <w:fldChar w:fldCharType="begin"/>
            </w:r>
            <w:r w:rsidR="00D765B0">
              <w:rPr>
                <w:noProof/>
                <w:webHidden/>
              </w:rPr>
              <w:instrText xml:space="preserve"> PAGEREF _Toc238141447 \h </w:instrText>
            </w:r>
            <w:r>
              <w:rPr>
                <w:noProof/>
                <w:webHidden/>
              </w:rPr>
            </w:r>
            <w:r>
              <w:rPr>
                <w:noProof/>
                <w:webHidden/>
              </w:rPr>
              <w:fldChar w:fldCharType="separate"/>
            </w:r>
            <w:r w:rsidR="00D765B0">
              <w:rPr>
                <w:noProof/>
                <w:webHidden/>
              </w:rPr>
              <w:t>23</w:t>
            </w:r>
            <w:r>
              <w:rPr>
                <w:noProof/>
                <w:webHidden/>
              </w:rPr>
              <w:fldChar w:fldCharType="end"/>
            </w:r>
          </w:hyperlink>
        </w:p>
        <w:p w:rsidR="00D765B0" w:rsidRDefault="002D74AA">
          <w:pPr>
            <w:pStyle w:val="TOC3"/>
            <w:tabs>
              <w:tab w:val="right" w:leader="dot" w:pos="9350"/>
            </w:tabs>
            <w:rPr>
              <w:rFonts w:asciiTheme="minorHAnsi" w:eastAsiaTheme="minorEastAsia" w:hAnsiTheme="minorHAnsi" w:cstheme="minorBidi"/>
              <w:noProof/>
              <w:kern w:val="2"/>
              <w:lang w:val="en-US"/>
            </w:rPr>
          </w:pPr>
          <w:hyperlink w:anchor="_Toc238141448" w:history="1">
            <w:r w:rsidR="00D765B0" w:rsidRPr="00E570AA">
              <w:rPr>
                <w:rStyle w:val="Hyperlink"/>
                <w:noProof/>
                <w:lang/>
              </w:rPr>
              <w:t>3.</w:t>
            </w:r>
            <w:r w:rsidR="00D765B0" w:rsidRPr="00E570AA">
              <w:rPr>
                <w:rStyle w:val="Hyperlink"/>
                <w:noProof/>
                <w:lang w:val="en-US"/>
              </w:rPr>
              <w:t>2.</w:t>
            </w:r>
            <w:r w:rsidR="00D765B0" w:rsidRPr="00E570AA">
              <w:rPr>
                <w:rStyle w:val="Hyperlink"/>
                <w:noProof/>
                <w:lang/>
              </w:rPr>
              <w:t>4</w:t>
            </w:r>
            <w:r w:rsidR="00D765B0" w:rsidRPr="00E570AA">
              <w:rPr>
                <w:rStyle w:val="Hyperlink"/>
                <w:noProof/>
              </w:rPr>
              <w:t xml:space="preserve">. </w:t>
            </w:r>
            <w:r w:rsidR="00D765B0" w:rsidRPr="00E570AA">
              <w:rPr>
                <w:rStyle w:val="Hyperlink"/>
                <w:noProof/>
                <w:lang/>
              </w:rPr>
              <w:t>Дискусија</w:t>
            </w:r>
            <w:r w:rsidR="00D765B0">
              <w:rPr>
                <w:noProof/>
                <w:webHidden/>
              </w:rPr>
              <w:tab/>
            </w:r>
            <w:r>
              <w:rPr>
                <w:noProof/>
                <w:webHidden/>
              </w:rPr>
              <w:fldChar w:fldCharType="begin"/>
            </w:r>
            <w:r w:rsidR="00D765B0">
              <w:rPr>
                <w:noProof/>
                <w:webHidden/>
              </w:rPr>
              <w:instrText xml:space="preserve"> PAGEREF _Toc238141448 \h </w:instrText>
            </w:r>
            <w:r>
              <w:rPr>
                <w:noProof/>
                <w:webHidden/>
              </w:rPr>
            </w:r>
            <w:r>
              <w:rPr>
                <w:noProof/>
                <w:webHidden/>
              </w:rPr>
              <w:fldChar w:fldCharType="separate"/>
            </w:r>
            <w:r w:rsidR="00D765B0">
              <w:rPr>
                <w:noProof/>
                <w:webHidden/>
              </w:rPr>
              <w:t>29</w:t>
            </w:r>
            <w:r>
              <w:rPr>
                <w:noProof/>
                <w:webHidden/>
              </w:rPr>
              <w:fldChar w:fldCharType="end"/>
            </w:r>
          </w:hyperlink>
        </w:p>
        <w:p w:rsidR="00D765B0" w:rsidRDefault="002D74AA">
          <w:pPr>
            <w:pStyle w:val="TOC1"/>
            <w:tabs>
              <w:tab w:val="right" w:leader="dot" w:pos="9350"/>
            </w:tabs>
            <w:rPr>
              <w:rFonts w:asciiTheme="minorHAnsi" w:eastAsiaTheme="minorEastAsia" w:hAnsiTheme="minorHAnsi" w:cstheme="minorBidi"/>
              <w:noProof/>
              <w:kern w:val="2"/>
              <w:lang w:val="en-US"/>
            </w:rPr>
          </w:pPr>
          <w:hyperlink w:anchor="_Toc238141449" w:history="1">
            <w:r w:rsidR="00D765B0" w:rsidRPr="00E570AA">
              <w:rPr>
                <w:rStyle w:val="Hyperlink"/>
                <w:noProof/>
                <w:lang/>
              </w:rPr>
              <w:t>4</w:t>
            </w:r>
            <w:r w:rsidR="00D765B0" w:rsidRPr="00E570AA">
              <w:rPr>
                <w:rStyle w:val="Hyperlink"/>
                <w:noProof/>
              </w:rPr>
              <w:t xml:space="preserve">. </w:t>
            </w:r>
            <w:r w:rsidR="00D765B0" w:rsidRPr="00E570AA">
              <w:rPr>
                <w:rStyle w:val="Hyperlink"/>
                <w:noProof/>
                <w:lang/>
              </w:rPr>
              <w:t>Закључак</w:t>
            </w:r>
            <w:r w:rsidR="00D765B0">
              <w:rPr>
                <w:noProof/>
                <w:webHidden/>
              </w:rPr>
              <w:tab/>
            </w:r>
            <w:r>
              <w:rPr>
                <w:noProof/>
                <w:webHidden/>
              </w:rPr>
              <w:fldChar w:fldCharType="begin"/>
            </w:r>
            <w:r w:rsidR="00D765B0">
              <w:rPr>
                <w:noProof/>
                <w:webHidden/>
              </w:rPr>
              <w:instrText xml:space="preserve"> PAGEREF _Toc238141449 \h </w:instrText>
            </w:r>
            <w:r>
              <w:rPr>
                <w:noProof/>
                <w:webHidden/>
              </w:rPr>
            </w:r>
            <w:r>
              <w:rPr>
                <w:noProof/>
                <w:webHidden/>
              </w:rPr>
              <w:fldChar w:fldCharType="separate"/>
            </w:r>
            <w:r w:rsidR="00D765B0">
              <w:rPr>
                <w:noProof/>
                <w:webHidden/>
              </w:rPr>
              <w:t>30</w:t>
            </w:r>
            <w:r>
              <w:rPr>
                <w:noProof/>
                <w:webHidden/>
              </w:rPr>
              <w:fldChar w:fldCharType="end"/>
            </w:r>
          </w:hyperlink>
        </w:p>
        <w:p w:rsidR="0093461C" w:rsidRPr="003F13B1" w:rsidRDefault="002D74AA">
          <w:r w:rsidRPr="003F13B1">
            <w:fldChar w:fldCharType="end"/>
          </w:r>
        </w:p>
      </w:sdtContent>
    </w:sdt>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rPr>
          <w:lang w:val="en-US"/>
        </w:rPr>
      </w:pPr>
    </w:p>
    <w:p w:rsidR="0093461C" w:rsidRPr="003F13B1" w:rsidRDefault="0093461C" w:rsidP="00086E10">
      <w:pPr>
        <w:jc w:val="both"/>
      </w:pPr>
    </w:p>
    <w:p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141426"/>
      <w:r w:rsidRPr="003F13B1">
        <w:rPr>
          <w:b/>
          <w:bCs/>
          <w:color w:val="0F1115"/>
          <w:kern w:val="36"/>
          <w:sz w:val="40"/>
          <w:szCs w:val="40"/>
          <w:lang w:val="en-US"/>
        </w:rPr>
        <w:lastRenderedPageBreak/>
        <w:t>1. П</w:t>
      </w:r>
      <w:r w:rsidR="00B9549C">
        <w:rPr>
          <w:b/>
          <w:bCs/>
          <w:color w:val="0F1115"/>
          <w:kern w:val="36"/>
          <w:sz w:val="40"/>
          <w:szCs w:val="40"/>
          <w:lang/>
        </w:rPr>
        <w:t>риказ проблема и теме</w:t>
      </w:r>
      <w:bookmarkEnd w:id="1"/>
      <w:r w:rsidRPr="003F13B1">
        <w:rPr>
          <w:b/>
          <w:bCs/>
          <w:color w:val="0F1115"/>
          <w:kern w:val="36"/>
          <w:sz w:val="40"/>
          <w:szCs w:val="40"/>
          <w:lang w:val="en-US"/>
        </w:rPr>
        <w:t xml:space="preserve"> </w:t>
      </w:r>
    </w:p>
    <w:p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Предмет овог пројекта је класификација политичких ставова у коментарима на друштвеним мрежама који се односе на студентске протесте у Србији.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За тематски домен одабрани су коментари са друштвених мрежа поводом студентских протеста у Србији, који су се догодили у периоду 2024-2026. године.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честом употребом сленга, скраћеница и правописних грешака, што чини задатак додатно изазовним и релевантним за истраживање у области обраде природних језика.</w:t>
      </w:r>
    </w:p>
    <w:p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rsidR="00086E10" w:rsidRPr="003F13B1" w:rsidRDefault="00086E10" w:rsidP="0093461C">
      <w:pPr>
        <w:pStyle w:val="Heading2"/>
        <w:jc w:val="both"/>
      </w:pPr>
      <w:bookmarkStart w:id="2" w:name="_Toc238141427"/>
      <w:r w:rsidRPr="003F13B1">
        <w:t>1.1. Категорије политичких ставова у скупу података</w:t>
      </w:r>
      <w:bookmarkEnd w:id="2"/>
    </w:p>
    <w:p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Скуп података обухвата коментаре који су класификовани у три категорије политичких ставова према односу према студентским протестима и ширим политичким контекстом:</w:t>
      </w:r>
    </w:p>
    <w:p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Против власти / Подршка протестима</w:t>
      </w:r>
      <w:r w:rsidRPr="003F13B1">
        <w:rPr>
          <w:color w:val="0F1115"/>
          <w:lang w:val="en-US"/>
        </w:rPr>
        <w:t> –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позитивна емотивна обојеност према протестима, честа критика институција и позивање на транспарентност и одговорност.</w:t>
      </w:r>
    </w:p>
    <w:p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За власт / Противљење протестима</w:t>
      </w:r>
      <w:r w:rsidRPr="003F13B1">
        <w:rPr>
          <w:color w:val="0F1115"/>
          <w:lang w:val="en-US"/>
        </w:rPr>
        <w:t xml:space="preserve"> – коментари који изражавају подршку властима и противљење студентским протестима. Карактерише их лексика </w:t>
      </w:r>
      <w:r w:rsidRPr="003F13B1">
        <w:rPr>
          <w:color w:val="0F1115"/>
          <w:lang w:val="en-US"/>
        </w:rPr>
        <w:lastRenderedPageBreak/>
        <w:t>противљења („наплаћени протести", „студенти су марионете", „ред и закон", „одржавање стабилности"), негативна емотивна обојеност према протестима и честа афирмација државних институција и тренутног руководства.</w:t>
      </w:r>
    </w:p>
    <w:p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Неутрални / Информативни</w:t>
      </w:r>
      <w:r w:rsidRPr="003F13B1">
        <w:rPr>
          <w:color w:val="0F1115"/>
          <w:szCs w:val="27"/>
          <w:lang w:val="en-US"/>
        </w:rPr>
        <w:t> –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rsidR="00086E10" w:rsidRPr="003F13B1" w:rsidRDefault="006E18D8" w:rsidP="00086E10">
      <w:pPr>
        <w:shd w:val="clear" w:color="auto" w:fill="FFFFFF"/>
        <w:spacing w:before="268" w:after="268"/>
        <w:ind w:firstLine="360"/>
        <w:jc w:val="both"/>
        <w:rPr>
          <w:color w:val="0F1115"/>
          <w:szCs w:val="27"/>
          <w:lang w:val="en-US"/>
        </w:rPr>
      </w:pPr>
      <w:r w:rsidRPr="003F13B1">
        <w:rPr>
          <w:color w:val="0F1115"/>
          <w:szCs w:val="27"/>
        </w:rPr>
        <w:t>Избегли смо</w:t>
      </w:r>
      <w:r w:rsidR="00086E10" w:rsidRPr="003F13B1">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rsidR="00086E10" w:rsidRPr="003F13B1" w:rsidRDefault="00086E10" w:rsidP="0093461C">
      <w:pPr>
        <w:pStyle w:val="Heading2"/>
        <w:rPr>
          <w:sz w:val="32"/>
        </w:rPr>
      </w:pPr>
      <w:bookmarkStart w:id="3" w:name="_Toc238141428"/>
      <w:r w:rsidRPr="003F13B1">
        <w:rPr>
          <w:sz w:val="32"/>
        </w:rPr>
        <w:t>1</w:t>
      </w:r>
      <w:r w:rsidRPr="003F13B1">
        <w:t>.2. Циљ пројекта</w:t>
      </w:r>
      <w:bookmarkEnd w:id="3"/>
    </w:p>
    <w:p w:rsidR="00086E10" w:rsidRDefault="00086E10" w:rsidP="00086E10">
      <w:pPr>
        <w:shd w:val="clear" w:color="auto" w:fill="FFFFFF"/>
        <w:spacing w:before="268" w:after="268"/>
        <w:ind w:firstLine="720"/>
        <w:jc w:val="both"/>
        <w:rPr>
          <w:color w:val="0F1115"/>
          <w:szCs w:val="27"/>
          <w:lang/>
        </w:rPr>
      </w:pPr>
      <w:r w:rsidRPr="003F13B1">
        <w:rPr>
          <w:color w:val="0F1115"/>
          <w:szCs w:val="27"/>
          <w:lang w:val="en-US"/>
        </w:rPr>
        <w:t>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сирових података, преко детаљне анотације, па све до напредног моделовања и евалуације добијених резултата.</w:t>
      </w:r>
    </w:p>
    <w:p w:rsidR="003F13B1" w:rsidRDefault="003F13B1" w:rsidP="00086E10">
      <w:pPr>
        <w:shd w:val="clear" w:color="auto" w:fill="FFFFFF"/>
        <w:spacing w:before="268" w:after="268"/>
        <w:ind w:firstLine="720"/>
        <w:jc w:val="both"/>
        <w:rPr>
          <w:color w:val="0F1115"/>
          <w:szCs w:val="27"/>
          <w:lang/>
        </w:rPr>
      </w:pPr>
    </w:p>
    <w:p w:rsidR="003F13B1" w:rsidRDefault="003F13B1" w:rsidP="00086E10">
      <w:pPr>
        <w:shd w:val="clear" w:color="auto" w:fill="FFFFFF"/>
        <w:spacing w:before="268" w:after="268"/>
        <w:ind w:firstLine="720"/>
        <w:jc w:val="both"/>
        <w:rPr>
          <w:color w:val="0F1115"/>
          <w:szCs w:val="27"/>
          <w:lang/>
        </w:rPr>
      </w:pPr>
    </w:p>
    <w:p w:rsidR="003F13B1" w:rsidRDefault="003F13B1" w:rsidP="00086E10">
      <w:pPr>
        <w:shd w:val="clear" w:color="auto" w:fill="FFFFFF"/>
        <w:spacing w:before="268" w:after="268"/>
        <w:ind w:firstLine="720"/>
        <w:jc w:val="both"/>
        <w:rPr>
          <w:color w:val="0F1115"/>
          <w:szCs w:val="27"/>
          <w:lang/>
        </w:rPr>
      </w:pPr>
    </w:p>
    <w:p w:rsidR="003F13B1" w:rsidRDefault="003F13B1" w:rsidP="00086E10">
      <w:pPr>
        <w:shd w:val="clear" w:color="auto" w:fill="FFFFFF"/>
        <w:spacing w:before="268" w:after="268"/>
        <w:ind w:firstLine="720"/>
        <w:jc w:val="both"/>
        <w:rPr>
          <w:color w:val="0F1115"/>
          <w:szCs w:val="27"/>
          <w:lang/>
        </w:rPr>
      </w:pPr>
    </w:p>
    <w:p w:rsidR="003F13B1" w:rsidRDefault="003F13B1" w:rsidP="00086E10">
      <w:pPr>
        <w:shd w:val="clear" w:color="auto" w:fill="FFFFFF"/>
        <w:spacing w:before="268" w:after="268"/>
        <w:ind w:firstLine="720"/>
        <w:jc w:val="both"/>
        <w:rPr>
          <w:color w:val="0F1115"/>
          <w:szCs w:val="27"/>
          <w:lang/>
        </w:rPr>
      </w:pPr>
    </w:p>
    <w:p w:rsidR="003F13B1" w:rsidRDefault="003F13B1" w:rsidP="00086E10">
      <w:pPr>
        <w:shd w:val="clear" w:color="auto" w:fill="FFFFFF"/>
        <w:spacing w:before="268" w:after="268"/>
        <w:ind w:firstLine="720"/>
        <w:jc w:val="both"/>
        <w:rPr>
          <w:color w:val="0F1115"/>
          <w:szCs w:val="27"/>
          <w:lang/>
        </w:rPr>
      </w:pPr>
    </w:p>
    <w:p w:rsidR="003F13B1" w:rsidRPr="003F13B1" w:rsidRDefault="003F13B1" w:rsidP="00086E10">
      <w:pPr>
        <w:shd w:val="clear" w:color="auto" w:fill="FFFFFF"/>
        <w:spacing w:before="268" w:after="268"/>
        <w:ind w:firstLine="720"/>
        <w:jc w:val="both"/>
        <w:rPr>
          <w:color w:val="0F1115"/>
          <w:szCs w:val="27"/>
          <w:lang/>
        </w:rPr>
      </w:pPr>
    </w:p>
    <w:p w:rsidR="00086E10" w:rsidRPr="003F13B1" w:rsidRDefault="00086E10" w:rsidP="00086E10">
      <w:pPr>
        <w:shd w:val="clear" w:color="auto" w:fill="FFFFFF"/>
        <w:spacing w:before="268" w:after="268"/>
        <w:ind w:firstLine="720"/>
        <w:jc w:val="both"/>
        <w:rPr>
          <w:color w:val="0F1115"/>
          <w:szCs w:val="27"/>
          <w:lang w:val="en-US"/>
        </w:rPr>
      </w:pPr>
    </w:p>
    <w:p w:rsidR="00086E10" w:rsidRPr="00B9549C" w:rsidRDefault="00086E10" w:rsidP="00086E10">
      <w:pPr>
        <w:pStyle w:val="Heading1"/>
        <w:shd w:val="clear" w:color="auto" w:fill="FFFFFF"/>
        <w:spacing w:after="299" w:afterAutospacing="0" w:line="636" w:lineRule="atLeast"/>
        <w:jc w:val="both"/>
        <w:rPr>
          <w:color w:val="0F1115"/>
          <w:sz w:val="45"/>
          <w:szCs w:val="45"/>
          <w:lang/>
        </w:rPr>
      </w:pPr>
      <w:bookmarkStart w:id="4" w:name="_Toc238141429"/>
      <w:r w:rsidRPr="003F13B1">
        <w:rPr>
          <w:color w:val="0F1115"/>
          <w:sz w:val="45"/>
          <w:szCs w:val="45"/>
        </w:rPr>
        <w:lastRenderedPageBreak/>
        <w:t>2. П</w:t>
      </w:r>
      <w:r w:rsidR="00B9549C">
        <w:rPr>
          <w:color w:val="0F1115"/>
          <w:sz w:val="45"/>
          <w:szCs w:val="45"/>
          <w:lang/>
        </w:rPr>
        <w:t>рикупљање података</w:t>
      </w:r>
      <w:bookmarkEnd w:id="4"/>
    </w:p>
    <w:p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У овом поглављу описан је целокупан процес формирања корпуса — од прикупљања сирових коментара са друштвених мрежа, преко чишћења и стандардизације, до ручне анотације и коначне експлоративне анализе прикупљеног материјала.</w:t>
      </w:r>
    </w:p>
    <w:p w:rsidR="00086E10" w:rsidRPr="003F13B1" w:rsidRDefault="00086E10" w:rsidP="00133D70">
      <w:pPr>
        <w:pStyle w:val="Heading2"/>
        <w:jc w:val="both"/>
      </w:pPr>
      <w:bookmarkStart w:id="5" w:name="_Toc238141430"/>
      <w:r w:rsidRPr="003F13B1">
        <w:t>2.1. Прикупљање сирових података са друштвених мрежа</w:t>
      </w:r>
      <w:bookmarkEnd w:id="5"/>
    </w:p>
    <w:p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Полазну грађу за ово истраживање чинили су јавно доступни коментари са четири друштвене мреже: Instagram, X, YouTube и Facebook. Одабир ових платформи није случајан — оне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Прикупљање је вршено претраживањем објава које се односе на студентске протесте у периоду 2024–2026. године, након чега су екстраховани сви коментари испод тих објава. Укупан број сирових коментара износио је 10.870, док је након чишћења задржано 8.912 коментара.</w:t>
      </w:r>
    </w:p>
    <w:p w:rsidR="00086E10" w:rsidRPr="003F13B1" w:rsidRDefault="006E18D8" w:rsidP="006E18D8">
      <w:pPr>
        <w:jc w:val="center"/>
        <w:rPr>
          <w:sz w:val="20"/>
        </w:rPr>
      </w:pPr>
      <w:r w:rsidRPr="003F13B1">
        <w:rPr>
          <w:noProof/>
          <w:color w:val="000000"/>
          <w:w w:val="0"/>
          <w:sz w:val="0"/>
          <w:szCs w:val="0"/>
          <w:u w:color="000000"/>
          <w:bdr w:val="none" w:sz="0" w:space="0" w:color="000000"/>
          <w:shd w:val="clear" w:color="000000" w:fill="000000"/>
          <w:lang w:val="en-US"/>
        </w:rPr>
        <w:drawing>
          <wp:inline distT="0" distB="0" distL="0" distR="0">
            <wp:extent cx="4992675" cy="343408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4993475" cy="3434630"/>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3F13B1" w:rsidRPr="003F13B1" w:rsidRDefault="003F13B1" w:rsidP="006E18D8">
      <w:pPr>
        <w:jc w:val="center"/>
        <w:rPr>
          <w:szCs w:val="32"/>
          <w:lang/>
        </w:rPr>
      </w:pPr>
      <w:r w:rsidRPr="003F13B1">
        <w:rPr>
          <w:szCs w:val="32"/>
          <w:lang/>
        </w:rPr>
        <w:t>Слика 2.1 Прикупљени коментари по платформи</w:t>
      </w:r>
    </w:p>
    <w:p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lastRenderedPageBreak/>
        <w:t>Као што се види</w:t>
      </w:r>
      <w:r w:rsidR="003F13B1">
        <w:rPr>
          <w:color w:val="0F1115"/>
          <w:szCs w:val="30"/>
          <w:lang/>
        </w:rPr>
        <w:t xml:space="preserve"> на Слици 2.1</w:t>
      </w:r>
      <w:r w:rsidRPr="003F13B1">
        <w:rPr>
          <w:color w:val="0F1115"/>
          <w:szCs w:val="30"/>
        </w:rPr>
        <w:t>, Instagram је најзаступљенија платформа у сировом корпусу са 6.605 коментара, док су остале платформе подједнако заступљене са око 1.200–1.600 коментара.</w:t>
      </w:r>
    </w:p>
    <w:p w:rsidR="00086E10" w:rsidRPr="003F13B1" w:rsidRDefault="00086E10" w:rsidP="00133D70">
      <w:pPr>
        <w:pStyle w:val="Heading2"/>
      </w:pPr>
      <w:bookmarkStart w:id="6" w:name="_Toc238141431"/>
      <w:r w:rsidRPr="003F13B1">
        <w:t>2.2. Чишћење и стандардизација корпуса</w:t>
      </w:r>
      <w:bookmarkEnd w:id="6"/>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sidRPr="003F13B1">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класификационих модела. Будући да су текстови са друштвених мрежа кратки, неформални и често садрже симболе без лексичког садржаја, чишћење је рађено у два нивоа: </w:t>
      </w:r>
    </w:p>
    <w:p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sidRPr="003F13B1">
        <w:rPr>
          <w:color w:val="0F1115"/>
          <w:szCs w:val="30"/>
          <w:lang w:val="en-GB"/>
        </w:rPr>
        <w:t xml:space="preserve">припрема сировог корпуса пре анотације </w:t>
      </w:r>
    </w:p>
    <w:p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sidRPr="003F13B1">
        <w:rPr>
          <w:color w:val="0F1115"/>
          <w:szCs w:val="30"/>
          <w:lang w:val="en-GB"/>
        </w:rPr>
        <w:t xml:space="preserve">претпроцесирање за класичне </w:t>
      </w:r>
      <w:r w:rsidRPr="003F13B1">
        <w:rPr>
          <w:i/>
          <w:iCs/>
          <w:color w:val="0F1115"/>
          <w:szCs w:val="30"/>
          <w:lang w:val="en-GB"/>
        </w:rPr>
        <w:t>baseline</w:t>
      </w:r>
      <w:r w:rsidRPr="003F13B1">
        <w:rPr>
          <w:color w:val="0F1115"/>
          <w:szCs w:val="30"/>
          <w:lang w:val="en-GB"/>
        </w:rPr>
        <w:t xml:space="preserve"> моделе.</w:t>
      </w:r>
    </w:p>
    <w:p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rsidR="00133D70" w:rsidRPr="003F13B1" w:rsidRDefault="00133D70" w:rsidP="00133D70">
      <w:pPr>
        <w:pStyle w:val="Heading3"/>
        <w:rPr>
          <w:rFonts w:ascii="Times New Roman" w:hAnsi="Times New Roman" w:cs="Times New Roman"/>
          <w:color w:val="auto"/>
          <w:sz w:val="32"/>
        </w:rPr>
      </w:pPr>
      <w:bookmarkStart w:id="7" w:name="_Toc238141432"/>
      <w:r w:rsidRPr="003F13B1">
        <w:rPr>
          <w:rFonts w:ascii="Times New Roman" w:hAnsi="Times New Roman" w:cs="Times New Roman"/>
          <w:color w:val="auto"/>
          <w:sz w:val="32"/>
        </w:rPr>
        <w:t>2.2.1. Припрема сировог корпуса</w:t>
      </w:r>
      <w:bookmarkEnd w:id="7"/>
      <w:r w:rsidRPr="003F13B1">
        <w:rPr>
          <w:rFonts w:ascii="Times New Roman" w:hAnsi="Times New Roman" w:cs="Times New Roman"/>
          <w:color w:val="auto"/>
          <w:sz w:val="32"/>
        </w:rPr>
        <w:t xml:space="preserve"> </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Сви експорти чувају се у UTF-8 формату. Празни коментари (који садрже само белине) одбацују се одмах.</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 — исти симбол (нпр. палчеви горе) може пратити и коментаре подршке протестима и оне са саркастичном намером. Њихово задржавање уносило би буку 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rStyle w:val="skip-quote-patch"/>
          <w:color w:val="0F1115"/>
          <w:szCs w:val="30"/>
        </w:rPr>
        <w:t>Правопис, ћирилица/латиница и садржај коментара нису „исправљани</w:t>
      </w:r>
      <w:proofErr w:type="gramStart"/>
      <w:r w:rsidRPr="003F13B1">
        <w:rPr>
          <w:rStyle w:val="skip-quote-patch"/>
          <w:color w:val="0F1115"/>
          <w:szCs w:val="30"/>
        </w:rPr>
        <w:t>“ —</w:t>
      </w:r>
      <w:proofErr w:type="gramEnd"/>
      <w:r w:rsidRPr="003F13B1">
        <w:rPr>
          <w:rStyle w:val="skip-quote-patch"/>
          <w:color w:val="0F1115"/>
          <w:szCs w:val="30"/>
        </w:rPr>
        <w:t xml:space="preserve"> текст остаје онакав какав је корисник написао, како би модел видео стварну употребу језика на мрежама.</w:t>
      </w:r>
    </w:p>
    <w:p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8" w:name="_Toc238141433"/>
      <w:r w:rsidRPr="003F13B1">
        <w:rPr>
          <w:rFonts w:ascii="Times New Roman" w:hAnsi="Times New Roman" w:cs="Times New Roman"/>
          <w:color w:val="0F1115"/>
          <w:sz w:val="32"/>
          <w:szCs w:val="37"/>
        </w:rPr>
        <w:t>2.2.2. Анотациони скуп</w:t>
      </w:r>
      <w:bookmarkEnd w:id="8"/>
      <w:r w:rsidRPr="003F13B1">
        <w:rPr>
          <w:rFonts w:ascii="Times New Roman" w:hAnsi="Times New Roman" w:cs="Times New Roman"/>
          <w:color w:val="0F1115"/>
          <w:sz w:val="32"/>
          <w:szCs w:val="37"/>
        </w:rPr>
        <w:t xml:space="preserve"> </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Из очишћеног корпуса ручно је издвојен подскуп за обележавање. Приликом уписа ознаке текст се не нормализује додатно — остаје оригинални коментар, уз URL и класу — како се не би изгубио сигнал кратких и мешовитих записа.</w:t>
      </w:r>
    </w:p>
    <w:p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9" w:name="_Toc238141434"/>
      <w:r w:rsidRPr="003F13B1">
        <w:rPr>
          <w:rFonts w:ascii="Times New Roman" w:hAnsi="Times New Roman" w:cs="Times New Roman"/>
          <w:color w:val="0F1115"/>
          <w:sz w:val="32"/>
          <w:szCs w:val="37"/>
        </w:rPr>
        <w:lastRenderedPageBreak/>
        <w:t xml:space="preserve">2.2.3. Претпроцесирање за </w:t>
      </w:r>
      <w:r w:rsidRPr="003F13B1">
        <w:rPr>
          <w:rFonts w:ascii="Times New Roman" w:hAnsi="Times New Roman" w:cs="Times New Roman"/>
          <w:i/>
          <w:color w:val="0F1115"/>
          <w:sz w:val="32"/>
          <w:szCs w:val="37"/>
        </w:rPr>
        <w:t>baseline</w:t>
      </w:r>
      <w:r w:rsidRPr="003F13B1">
        <w:rPr>
          <w:rFonts w:ascii="Times New Roman" w:hAnsi="Times New Roman" w:cs="Times New Roman"/>
          <w:color w:val="0F1115"/>
          <w:sz w:val="32"/>
          <w:szCs w:val="37"/>
        </w:rPr>
        <w:t xml:space="preserve"> моделе</w:t>
      </w:r>
      <w:bookmarkEnd w:id="9"/>
      <w:r w:rsidRPr="003F13B1">
        <w:rPr>
          <w:rFonts w:ascii="Times New Roman" w:hAnsi="Times New Roman" w:cs="Times New Roman"/>
          <w:color w:val="0F1115"/>
          <w:sz w:val="32"/>
          <w:szCs w:val="37"/>
        </w:rPr>
        <w:t xml:space="preserve"> </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За логистичку регресију, линеарни SVM и наивни Бајесов класификатор текст се претвара у вектор одлика. Ово није део чишћења корпуса за анотацију, већ експериментални фактори репрезентације, који су равноправно испитани:</w:t>
      </w:r>
    </w:p>
    <w:p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токенизација регуларним изразом (Unicode речи);</w:t>
      </w:r>
    </w:p>
    <w:p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lowercasing (укључен / искључен);</w:t>
      </w:r>
    </w:p>
    <w:p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стемовање — једноставно скидање честих српских наставака;</w:t>
      </w:r>
    </w:p>
    <w:p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лематизација — пакет </w:t>
      </w:r>
      <w:r w:rsidRPr="003F13B1">
        <w:rPr>
          <w:rStyle w:val="HTMLCode"/>
          <w:rFonts w:ascii="Times New Roman" w:hAnsi="Times New Roman" w:cs="Times New Roman"/>
          <w:b/>
          <w:i/>
          <w:color w:val="0F1115"/>
          <w:sz w:val="22"/>
          <w:shd w:val="clear" w:color="auto" w:fill="EBEEF2"/>
        </w:rPr>
        <w:t>simplemma</w:t>
      </w:r>
      <w:r w:rsidRPr="003F13B1">
        <w:rPr>
          <w:color w:val="0F1115"/>
          <w:szCs w:val="30"/>
        </w:rPr>
        <w:t>, језик </w:t>
      </w:r>
      <w:r w:rsidRPr="003F13B1">
        <w:rPr>
          <w:rStyle w:val="HTMLCode"/>
          <w:rFonts w:ascii="Times New Roman" w:hAnsi="Times New Roman" w:cs="Times New Roman"/>
          <w:b/>
          <w:i/>
          <w:color w:val="0F1115"/>
          <w:shd w:val="clear" w:color="auto" w:fill="EBEEF2"/>
        </w:rPr>
        <w:t>sr</w:t>
      </w:r>
      <w:r w:rsidRPr="003F13B1">
        <w:rPr>
          <w:color w:val="0F1115"/>
          <w:szCs w:val="30"/>
        </w:rPr>
        <w:t>; ако лема није доступна, остаје токен малим словима;</w:t>
      </w:r>
    </w:p>
    <w:p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пондерисање: TF, IDF и TF-IDF (n-грами 1–2, </w:t>
      </w:r>
      <w:r w:rsidRPr="003F13B1">
        <w:rPr>
          <w:rStyle w:val="HTMLCode"/>
          <w:rFonts w:ascii="Times New Roman" w:hAnsi="Times New Roman" w:cs="Times New Roman"/>
          <w:color w:val="0F1115"/>
          <w:shd w:val="clear" w:color="auto" w:fill="EBEEF2"/>
        </w:rPr>
        <w:t>min_df=2</w:t>
      </w:r>
      <w:r w:rsidRPr="003F13B1">
        <w:rPr>
          <w:color w:val="0F1115"/>
          <w:sz w:val="32"/>
          <w:szCs w:val="30"/>
        </w:rPr>
        <w:t>, </w:t>
      </w:r>
      <w:r w:rsidRPr="003F13B1">
        <w:rPr>
          <w:rStyle w:val="HTMLCode"/>
          <w:rFonts w:ascii="Times New Roman" w:hAnsi="Times New Roman" w:cs="Times New Roman"/>
          <w:color w:val="0F1115"/>
          <w:shd w:val="clear" w:color="auto" w:fill="EBEEF2"/>
        </w:rPr>
        <w:t>max_df=0.95</w:t>
      </w:r>
      <w:r w:rsidRPr="003F13B1">
        <w:rPr>
          <w:color w:val="0F1115"/>
          <w:szCs w:val="30"/>
        </w:rPr>
        <w:t xml:space="preserve">). </w:t>
      </w:r>
    </w:p>
    <w:p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141435"/>
      <w:r w:rsidRPr="003F13B1">
        <w:rPr>
          <w:rFonts w:ascii="Times New Roman" w:hAnsi="Times New Roman" w:cs="Times New Roman"/>
          <w:color w:val="0F1115"/>
          <w:sz w:val="32"/>
          <w:szCs w:val="37"/>
        </w:rPr>
        <w:t>2.2.4. Енкодерски модели</w:t>
      </w:r>
      <w:bookmarkEnd w:id="10"/>
      <w:r w:rsidRPr="003F13B1">
        <w:rPr>
          <w:rFonts w:ascii="Times New Roman" w:hAnsi="Times New Roman" w:cs="Times New Roman"/>
          <w:color w:val="0F1115"/>
          <w:sz w:val="32"/>
          <w:szCs w:val="37"/>
        </w:rPr>
        <w:t xml:space="preserve"> </w:t>
      </w:r>
    </w:p>
    <w:p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сировог текста.</w:t>
      </w:r>
    </w:p>
    <w:p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rsidR="00086E10" w:rsidRPr="003F13B1" w:rsidRDefault="00086E10" w:rsidP="00133D70">
      <w:pPr>
        <w:pStyle w:val="Heading2"/>
        <w:rPr>
          <w:szCs w:val="30"/>
        </w:rPr>
      </w:pPr>
      <w:bookmarkStart w:id="11" w:name="_Toc238141436"/>
      <w:r w:rsidRPr="003F13B1">
        <w:t>2.3. Анотација коментара</w:t>
      </w:r>
      <w:bookmarkEnd w:id="11"/>
    </w:p>
    <w:p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PROTIV-VLASTI</w:t>
      </w:r>
      <w:r w:rsidRPr="003F13B1">
        <w:rPr>
          <w:color w:val="0F1115"/>
          <w:szCs w:val="30"/>
        </w:rPr>
        <w:t> – коментари који подржавају студентске протесте и критикују институције. Карактеристична лексика: </w:t>
      </w:r>
      <w:r w:rsidRPr="003F13B1">
        <w:rPr>
          <w:rStyle w:val="Emphasis"/>
          <w:color w:val="0F1115"/>
          <w:szCs w:val="30"/>
        </w:rPr>
        <w:t>подржавам, правда, корупција, смењивање, транспарентност.</w:t>
      </w:r>
    </w:p>
    <w:p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ZA-VLAST</w:t>
      </w:r>
      <w:r w:rsidRPr="003F13B1">
        <w:rPr>
          <w:color w:val="0F1115"/>
          <w:szCs w:val="30"/>
        </w:rPr>
        <w:t> – коментари који подржавају тренутну власт и доводе у питање легитимитет протеста. Карактеристична лексика: </w:t>
      </w:r>
      <w:r w:rsidRPr="003F13B1">
        <w:rPr>
          <w:rStyle w:val="Emphasis"/>
          <w:color w:val="0F1115"/>
          <w:szCs w:val="30"/>
        </w:rPr>
        <w:t>ред, закон, стабилност, марионете, наша држава.</w:t>
      </w:r>
    </w:p>
    <w:p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NEUTRAL</w:t>
      </w:r>
      <w:r w:rsidRPr="003F13B1">
        <w:rPr>
          <w:color w:val="0F1115"/>
          <w:szCs w:val="30"/>
        </w:rPr>
        <w:t> – коментари без израженог става, који преносе информације или постављају питања. Карактеристична лексика: </w:t>
      </w:r>
      <w:r w:rsidRPr="003F13B1">
        <w:rPr>
          <w:rStyle w:val="Emphasis"/>
          <w:color w:val="0F1115"/>
          <w:szCs w:val="30"/>
        </w:rPr>
        <w:t>људи, народ, бити, треба, како.</w:t>
      </w:r>
    </w:p>
    <w:p w:rsidR="0093461C" w:rsidRPr="003F13B1"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sidRPr="003F13B1">
        <w:rPr>
          <w:color w:val="0F1115"/>
          <w:szCs w:val="30"/>
        </w:rPr>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rsidR="00086E10" w:rsidRPr="003F13B1" w:rsidRDefault="00086E10" w:rsidP="006E18D8">
      <w:pPr>
        <w:pStyle w:val="Vremepredajeteze"/>
        <w:jc w:val="both"/>
        <w:rPr>
          <w:rFonts w:ascii="Times New Roman" w:hAnsi="Times New Roman"/>
          <w:b/>
          <w:sz w:val="32"/>
        </w:rPr>
      </w:pPr>
      <w:r w:rsidRPr="003F13B1">
        <w:rPr>
          <w:rFonts w:ascii="Times New Roman" w:hAnsi="Times New Roman"/>
          <w:b/>
          <w:sz w:val="32"/>
        </w:rPr>
        <w:lastRenderedPageBreak/>
        <w:t>2.4. Експлоративна анализа података</w:t>
      </w:r>
    </w:p>
    <w:p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sidRPr="003F13B1">
        <w:rPr>
          <w:color w:val="0F1115"/>
          <w:szCs w:val="30"/>
        </w:rPr>
        <w:t xml:space="preserve">Након завршене анотације, финални корпус броји </w:t>
      </w:r>
      <w:r w:rsidRPr="003F13B1">
        <w:rPr>
          <w:b/>
          <w:i/>
          <w:color w:val="0F1115"/>
          <w:szCs w:val="30"/>
        </w:rPr>
        <w:t>2.874 коментара</w:t>
      </w:r>
      <w:r w:rsidRPr="003F13B1">
        <w:rPr>
          <w:color w:val="0F1115"/>
          <w:szCs w:val="30"/>
        </w:rPr>
        <w:t>. Слика 2.</w:t>
      </w:r>
      <w:r w:rsidR="0046365F">
        <w:rPr>
          <w:color w:val="0F1115"/>
          <w:szCs w:val="30"/>
          <w:lang/>
        </w:rPr>
        <w:t xml:space="preserve">2. </w:t>
      </w:r>
      <w:r w:rsidRPr="003F13B1">
        <w:rPr>
          <w:color w:val="0F1115"/>
          <w:szCs w:val="30"/>
        </w:rPr>
        <w:t>приказује расподелу по класама.</w:t>
      </w:r>
    </w:p>
    <w:p w:rsidR="006E18D8" w:rsidRPr="003F13B1" w:rsidRDefault="006E18D8" w:rsidP="004F2FB9">
      <w:pPr>
        <w:spacing w:line="360" w:lineRule="auto"/>
        <w:ind w:firstLine="720"/>
        <w:jc w:val="center"/>
        <w:rPr>
          <w:sz w:val="20"/>
        </w:rPr>
      </w:pPr>
      <w:r w:rsidRPr="003F13B1">
        <w:rPr>
          <w:noProof/>
          <w:sz w:val="20"/>
          <w:lang w:val="en-US"/>
        </w:rPr>
        <w:drawing>
          <wp:inline distT="0" distB="0" distL="0" distR="0">
            <wp:extent cx="3777343" cy="249360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799854" cy="2508465"/>
                    </a:xfrm>
                    <a:prstGeom prst="rect">
                      <a:avLst/>
                    </a:prstGeom>
                    <a:noFill/>
                    <a:ln w="9525">
                      <a:noFill/>
                      <a:miter lim="800000"/>
                      <a:headEnd/>
                      <a:tailEnd/>
                    </a:ln>
                  </pic:spPr>
                </pic:pic>
              </a:graphicData>
            </a:graphic>
          </wp:inline>
        </w:drawing>
      </w:r>
    </w:p>
    <w:p w:rsidR="006E18D8" w:rsidRPr="003F13B1" w:rsidRDefault="006E18D8" w:rsidP="006E18D8">
      <w:pPr>
        <w:jc w:val="center"/>
        <w:rPr>
          <w:sz w:val="20"/>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rPr>
        <w:t>2</w:t>
      </w:r>
      <w:r w:rsidRPr="003F13B1">
        <w:rPr>
          <w:rStyle w:val="ds-markdown-html"/>
          <w:color w:val="0F1115"/>
          <w:szCs w:val="30"/>
          <w:shd w:val="clear" w:color="auto" w:fill="FFFFFF"/>
        </w:rPr>
        <w:t>. Расподела класа у анотираном скупу</w:t>
      </w:r>
    </w:p>
    <w:p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Најзаступљенија је класа PROTIV-VLASTI са 1.168 коментара (40</w:t>
      </w:r>
      <w:proofErr w:type="gramStart"/>
      <w:r w:rsidRPr="003F13B1">
        <w:rPr>
          <w:color w:val="0F1115"/>
          <w:szCs w:val="30"/>
        </w:rPr>
        <w:t>,6</w:t>
      </w:r>
      <w:proofErr w:type="gramEnd"/>
      <w:r w:rsidRPr="003F13B1">
        <w:rPr>
          <w:color w:val="0F1115"/>
          <w:szCs w:val="30"/>
        </w:rPr>
        <w:t>%), следи ZA-VLAST са 1.038 (36,1%), док су неутрални к</w:t>
      </w:r>
      <w:r w:rsidR="006E18D8" w:rsidRPr="003F13B1">
        <w:rPr>
          <w:color w:val="0F1115"/>
          <w:szCs w:val="30"/>
        </w:rPr>
        <w:t xml:space="preserve">оментари најређи — 668 (23,2%), </w:t>
      </w:r>
      <w:r w:rsidR="00D01A4B" w:rsidRPr="003F13B1">
        <w:rPr>
          <w:color w:val="0F1115"/>
          <w:szCs w:val="30"/>
          <w:lang w:val="en-GB"/>
        </w:rPr>
        <w:t> што је приказано на Слици 2.</w:t>
      </w:r>
      <w:r w:rsidR="0046365F">
        <w:rPr>
          <w:color w:val="0F1115"/>
          <w:szCs w:val="30"/>
          <w:lang/>
        </w:rPr>
        <w:t>3</w:t>
      </w:r>
      <w:r w:rsidR="00D01A4B" w:rsidRPr="003F13B1">
        <w:rPr>
          <w:color w:val="0F1115"/>
          <w:szCs w:val="30"/>
          <w:lang w:val="en-GB"/>
        </w:rPr>
        <w:t>. </w:t>
      </w:r>
      <w:r w:rsidRPr="003F13B1">
        <w:rPr>
          <w:color w:val="0F1115"/>
          <w:szCs w:val="30"/>
        </w:rPr>
        <w:t xml:space="preserve">Однос највеће и најмање класе износи 1,75, што представља умерену неуравнотеженост. Због тога ће се приликом евалуације користити </w:t>
      </w:r>
      <w:r w:rsidRPr="003F13B1">
        <w:rPr>
          <w:i/>
          <w:color w:val="0F1115"/>
          <w:szCs w:val="30"/>
        </w:rPr>
        <w:t>макро F1 мера</w:t>
      </w:r>
      <w:r w:rsidRPr="003F13B1">
        <w:rPr>
          <w:color w:val="0F1115"/>
          <w:szCs w:val="30"/>
        </w:rPr>
        <w:t>, која подједнако вреднује перформансе на свим класама.</w:t>
      </w:r>
    </w:p>
    <w:p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sidRPr="003F13B1">
        <w:rPr>
          <w:noProof/>
          <w:color w:val="0F1115"/>
          <w:szCs w:val="30"/>
        </w:rPr>
        <w:drawing>
          <wp:inline distT="0" distB="0" distL="0" distR="0">
            <wp:extent cx="4066062" cy="2979026"/>
            <wp:effectExtent l="1905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4107385" cy="3009301"/>
                    </a:xfrm>
                    <a:prstGeom prst="rect">
                      <a:avLst/>
                    </a:prstGeom>
                    <a:noFill/>
                    <a:ln w="9525">
                      <a:noFill/>
                      <a:miter lim="800000"/>
                      <a:headEnd/>
                      <a:tailEnd/>
                    </a:ln>
                  </pic:spPr>
                </pic:pic>
              </a:graphicData>
            </a:graphic>
          </wp:inline>
        </w:drawing>
      </w:r>
    </w:p>
    <w:p w:rsidR="00D01A4B" w:rsidRPr="0046365F"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lang/>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rPr>
        <w:t>3</w:t>
      </w:r>
      <w:r w:rsidRPr="003F13B1">
        <w:rPr>
          <w:rStyle w:val="ds-markdown-html"/>
          <w:color w:val="0F1115"/>
          <w:szCs w:val="30"/>
          <w:shd w:val="clear" w:color="auto" w:fill="FFFFFF"/>
        </w:rPr>
        <w:t>. Број анотираних коментара по класи</w:t>
      </w:r>
    </w:p>
    <w:p w:rsidR="00D01A4B" w:rsidRPr="003F13B1" w:rsidRDefault="00D01A4B" w:rsidP="006E18D8">
      <w:pPr>
        <w:jc w:val="center"/>
        <w:rPr>
          <w:sz w:val="20"/>
        </w:rPr>
      </w:pPr>
    </w:p>
    <w:p w:rsidR="00086E10" w:rsidRPr="003F13B1" w:rsidRDefault="00086E10" w:rsidP="00D01A4B">
      <w:pPr>
        <w:pStyle w:val="Vremepredajeteze"/>
        <w:jc w:val="both"/>
        <w:rPr>
          <w:rFonts w:ascii="Times New Roman" w:hAnsi="Times New Roman"/>
          <w:b/>
          <w:sz w:val="32"/>
        </w:rPr>
      </w:pPr>
      <w:r w:rsidRPr="003F13B1">
        <w:rPr>
          <w:rFonts w:ascii="Times New Roman" w:hAnsi="Times New Roman"/>
          <w:b/>
          <w:sz w:val="32"/>
        </w:rPr>
        <w:t>2.4.1. Расподела по платформама</w:t>
      </w:r>
    </w:p>
    <w:p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Анализирајући расподелу по платформама (Слика 2.4), уочава се релативно уравнотежен узорак — свака платформа доприноси са приближно 690–780 коментара. Facebook је најзаступљенији (783), следе YouTube (702), Instagram (694) и X (690).</w:t>
      </w:r>
    </w:p>
    <w:p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extent cx="4064000" cy="2715996"/>
            <wp:effectExtent l="0" t="0" r="0" b="0"/>
            <wp:docPr id="22" name="Picture 22" descr="C:\Users\korisnik\Desktop\Ana Bulatovic\opj\nlp-student-protest-stance-classification\phase3_model_training\output\data_analysis\07_annotated_by_platform_st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korisnik\Desktop\Ana Bulatovic\opj\nlp-student-protest-stance-classification\phase3_model_training\output\data_analysis\07_annotated_by_platform_stacked.png"/>
                    <pic:cNvPicPr>
                      <a:picLocks noChangeAspect="1" noChangeArrowheads="1"/>
                    </pic:cNvPicPr>
                  </pic:nvPicPr>
                  <pic:blipFill rotWithShape="1">
                    <a:blip r:embed="rId10" cstate="print"/>
                    <a:srcRect t="8188"/>
                    <a:stretch>
                      <a:fillRect/>
                    </a:stretch>
                  </pic:blipFill>
                  <pic:spPr bwMode="auto">
                    <a:xfrm>
                      <a:off x="0" y="0"/>
                      <a:ext cx="4118995" cy="2752749"/>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086E10" w:rsidRDefault="00086E10" w:rsidP="00D01A4B">
      <w:pPr>
        <w:jc w:val="center"/>
        <w:rPr>
          <w:rStyle w:val="ds-markdown-html"/>
          <w:color w:val="0F1115"/>
          <w:szCs w:val="30"/>
          <w:shd w:val="clear" w:color="auto" w:fill="FFFFFF"/>
          <w:lang/>
        </w:rPr>
      </w:pPr>
      <w:r w:rsidRPr="003F13B1">
        <w:rPr>
          <w:rStyle w:val="ds-markdown-html"/>
          <w:color w:val="0F1115"/>
          <w:szCs w:val="30"/>
          <w:shd w:val="clear" w:color="auto" w:fill="FFFFFF"/>
        </w:rPr>
        <w:t>Слика 2.4. Број анотираних коментара по платформи и класи</w:t>
      </w:r>
    </w:p>
    <w:p w:rsidR="00D40ECD" w:rsidRPr="00D40ECD" w:rsidRDefault="00D40ECD" w:rsidP="00D01A4B">
      <w:pPr>
        <w:jc w:val="center"/>
        <w:rPr>
          <w:sz w:val="20"/>
          <w:lang/>
        </w:rPr>
      </w:pPr>
    </w:p>
    <w:p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extent cx="3911600" cy="2401442"/>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959306" cy="2430730"/>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D01A4B" w:rsidRPr="003F13B1" w:rsidRDefault="00086E10" w:rsidP="0093461C">
      <w:pPr>
        <w:jc w:val="center"/>
        <w:rPr>
          <w:rStyle w:val="ds-markdown-html"/>
          <w:color w:val="0F1115"/>
          <w:szCs w:val="30"/>
          <w:shd w:val="clear" w:color="auto" w:fill="FFFFFF"/>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rPr>
        <w:t xml:space="preserve">5 </w:t>
      </w:r>
      <w:r w:rsidRPr="003F13B1">
        <w:rPr>
          <w:rStyle w:val="ds-markdown-html"/>
          <w:color w:val="0F1115"/>
          <w:szCs w:val="30"/>
          <w:shd w:val="clear" w:color="auto" w:fill="FFFFFF"/>
        </w:rPr>
        <w:t>Удео класа унутар сваке платформе</w:t>
      </w:r>
    </w:p>
    <w:p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r w:rsidRPr="003F13B1">
        <w:rPr>
          <w:color w:val="0F1115"/>
          <w:szCs w:val="30"/>
        </w:rPr>
        <w:t>Међутим, када се погледа удео класа унутар сваке платформе (Слика 2.</w:t>
      </w:r>
      <w:r>
        <w:rPr>
          <w:color w:val="0F1115"/>
          <w:szCs w:val="30"/>
          <w:lang/>
        </w:rPr>
        <w:t>5</w:t>
      </w:r>
      <w:r w:rsidRPr="003F13B1">
        <w:rPr>
          <w:color w:val="0F1115"/>
          <w:szCs w:val="30"/>
        </w:rPr>
        <w:t>), долазимо до занимаљивих увида. Facebook и X имају већи удео коментара против власти (49% односно 38%), док Instagram предњачи по подршци власти (41%). YouTube се издваја по највећем уделу неутралних коментара (26%).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rsidR="00D01A4B" w:rsidRPr="003F13B1" w:rsidRDefault="00D01A4B" w:rsidP="00D01A4B">
      <w:pPr>
        <w:jc w:val="center"/>
        <w:rPr>
          <w:rStyle w:val="ds-markdown-html"/>
          <w:color w:val="0F1115"/>
          <w:szCs w:val="30"/>
          <w:shd w:val="clear" w:color="auto" w:fill="FFFFFF"/>
        </w:rPr>
      </w:pPr>
    </w:p>
    <w:p w:rsidR="00D01A4B" w:rsidRPr="003F13B1" w:rsidRDefault="00D01A4B" w:rsidP="00D01A4B">
      <w:pPr>
        <w:jc w:val="center"/>
        <w:rPr>
          <w:sz w:val="20"/>
        </w:rPr>
      </w:pPr>
    </w:p>
    <w:p w:rsidR="00086E10" w:rsidRPr="003F13B1" w:rsidRDefault="00D01A4B" w:rsidP="00D01A4B">
      <w:pPr>
        <w:pStyle w:val="Vremepredajeteze"/>
        <w:jc w:val="both"/>
        <w:rPr>
          <w:rFonts w:ascii="Times New Roman" w:hAnsi="Times New Roman"/>
          <w:b/>
          <w:sz w:val="32"/>
        </w:rPr>
      </w:pPr>
      <w:r w:rsidRPr="003F13B1">
        <w:rPr>
          <w:rFonts w:ascii="Times New Roman" w:hAnsi="Times New Roman"/>
          <w:b/>
          <w:sz w:val="32"/>
        </w:rPr>
        <w:t>2.4.2. Дужина коментара</w:t>
      </w:r>
    </w:p>
    <w:p w:rsidR="00086E10" w:rsidRDefault="00086E10" w:rsidP="00D01A4B">
      <w:pPr>
        <w:pStyle w:val="ds-markdown-paragraph"/>
        <w:shd w:val="clear" w:color="auto" w:fill="FFFFFF"/>
        <w:spacing w:before="299" w:beforeAutospacing="0" w:after="299" w:afterAutospacing="0"/>
        <w:ind w:firstLine="720"/>
        <w:jc w:val="both"/>
        <w:rPr>
          <w:color w:val="0F1115"/>
          <w:szCs w:val="30"/>
          <w:lang/>
        </w:rPr>
      </w:pPr>
      <w:r w:rsidRPr="003F13B1">
        <w:rPr>
          <w:color w:val="0F1115"/>
          <w:szCs w:val="30"/>
        </w:rPr>
        <w:t>Статистика дужине коментара (мерена бројем речи)</w:t>
      </w:r>
      <w:r w:rsidR="00D40ECD">
        <w:rPr>
          <w:color w:val="0F1115"/>
          <w:szCs w:val="30"/>
          <w:lang/>
        </w:rPr>
        <w:t>, приказана у Табели 2.1,</w:t>
      </w:r>
      <w:r w:rsidRPr="003F13B1">
        <w:rPr>
          <w:color w:val="0F1115"/>
          <w:szCs w:val="30"/>
        </w:rPr>
        <w:t xml:space="preserve"> открива одређене разлике међу класама:</w:t>
      </w:r>
    </w:p>
    <w:p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rPr>
      </w:pPr>
      <w:r>
        <w:rPr>
          <w:color w:val="0F1115"/>
          <w:szCs w:val="30"/>
          <w:lang/>
        </w:rPr>
        <w:t>Табела 2.1 – Статистика дужине коментара</w:t>
      </w:r>
    </w:p>
    <w:tbl>
      <w:tblPr>
        <w:tblW w:w="0" w:type="auto"/>
        <w:tblCellMar>
          <w:top w:w="15" w:type="dxa"/>
          <w:left w:w="15" w:type="dxa"/>
          <w:bottom w:w="15" w:type="dxa"/>
          <w:right w:w="15" w:type="dxa"/>
        </w:tblCellMar>
        <w:tblLook w:val="04A0"/>
      </w:tblPr>
      <w:tblGrid>
        <w:gridCol w:w="1949"/>
        <w:gridCol w:w="1038"/>
        <w:gridCol w:w="1280"/>
        <w:gridCol w:w="1496"/>
        <w:gridCol w:w="1093"/>
        <w:gridCol w:w="983"/>
        <w:gridCol w:w="1151"/>
      </w:tblGrid>
      <w:tr w:rsidR="00086E10" w:rsidRPr="003F13B1" w:rsidTr="00086E10">
        <w:trPr>
          <w:tblHeader/>
        </w:trPr>
        <w:tc>
          <w:tcPr>
            <w:tcW w:w="0" w:type="auto"/>
            <w:tcBorders>
              <w:top w:val="nil"/>
            </w:tcBorders>
            <w:tcMar>
              <w:top w:w="187" w:type="dxa"/>
              <w:left w:w="0"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Класа</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Број</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Просек</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Медијана</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Std</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p90</w:t>
            </w:r>
          </w:p>
        </w:tc>
        <w:tc>
          <w:tcPr>
            <w:tcW w:w="0" w:type="auto"/>
            <w:tcBorders>
              <w:top w:val="nil"/>
            </w:tcBorders>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Макс.</w:t>
            </w:r>
          </w:p>
        </w:tc>
      </w:tr>
      <w:tr w:rsidR="00086E10" w:rsidRPr="003F13B1" w:rsidTr="00086E10">
        <w:tc>
          <w:tcPr>
            <w:tcW w:w="0" w:type="auto"/>
            <w:tcMar>
              <w:top w:w="187" w:type="dxa"/>
              <w:left w:w="0"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NEUTRAL</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668</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14,65</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9,0</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21,28</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27,3</w:t>
            </w:r>
          </w:p>
        </w:tc>
        <w:tc>
          <w:tcPr>
            <w:tcW w:w="0" w:type="auto"/>
            <w:tcMar>
              <w:top w:w="187" w:type="dxa"/>
              <w:left w:w="299" w:type="dxa"/>
              <w:bottom w:w="187" w:type="dxa"/>
              <w:right w:w="0" w:type="dxa"/>
            </w:tcMar>
            <w:vAlign w:val="center"/>
            <w:hideMark/>
          </w:tcPr>
          <w:p w:rsidR="00086E10" w:rsidRPr="003F13B1" w:rsidRDefault="00086E10" w:rsidP="0093461C">
            <w:pPr>
              <w:spacing w:line="468" w:lineRule="atLeast"/>
              <w:jc w:val="center"/>
              <w:rPr>
                <w:szCs w:val="28"/>
              </w:rPr>
            </w:pPr>
            <w:r w:rsidRPr="003F13B1">
              <w:rPr>
                <w:sz w:val="22"/>
                <w:szCs w:val="28"/>
              </w:rPr>
              <w:t>222</w:t>
            </w:r>
          </w:p>
        </w:tc>
      </w:tr>
      <w:tr w:rsidR="00086E10" w:rsidRPr="003F13B1" w:rsidTr="00086E10">
        <w:tc>
          <w:tcPr>
            <w:tcW w:w="0" w:type="auto"/>
            <w:tcMar>
              <w:top w:w="187" w:type="dxa"/>
              <w:left w:w="0"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ZA-VLAST</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1038</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16,34</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14,0</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14,52</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29,0</w:t>
            </w:r>
          </w:p>
        </w:tc>
        <w:tc>
          <w:tcPr>
            <w:tcW w:w="0" w:type="auto"/>
            <w:tcMar>
              <w:top w:w="187" w:type="dxa"/>
              <w:left w:w="299" w:type="dxa"/>
              <w:bottom w:w="187" w:type="dxa"/>
              <w:right w:w="0" w:type="dxa"/>
            </w:tcMar>
            <w:vAlign w:val="center"/>
            <w:hideMark/>
          </w:tcPr>
          <w:p w:rsidR="00086E10" w:rsidRPr="003F13B1" w:rsidRDefault="00086E10" w:rsidP="0093461C">
            <w:pPr>
              <w:spacing w:line="468" w:lineRule="atLeast"/>
              <w:jc w:val="center"/>
              <w:rPr>
                <w:szCs w:val="28"/>
              </w:rPr>
            </w:pPr>
            <w:r w:rsidRPr="003F13B1">
              <w:rPr>
                <w:sz w:val="22"/>
                <w:szCs w:val="28"/>
              </w:rPr>
              <w:t>128</w:t>
            </w:r>
          </w:p>
        </w:tc>
      </w:tr>
      <w:tr w:rsidR="00086E10" w:rsidRPr="003F13B1" w:rsidTr="00086E10">
        <w:tc>
          <w:tcPr>
            <w:tcW w:w="0" w:type="auto"/>
            <w:tcMar>
              <w:top w:w="187" w:type="dxa"/>
              <w:left w:w="0"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PROTIV-VLASTI</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1168</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15,82</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12,0</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17,70</w:t>
            </w:r>
          </w:p>
        </w:tc>
        <w:tc>
          <w:tcPr>
            <w:tcW w:w="0" w:type="auto"/>
            <w:tcMar>
              <w:top w:w="187" w:type="dxa"/>
              <w:left w:w="299" w:type="dxa"/>
              <w:bottom w:w="187" w:type="dxa"/>
              <w:right w:w="299" w:type="dxa"/>
            </w:tcMar>
            <w:vAlign w:val="center"/>
            <w:hideMark/>
          </w:tcPr>
          <w:p w:rsidR="00086E10" w:rsidRPr="003F13B1" w:rsidRDefault="00086E10" w:rsidP="0093461C">
            <w:pPr>
              <w:spacing w:line="468" w:lineRule="atLeast"/>
              <w:jc w:val="center"/>
              <w:rPr>
                <w:szCs w:val="28"/>
              </w:rPr>
            </w:pPr>
            <w:r w:rsidRPr="003F13B1">
              <w:rPr>
                <w:sz w:val="22"/>
                <w:szCs w:val="28"/>
              </w:rPr>
              <w:t>31,0</w:t>
            </w:r>
          </w:p>
        </w:tc>
        <w:tc>
          <w:tcPr>
            <w:tcW w:w="0" w:type="auto"/>
            <w:tcMar>
              <w:top w:w="187" w:type="dxa"/>
              <w:left w:w="299" w:type="dxa"/>
              <w:bottom w:w="187" w:type="dxa"/>
              <w:right w:w="0" w:type="dxa"/>
            </w:tcMar>
            <w:vAlign w:val="center"/>
            <w:hideMark/>
          </w:tcPr>
          <w:p w:rsidR="00086E10" w:rsidRPr="003F13B1" w:rsidRDefault="00086E10" w:rsidP="0093461C">
            <w:pPr>
              <w:spacing w:line="468" w:lineRule="atLeast"/>
              <w:jc w:val="center"/>
              <w:rPr>
                <w:szCs w:val="28"/>
              </w:rPr>
            </w:pPr>
            <w:r w:rsidRPr="003F13B1">
              <w:rPr>
                <w:sz w:val="22"/>
                <w:szCs w:val="28"/>
              </w:rPr>
              <w:t>214</w:t>
            </w:r>
          </w:p>
        </w:tc>
      </w:tr>
    </w:tbl>
    <w:p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rPr>
      </w:pPr>
      <w:r w:rsidRPr="003F13B1">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 —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sidR="00821847">
        <w:rPr>
          <w:color w:val="0F1115"/>
          <w:szCs w:val="30"/>
          <w:lang/>
        </w:rPr>
        <w:t xml:space="preserve"> На Слици 2.6 може се видети дистрибуција дужине коментара по класи.</w:t>
      </w:r>
    </w:p>
    <w:p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extent cx="4253457" cy="2679700"/>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4280464" cy="2696715"/>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rPr>
        <w:t>6</w:t>
      </w:r>
      <w:r w:rsidRPr="003F13B1">
        <w:rPr>
          <w:rStyle w:val="ds-markdown-html"/>
          <w:color w:val="0F1115"/>
          <w:szCs w:val="30"/>
          <w:shd w:val="clear" w:color="auto" w:fill="FFFFFF"/>
        </w:rPr>
        <w:t xml:space="preserve"> Дистрибуција дужине коментара по класи</w:t>
      </w:r>
    </w:p>
    <w:p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pic:spPr>
                </pic:pic>
              </a:graphicData>
            </a:graphic>
          </wp:inline>
        </w:drawing>
      </w:r>
    </w:p>
    <w:p w:rsidR="00086E10" w:rsidRPr="003F13B1" w:rsidRDefault="00086E10" w:rsidP="00D01A4B">
      <w:pPr>
        <w:jc w:val="center"/>
        <w:rPr>
          <w:sz w:val="2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rPr>
        <w:t>7</w:t>
      </w:r>
      <w:r w:rsidRPr="003F13B1">
        <w:rPr>
          <w:rStyle w:val="ds-markdown-html"/>
          <w:color w:val="0F1115"/>
          <w:szCs w:val="30"/>
          <w:shd w:val="clear" w:color="auto" w:fill="FFFFFF"/>
        </w:rPr>
        <w:t xml:space="preserve"> Дужина коментара по платформи</w:t>
      </w:r>
    </w:p>
    <w:p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rPr>
      </w:pPr>
      <w:r w:rsidRPr="003F13B1">
        <w:rPr>
          <w:color w:val="0F1115"/>
          <w:szCs w:val="30"/>
        </w:rPr>
        <w:t xml:space="preserve">Посматрано по платформама, најдужи коментари потичу са </w:t>
      </w:r>
      <w:r w:rsidRPr="00821847">
        <w:rPr>
          <w:i/>
          <w:iCs/>
          <w:color w:val="0F1115"/>
          <w:szCs w:val="30"/>
        </w:rPr>
        <w:t>Instagram</w:t>
      </w:r>
      <w:r w:rsidRPr="003F13B1">
        <w:rPr>
          <w:color w:val="0F1115"/>
          <w:szCs w:val="30"/>
        </w:rPr>
        <w:t xml:space="preserve">-а и </w:t>
      </w:r>
      <w:r w:rsidRPr="00821847">
        <w:rPr>
          <w:i/>
          <w:iCs/>
          <w:color w:val="0F1115"/>
          <w:szCs w:val="30"/>
        </w:rPr>
        <w:t>Facebook</w:t>
      </w:r>
      <w:r w:rsidRPr="003F13B1">
        <w:rPr>
          <w:color w:val="0F1115"/>
          <w:szCs w:val="30"/>
        </w:rPr>
        <w:t>-а, где корисници чешће остављају опширније изразе. На X-у су коментари очекивано краћи, што је последица ограничења дужине твитова.</w:t>
      </w:r>
      <w:r w:rsidR="00821847">
        <w:rPr>
          <w:color w:val="0F1115"/>
          <w:szCs w:val="30"/>
          <w:lang/>
        </w:rPr>
        <w:t xml:space="preserve"> Ово се може видети на Слици 2.7.</w:t>
      </w:r>
    </w:p>
    <w:p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2" w:name="_Toc238141437"/>
      <w:r w:rsidRPr="003F13B1">
        <w:rPr>
          <w:rFonts w:ascii="Times New Roman" w:hAnsi="Times New Roman" w:cs="Times New Roman"/>
          <w:color w:val="0F1115"/>
          <w:sz w:val="37"/>
          <w:szCs w:val="37"/>
        </w:rPr>
        <w:t>2.4.3. Најчешће речи — семантички отисак класа</w:t>
      </w:r>
      <w:bookmarkEnd w:id="12"/>
    </w:p>
    <w:p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Анализа најфреквентнијих речи по класама (Слика 2.</w:t>
      </w:r>
      <w:r w:rsidR="00FC6FBD">
        <w:rPr>
          <w:color w:val="0F1115"/>
          <w:szCs w:val="30"/>
          <w:lang/>
        </w:rPr>
        <w:t>8</w:t>
      </w:r>
      <w:r w:rsidRPr="003F13B1">
        <w:rPr>
          <w:color w:val="0F1115"/>
          <w:szCs w:val="30"/>
        </w:rPr>
        <w:t>) потврђује да су класе семантички добро одвојене. Код неутралних коментара доминирају опште речи попут </w:t>
      </w:r>
      <w:r w:rsidRPr="003F13B1">
        <w:rPr>
          <w:rStyle w:val="Emphasis"/>
          <w:color w:val="0F1115"/>
          <w:szCs w:val="30"/>
        </w:rPr>
        <w:t>људи, народ, било, треба</w:t>
      </w:r>
      <w:r w:rsidRPr="003F13B1">
        <w:rPr>
          <w:color w:val="0F1115"/>
          <w:szCs w:val="30"/>
        </w:rPr>
        <w:t>, без јаке емотивне обојености. Код присталица власти истичу се речи </w:t>
      </w:r>
      <w:r w:rsidRPr="003F13B1">
        <w:rPr>
          <w:rStyle w:val="Emphasis"/>
          <w:color w:val="0F1115"/>
          <w:szCs w:val="30"/>
        </w:rPr>
        <w:t>наша, држава, Србија</w:t>
      </w:r>
      <w:r w:rsidRPr="003F13B1">
        <w:rPr>
          <w:color w:val="0F1115"/>
          <w:szCs w:val="30"/>
        </w:rPr>
        <w:t>, што указује на патриотски дискурс. Код противника власти доминирају речи </w:t>
      </w:r>
      <w:r w:rsidRPr="003F13B1">
        <w:rPr>
          <w:rStyle w:val="Emphasis"/>
          <w:color w:val="0F1115"/>
          <w:szCs w:val="30"/>
        </w:rPr>
        <w:t>корупција, правда, мора</w:t>
      </w:r>
      <w:r w:rsidRPr="003F13B1">
        <w:rPr>
          <w:color w:val="0F1115"/>
          <w:szCs w:val="30"/>
        </w:rPr>
        <w:t> — што говори о критичком тону и захтевима за променама.</w:t>
      </w:r>
    </w:p>
    <w:p w:rsidR="00D01A4B" w:rsidRPr="003F13B1" w:rsidRDefault="00D01A4B" w:rsidP="006F165A">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rsidR="00086E10" w:rsidRPr="003F13B1" w:rsidRDefault="00086E10" w:rsidP="00D01A4B">
      <w:pPr>
        <w:jc w:val="center"/>
        <w:rPr>
          <w:sz w:val="20"/>
        </w:rPr>
      </w:pPr>
      <w:r w:rsidRPr="003F13B1">
        <w:rPr>
          <w:rStyle w:val="ds-markdown-html"/>
          <w:color w:val="0F1115"/>
          <w:szCs w:val="30"/>
          <w:shd w:val="clear" w:color="auto" w:fill="FFFFFF"/>
        </w:rPr>
        <w:t>Слика 2.</w:t>
      </w:r>
      <w:r w:rsidR="006F165A">
        <w:rPr>
          <w:rStyle w:val="ds-markdown-html"/>
          <w:color w:val="0F1115"/>
          <w:szCs w:val="30"/>
          <w:shd w:val="clear" w:color="auto" w:fill="FFFFFF"/>
          <w:lang/>
        </w:rPr>
        <w:t>8</w:t>
      </w:r>
      <w:r w:rsidRPr="003F13B1">
        <w:rPr>
          <w:rStyle w:val="ds-markdown-html"/>
          <w:color w:val="0F1115"/>
          <w:szCs w:val="30"/>
          <w:shd w:val="clear" w:color="auto" w:fill="FFFFFF"/>
        </w:rPr>
        <w:t xml:space="preserve"> Најзаступљенији токени по класи</w:t>
      </w:r>
    </w:p>
    <w:p w:rsidR="00086E10" w:rsidRDefault="00D01A4B" w:rsidP="00086E10">
      <w:pPr>
        <w:shd w:val="clear" w:color="auto" w:fill="FFFFFF"/>
        <w:spacing w:before="268" w:after="268"/>
        <w:ind w:firstLine="720"/>
        <w:jc w:val="both"/>
        <w:rPr>
          <w:color w:val="0F1115"/>
          <w:szCs w:val="30"/>
          <w:lang/>
        </w:rPr>
      </w:pPr>
      <w:r w:rsidRPr="003F13B1">
        <w:rPr>
          <w:color w:val="0F1115"/>
          <w:szCs w:val="30"/>
        </w:rPr>
        <w:lastRenderedPageBreak/>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Default="00E664CE" w:rsidP="00086E10">
      <w:pPr>
        <w:shd w:val="clear" w:color="auto" w:fill="FFFFFF"/>
        <w:spacing w:before="268" w:after="268"/>
        <w:ind w:firstLine="720"/>
        <w:jc w:val="both"/>
        <w:rPr>
          <w:color w:val="0F1115"/>
          <w:szCs w:val="30"/>
          <w:lang/>
        </w:rPr>
      </w:pPr>
    </w:p>
    <w:p w:rsidR="00E664CE" w:rsidRPr="00486D4F" w:rsidRDefault="00E664CE" w:rsidP="00086E10">
      <w:pPr>
        <w:shd w:val="clear" w:color="auto" w:fill="FFFFFF"/>
        <w:spacing w:before="268" w:after="268"/>
        <w:ind w:firstLine="720"/>
        <w:jc w:val="both"/>
        <w:rPr>
          <w:color w:val="0F1115"/>
          <w:szCs w:val="30"/>
          <w:lang w:val="en-US"/>
        </w:rPr>
      </w:pPr>
    </w:p>
    <w:p w:rsidR="00E664CE" w:rsidRDefault="00E664CE" w:rsidP="00086E10">
      <w:pPr>
        <w:shd w:val="clear" w:color="auto" w:fill="FFFFFF"/>
        <w:spacing w:before="268" w:after="268"/>
        <w:ind w:firstLine="720"/>
        <w:jc w:val="both"/>
        <w:rPr>
          <w:color w:val="0F1115"/>
          <w:szCs w:val="30"/>
          <w:lang/>
        </w:rPr>
      </w:pPr>
    </w:p>
    <w:p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3" w:name="_Toc238141438"/>
      <w:r>
        <w:rPr>
          <w:color w:val="0F1115"/>
          <w:sz w:val="45"/>
          <w:szCs w:val="45"/>
          <w:lang/>
        </w:rPr>
        <w:lastRenderedPageBreak/>
        <w:t>3</w:t>
      </w:r>
      <w:r w:rsidRPr="003F13B1">
        <w:rPr>
          <w:color w:val="0F1115"/>
          <w:sz w:val="45"/>
          <w:szCs w:val="45"/>
        </w:rPr>
        <w:t xml:space="preserve">. </w:t>
      </w:r>
      <w:r>
        <w:rPr>
          <w:color w:val="0F1115"/>
          <w:sz w:val="45"/>
          <w:szCs w:val="45"/>
          <w:lang/>
        </w:rPr>
        <w:t>Обучавање и евалуација модела</w:t>
      </w:r>
      <w:bookmarkEnd w:id="13"/>
    </w:p>
    <w:p w:rsidR="00486D4F" w:rsidRPr="00486D4F" w:rsidRDefault="00486D4F" w:rsidP="00486D4F">
      <w:pPr>
        <w:shd w:val="clear" w:color="auto" w:fill="FFFFFF"/>
        <w:spacing w:before="268" w:after="268"/>
        <w:ind w:firstLine="720"/>
        <w:jc w:val="both"/>
        <w:rPr>
          <w:lang/>
        </w:rPr>
      </w:pPr>
      <w:proofErr w:type="gramStart"/>
      <w:r w:rsidRPr="00486D4F">
        <w:t>У трећој фази истраживања разматрају се различити приступи класификацији става (</w:t>
      </w:r>
      <w:r w:rsidRPr="00486D4F">
        <w:rPr>
          <w:i/>
          <w:iCs/>
        </w:rPr>
        <w:t>stance classification</w:t>
      </w:r>
      <w:r w:rsidRPr="00486D4F">
        <w:t xml:space="preserve">) коментара који се односе на студентске протесте у Србији. Циљ ове фазе је да се успостави репрезентативна </w:t>
      </w:r>
      <w:r w:rsidRPr="00486D4F">
        <w:rPr>
          <w:i/>
          <w:iCs/>
        </w:rPr>
        <w:t>baseline</w:t>
      </w:r>
      <w:r w:rsidRPr="00486D4F">
        <w:t xml:space="preserve"> вредност применом класичних алгоритама машинског учења, а затим испита у којој мери </w:t>
      </w:r>
      <w:r w:rsidRPr="00486D4F">
        <w:rPr>
          <w:i/>
          <w:iCs/>
        </w:rPr>
        <w:t>Transformer</w:t>
      </w:r>
      <w:r w:rsidRPr="00486D4F">
        <w:t xml:space="preserve"> модели могу да унапреде резултате.</w:t>
      </w:r>
      <w:proofErr w:type="gramEnd"/>
      <w:r w:rsidRPr="00486D4F">
        <w:t xml:space="preserve"> Експерименти су подељени на </w:t>
      </w:r>
      <w:r>
        <w:rPr>
          <w:lang/>
        </w:rPr>
        <w:t xml:space="preserve">два </w:t>
      </w:r>
      <w:r w:rsidRPr="00486D4F">
        <w:t>приступа: класичне моделе машинског учења</w:t>
      </w:r>
      <w:r>
        <w:rPr>
          <w:lang/>
        </w:rPr>
        <w:t xml:space="preserve"> и</w:t>
      </w:r>
      <w:r w:rsidRPr="00486D4F">
        <w:t xml:space="preserve"> енкодер </w:t>
      </w:r>
      <w:r w:rsidRPr="00486D4F">
        <w:rPr>
          <w:i/>
          <w:iCs/>
        </w:rPr>
        <w:t>Transformer</w:t>
      </w:r>
      <w:r w:rsidRPr="00486D4F">
        <w:t xml:space="preserve"> моделе. </w:t>
      </w:r>
      <w:proofErr w:type="gramStart"/>
      <w:r w:rsidRPr="00486D4F">
        <w:t>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roofErr w:type="gramEnd"/>
      <w:r w:rsidR="001946B3">
        <w:t xml:space="preserve"> </w:t>
      </w:r>
      <w:proofErr w:type="gramStart"/>
      <w:r w:rsidR="001946B3" w:rsidRPr="001946B3">
        <w:t xml:space="preserve">Тренирање и евалуација модела извршени су локално на рачунару </w:t>
      </w:r>
      <w:r w:rsidR="001946B3">
        <w:t xml:space="preserve">опремљеном графичком картицом </w:t>
      </w:r>
      <w:r w:rsidR="001946B3" w:rsidRPr="001946B3">
        <w:rPr>
          <w:i/>
        </w:rPr>
        <w:t>NVIDIA GeForce RTX 3090</w:t>
      </w:r>
      <w:r w:rsidR="001946B3">
        <w:t xml:space="preserve"> уз коришћење </w:t>
      </w:r>
      <w:r w:rsidR="001946B3" w:rsidRPr="001946B3">
        <w:rPr>
          <w:i/>
        </w:rPr>
        <w:t>CUDA</w:t>
      </w:r>
      <w:r w:rsidR="001946B3" w:rsidRPr="001946B3">
        <w:t xml:space="preserve"> подршке за убрзање израчунавања на графичком процесору.</w:t>
      </w:r>
      <w:proofErr w:type="gramEnd"/>
    </w:p>
    <w:p w:rsidR="00473FAA" w:rsidRPr="00473FAA" w:rsidRDefault="00473FAA" w:rsidP="00B9549C">
      <w:pPr>
        <w:pStyle w:val="Heading2"/>
        <w:rPr>
          <w:lang/>
        </w:rPr>
      </w:pPr>
      <w:bookmarkStart w:id="14" w:name="_Toc238141439"/>
      <w:r>
        <w:rPr>
          <w:lang/>
        </w:rPr>
        <w:t>3.1</w:t>
      </w:r>
      <w:r w:rsidRPr="003F13B1">
        <w:t xml:space="preserve">. </w:t>
      </w:r>
      <w:r w:rsidRPr="00473FAA">
        <w:rPr>
          <w:i/>
          <w:iCs/>
        </w:rPr>
        <w:t>Baseline</w:t>
      </w:r>
      <w:r>
        <w:t xml:space="preserve"> </w:t>
      </w:r>
      <w:r>
        <w:rPr>
          <w:lang/>
        </w:rPr>
        <w:t>модели</w:t>
      </w:r>
      <w:bookmarkEnd w:id="14"/>
      <w:r>
        <w:t xml:space="preserve"> </w:t>
      </w:r>
    </w:p>
    <w:p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Циљ </w:t>
      </w:r>
      <w:r w:rsidRPr="00473FAA">
        <w:rPr>
          <w:i/>
          <w:iCs/>
          <w:color w:val="0F1115"/>
          <w:szCs w:val="27"/>
          <w:lang w:val="en-US"/>
        </w:rPr>
        <w:t>baseline</w:t>
      </w:r>
      <w:r w:rsidRPr="00473FAA">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dataset_all.txt,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Као baseline модели коришћени су </w:t>
      </w:r>
      <w:r w:rsidRPr="00473FAA">
        <w:rPr>
          <w:b/>
          <w:bCs/>
          <w:i/>
          <w:iCs/>
          <w:color w:val="0F1115"/>
          <w:szCs w:val="27"/>
          <w:lang w:val="en-US"/>
        </w:rPr>
        <w:t>Multinomial Naive Bayes (NB)</w:t>
      </w:r>
      <w:r>
        <w:rPr>
          <w:color w:val="0F1115"/>
          <w:szCs w:val="27"/>
          <w:lang/>
        </w:rPr>
        <w:t xml:space="preserve">, </w:t>
      </w:r>
      <w:r w:rsidRPr="00473FAA">
        <w:rPr>
          <w:b/>
          <w:bCs/>
          <w:i/>
          <w:iCs/>
          <w:color w:val="0F1115"/>
          <w:szCs w:val="27"/>
          <w:lang w:val="en-US"/>
        </w:rPr>
        <w:t>Logistic Regression (LR)</w:t>
      </w:r>
      <w:r>
        <w:rPr>
          <w:i/>
          <w:iCs/>
          <w:color w:val="0F1115"/>
          <w:szCs w:val="27"/>
          <w:lang/>
        </w:rPr>
        <w:t xml:space="preserve"> </w:t>
      </w:r>
      <w:r>
        <w:rPr>
          <w:color w:val="0F1115"/>
          <w:szCs w:val="27"/>
          <w:lang/>
        </w:rPr>
        <w:t>и</w:t>
      </w:r>
      <w:r w:rsidRPr="00473FAA">
        <w:rPr>
          <w:i/>
          <w:iCs/>
          <w:color w:val="0F1115"/>
          <w:szCs w:val="27"/>
          <w:lang w:val="en-US"/>
        </w:rPr>
        <w:t xml:space="preserve"> </w:t>
      </w:r>
      <w:r w:rsidRPr="00473FAA">
        <w:rPr>
          <w:b/>
          <w:bCs/>
          <w:i/>
          <w:iCs/>
          <w:color w:val="0F1115"/>
          <w:szCs w:val="27"/>
          <w:lang w:val="en-US"/>
        </w:rPr>
        <w:t>Linear Support Vector Machine (SVM)</w:t>
      </w:r>
      <w:r>
        <w:rPr>
          <w:i/>
          <w:iCs/>
          <w:color w:val="0F1115"/>
          <w:szCs w:val="27"/>
          <w:lang/>
        </w:rPr>
        <w:t xml:space="preserve">. </w:t>
      </w:r>
      <w:r w:rsidRPr="00473FAA">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sidRPr="00473FAA">
        <w:rPr>
          <w:i/>
          <w:iCs/>
          <w:color w:val="0F1115"/>
          <w:szCs w:val="27"/>
          <w:lang w:val="en-US"/>
        </w:rPr>
        <w:t>Transformer</w:t>
      </w:r>
      <w:r w:rsidRPr="00473FAA">
        <w:rPr>
          <w:color w:val="0F1115"/>
          <w:szCs w:val="27"/>
          <w:lang w:val="en-US"/>
        </w:rPr>
        <w:t xml:space="preserve"> моделима. </w:t>
      </w:r>
      <w:r w:rsidRPr="00473FAA">
        <w:rPr>
          <w:i/>
          <w:iCs/>
          <w:color w:val="0F1115"/>
          <w:szCs w:val="27"/>
          <w:lang w:val="en-US"/>
        </w:rPr>
        <w:t>Logistic Regression</w:t>
      </w:r>
      <w:r w:rsidRPr="00473FAA">
        <w:rPr>
          <w:color w:val="0F1115"/>
          <w:szCs w:val="27"/>
          <w:lang w:val="en-US"/>
        </w:rPr>
        <w:t xml:space="preserve"> и </w:t>
      </w:r>
      <w:r w:rsidRPr="00473FAA">
        <w:rPr>
          <w:i/>
          <w:iCs/>
          <w:color w:val="0F1115"/>
          <w:szCs w:val="27"/>
          <w:lang w:val="en-US"/>
        </w:rPr>
        <w:t>Linear SVM</w:t>
      </w:r>
      <w:r w:rsidRPr="00473FAA">
        <w:rPr>
          <w:color w:val="0F1115"/>
          <w:szCs w:val="27"/>
          <w:lang w:val="en-US"/>
        </w:rPr>
        <w:t xml:space="preserve"> су погодни за рад са високодимензионалним и ретким текстуалним репрезентацијама, док </w:t>
      </w:r>
      <w:r w:rsidRPr="00473FAA">
        <w:rPr>
          <w:i/>
          <w:iCs/>
          <w:color w:val="0F1115"/>
          <w:szCs w:val="27"/>
          <w:lang w:val="en-US"/>
        </w:rPr>
        <w:t xml:space="preserve">Multinomial Naive Bayes </w:t>
      </w:r>
      <w:r w:rsidRPr="00473FAA">
        <w:rPr>
          <w:color w:val="0F1115"/>
          <w:szCs w:val="27"/>
          <w:lang w:val="en-US"/>
        </w:rPr>
        <w:t xml:space="preserve">експлицитно моделује расподелу термина по класама и често се користи као ефикасан </w:t>
      </w:r>
      <w:r w:rsidRPr="00473FAA">
        <w:rPr>
          <w:i/>
          <w:iCs/>
          <w:color w:val="0F1115"/>
          <w:szCs w:val="27"/>
          <w:lang w:val="en-US"/>
        </w:rPr>
        <w:t>baseline</w:t>
      </w:r>
      <w:r w:rsidRPr="00473FAA">
        <w:rPr>
          <w:color w:val="0F1115"/>
          <w:szCs w:val="27"/>
          <w:lang w:val="en-US"/>
        </w:rPr>
        <w:t xml:space="preserve"> у задацима текстуалне класификације.</w:t>
      </w:r>
    </w:p>
    <w:p w:rsidR="00473FAA" w:rsidRDefault="00473FAA" w:rsidP="00473FAA">
      <w:pPr>
        <w:pStyle w:val="Heading3"/>
        <w:rPr>
          <w:rFonts w:ascii="Times New Roman" w:hAnsi="Times New Roman" w:cs="Times New Roman"/>
          <w:color w:val="auto"/>
          <w:sz w:val="32"/>
          <w:lang/>
        </w:rPr>
      </w:pPr>
      <w:bookmarkStart w:id="15" w:name="_Toc238141440"/>
      <w:r>
        <w:rPr>
          <w:rFonts w:ascii="Times New Roman" w:hAnsi="Times New Roman" w:cs="Times New Roman"/>
          <w:color w:val="auto"/>
          <w:sz w:val="32"/>
          <w:lang/>
        </w:rPr>
        <w:t>3.1.</w:t>
      </w:r>
      <w:r w:rsidRPr="003F13B1">
        <w:rPr>
          <w:rFonts w:ascii="Times New Roman" w:hAnsi="Times New Roman" w:cs="Times New Roman"/>
          <w:color w:val="auto"/>
          <w:sz w:val="32"/>
        </w:rPr>
        <w:t>1. Пр</w:t>
      </w:r>
      <w:r>
        <w:rPr>
          <w:rFonts w:ascii="Times New Roman" w:hAnsi="Times New Roman" w:cs="Times New Roman"/>
          <w:color w:val="auto"/>
          <w:sz w:val="32"/>
          <w:lang/>
        </w:rPr>
        <w:t>етпроцесирање и репрезентација текста</w:t>
      </w:r>
      <w:bookmarkEnd w:id="15"/>
    </w:p>
    <w:p w:rsidR="00473FAA" w:rsidRDefault="00473FAA" w:rsidP="00473FAA">
      <w:pPr>
        <w:rPr>
          <w:lang/>
        </w:rPr>
      </w:pPr>
    </w:p>
    <w:p w:rsidR="00473FAA" w:rsidRDefault="00473FAA" w:rsidP="00473FAA">
      <w:pPr>
        <w:ind w:firstLine="720"/>
        <w:jc w:val="both"/>
        <w:rPr>
          <w:lang/>
        </w:rPr>
      </w:pPr>
      <w:proofErr w:type="gramStart"/>
      <w:r w:rsidRPr="00473FAA">
        <w:rPr>
          <w:lang w:val="en-US"/>
        </w:rPr>
        <w:t xml:space="preserve">За разлику од једног унапред дефинисаног </w:t>
      </w:r>
      <w:r w:rsidRPr="00473FAA">
        <w:rPr>
          <w:i/>
          <w:iCs/>
          <w:lang w:val="en-US"/>
        </w:rPr>
        <w:t>baseline</w:t>
      </w:r>
      <w:r w:rsidRPr="00473FAA">
        <w:rPr>
          <w:lang w:val="en-US"/>
        </w:rPr>
        <w:t xml:space="preserve"> модела, у експериментима је испитан и утицај различитих начина представљања и претпроцесирања текста.</w:t>
      </w:r>
      <w:proofErr w:type="gramEnd"/>
      <w:r w:rsidRPr="00473FAA">
        <w:rPr>
          <w:lang w:val="en-US"/>
        </w:rPr>
        <w:t xml:space="preserve"> Разматране су три врсте пондерисања термина: </w:t>
      </w:r>
      <w:r w:rsidRPr="00473FAA">
        <w:rPr>
          <w:b/>
          <w:bCs/>
          <w:lang w:val="en-US"/>
        </w:rPr>
        <w:t>TF</w:t>
      </w:r>
      <w:r w:rsidRPr="00473FAA">
        <w:rPr>
          <w:lang w:val="en-US"/>
        </w:rPr>
        <w:t xml:space="preserve">, </w:t>
      </w:r>
      <w:r w:rsidRPr="00473FAA">
        <w:rPr>
          <w:b/>
          <w:bCs/>
          <w:lang w:val="en-US"/>
        </w:rPr>
        <w:t>IDF</w:t>
      </w:r>
      <w:r w:rsidRPr="00473FAA">
        <w:rPr>
          <w:lang w:val="en-US"/>
        </w:rPr>
        <w:t xml:space="preserve"> и </w:t>
      </w:r>
      <w:r w:rsidRPr="00473FAA">
        <w:rPr>
          <w:b/>
          <w:bCs/>
          <w:lang w:val="en-US"/>
        </w:rPr>
        <w:t>TF-IDF</w:t>
      </w:r>
      <w:r w:rsidRPr="00473FAA">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rsidR="00756EF2" w:rsidRPr="00756EF2" w:rsidRDefault="00756EF2" w:rsidP="00473FAA">
      <w:pPr>
        <w:ind w:firstLine="720"/>
        <w:jc w:val="both"/>
        <w:rPr>
          <w:lang/>
        </w:rPr>
      </w:pPr>
    </w:p>
    <w:p w:rsidR="00473FAA" w:rsidRDefault="00473FAA" w:rsidP="00473FAA">
      <w:pPr>
        <w:ind w:firstLine="720"/>
        <w:jc w:val="both"/>
        <w:rPr>
          <w:lang/>
        </w:rPr>
      </w:pPr>
      <w:r w:rsidRPr="00473FAA">
        <w:rPr>
          <w:lang w:val="en-US"/>
        </w:rPr>
        <w:t xml:space="preserve">Поред пондерисања, испитиван је и утицај </w:t>
      </w:r>
      <w:r w:rsidRPr="00473FAA">
        <w:rPr>
          <w:b/>
          <w:bCs/>
          <w:lang w:val="en-US"/>
        </w:rPr>
        <w:t>lowercasing-а</w:t>
      </w:r>
      <w:r w:rsidRPr="00473FAA">
        <w:rPr>
          <w:lang w:val="en-US"/>
        </w:rPr>
        <w:t>, као и нормализације токена. За нормализацију су разматране три варијанте: без нормализације (</w:t>
      </w:r>
      <w:r w:rsidRPr="00473FAA">
        <w:rPr>
          <w:i/>
          <w:iCs/>
          <w:lang w:val="en-US"/>
        </w:rPr>
        <w:t>none</w:t>
      </w:r>
      <w:r w:rsidRPr="00473FAA">
        <w:rPr>
          <w:lang w:val="en-US"/>
        </w:rPr>
        <w:t xml:space="preserve">), </w:t>
      </w:r>
      <w:r w:rsidRPr="00473FAA">
        <w:rPr>
          <w:i/>
          <w:iCs/>
          <w:lang w:val="en-US"/>
        </w:rPr>
        <w:t>stemming</w:t>
      </w:r>
      <w:r w:rsidRPr="00473FAA">
        <w:rPr>
          <w:lang w:val="en-US"/>
        </w:rPr>
        <w:t xml:space="preserve"> </w:t>
      </w:r>
      <w:r w:rsidRPr="00473FAA">
        <w:rPr>
          <w:lang w:val="en-US"/>
        </w:rPr>
        <w:lastRenderedPageBreak/>
        <w:t>(</w:t>
      </w:r>
      <w:r w:rsidRPr="00473FAA">
        <w:rPr>
          <w:i/>
          <w:iCs/>
          <w:lang w:val="en-US"/>
        </w:rPr>
        <w:t>stem</w:t>
      </w:r>
      <w:r w:rsidRPr="00473FAA">
        <w:rPr>
          <w:lang w:val="en-US"/>
        </w:rPr>
        <w:t xml:space="preserve">) и </w:t>
      </w:r>
      <w:r w:rsidRPr="00473FAA">
        <w:rPr>
          <w:i/>
          <w:iCs/>
          <w:lang w:val="en-US"/>
        </w:rPr>
        <w:t>lemmatization</w:t>
      </w:r>
      <w:r w:rsidRPr="00473FAA">
        <w:rPr>
          <w:lang w:val="en-US"/>
        </w:rPr>
        <w:t xml:space="preserve"> (</w:t>
      </w:r>
      <w:r w:rsidRPr="00473FAA">
        <w:rPr>
          <w:i/>
          <w:iCs/>
          <w:lang w:val="en-US"/>
        </w:rPr>
        <w:t>lemma</w:t>
      </w:r>
      <w:r w:rsidRPr="00473FAA">
        <w:rPr>
          <w:lang w:val="en-US"/>
        </w:rPr>
        <w:t xml:space="preserve">). Комбиновањем ових фактора добијено је укупно 54 конфигурације, односно </w:t>
      </w:r>
      <w:r>
        <w:rPr>
          <w:lang/>
        </w:rPr>
        <w:t>3</w:t>
      </w:r>
      <w:r>
        <w:rPr>
          <w:lang w:val="en-US"/>
        </w:rPr>
        <w:t>*3*2*3</w:t>
      </w:r>
      <w:r w:rsidRPr="00473FAA">
        <w:rPr>
          <w:lang w:val="en-US"/>
        </w:rPr>
        <w:t>. На овај начин експеримент није усмерен само на избор најбољег класификатора, већ и на утврђивање утицаја различитих начина припреме текстуалних података.</w:t>
      </w:r>
    </w:p>
    <w:p w:rsidR="00756EF2" w:rsidRPr="00756EF2" w:rsidRDefault="00756EF2" w:rsidP="00473FAA">
      <w:pPr>
        <w:ind w:firstLine="720"/>
        <w:jc w:val="both"/>
        <w:rPr>
          <w:lang/>
        </w:rPr>
      </w:pPr>
    </w:p>
    <w:p w:rsidR="00473FAA" w:rsidRDefault="00473FAA" w:rsidP="00473FAA">
      <w:pPr>
        <w:ind w:firstLine="720"/>
        <w:jc w:val="both"/>
        <w:rPr>
          <w:lang/>
        </w:rPr>
      </w:pPr>
      <w:r w:rsidRPr="00473FAA">
        <w:rPr>
          <w:lang w:val="en-US"/>
        </w:rPr>
        <w:t xml:space="preserve">Резултати показују да је </w:t>
      </w:r>
      <w:r w:rsidRPr="00473FAA">
        <w:rPr>
          <w:b/>
          <w:bCs/>
          <w:lang w:val="en-US"/>
        </w:rPr>
        <w:t>stemming</w:t>
      </w:r>
      <w:r w:rsidRPr="00473FAA">
        <w:rPr>
          <w:lang w:val="en-US"/>
        </w:rPr>
        <w:t xml:space="preserve"> имао најбољи просечан резултат међу разматраним стратегијама нормализације. Просечан macro-F1 за stem износио је 0,5379, док су lemma и none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sidRPr="00473FAA">
        <w:rPr>
          <w:i/>
          <w:iCs/>
          <w:lang w:val="en-US"/>
        </w:rPr>
        <w:t>lowercasing</w:t>
      </w:r>
      <w:r w:rsidRPr="00473FAA">
        <w:rPr>
          <w:lang w:val="en-US"/>
        </w:rPr>
        <w:t xml:space="preserve"> је у просеку такође имао позитиван ефекат: конфигурације са укљученим </w:t>
      </w:r>
      <w:r w:rsidRPr="00473FAA">
        <w:rPr>
          <w:i/>
          <w:iCs/>
          <w:lang w:val="en-US"/>
        </w:rPr>
        <w:t>lowercasing</w:t>
      </w:r>
      <w:r w:rsidRPr="00473FAA">
        <w:rPr>
          <w:lang w:val="en-US"/>
        </w:rPr>
        <w:t>-ом оствариле су просечан macro-F1 од 0,5210, у поређењу са 0,5129 код конфигурација без њега.</w:t>
      </w:r>
    </w:p>
    <w:p w:rsidR="00756EF2" w:rsidRPr="00756EF2" w:rsidRDefault="00756EF2" w:rsidP="00473FAA">
      <w:pPr>
        <w:ind w:firstLine="720"/>
        <w:jc w:val="both"/>
        <w:rPr>
          <w:lang/>
        </w:rPr>
      </w:pPr>
    </w:p>
    <w:p w:rsidR="00473FAA" w:rsidRPr="00473FAA" w:rsidRDefault="00473FAA" w:rsidP="00473FAA">
      <w:pPr>
        <w:ind w:firstLine="720"/>
        <w:jc w:val="both"/>
        <w:rPr>
          <w:lang w:val="en-US"/>
        </w:rPr>
      </w:pPr>
      <w:r w:rsidRPr="00473FAA">
        <w:rPr>
          <w:lang w:val="en-US"/>
        </w:rPr>
        <w:t xml:space="preserve">Занимљив резултат добијен је код пондерисања термина. Најбољи просечан резултат остварен је употребом </w:t>
      </w:r>
      <w:r w:rsidRPr="00473FAA">
        <w:rPr>
          <w:b/>
          <w:bCs/>
          <w:lang w:val="en-US"/>
        </w:rPr>
        <w:t>TF</w:t>
      </w:r>
      <w:r w:rsidRPr="00473FAA">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rsidR="00473FAA" w:rsidRPr="00473FAA" w:rsidRDefault="00473FAA" w:rsidP="00473FAA">
      <w:pPr>
        <w:rPr>
          <w:lang/>
        </w:rPr>
      </w:pPr>
    </w:p>
    <w:p w:rsidR="00473FAA" w:rsidRDefault="00473FAA" w:rsidP="00473FAA">
      <w:pPr>
        <w:pStyle w:val="Heading3"/>
        <w:rPr>
          <w:rFonts w:ascii="Times New Roman" w:hAnsi="Times New Roman" w:cs="Times New Roman"/>
          <w:color w:val="auto"/>
          <w:sz w:val="32"/>
          <w:lang/>
        </w:rPr>
      </w:pPr>
      <w:bookmarkStart w:id="16" w:name="_Toc238141441"/>
      <w:r>
        <w:rPr>
          <w:rFonts w:ascii="Times New Roman" w:hAnsi="Times New Roman" w:cs="Times New Roman"/>
          <w:color w:val="auto"/>
          <w:sz w:val="32"/>
          <w:lang/>
        </w:rPr>
        <w:t>3.1.</w:t>
      </w:r>
      <w:r>
        <w:rPr>
          <w:rFonts w:ascii="Times New Roman" w:hAnsi="Times New Roman" w:cs="Times New Roman"/>
          <w:color w:val="auto"/>
          <w:sz w:val="32"/>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rPr>
        <w:t>Евалуација</w:t>
      </w:r>
      <w:bookmarkEnd w:id="16"/>
    </w:p>
    <w:p w:rsidR="00473FAA" w:rsidRDefault="00473FAA" w:rsidP="00473FAA">
      <w:pPr>
        <w:rPr>
          <w:lang/>
        </w:rPr>
      </w:pPr>
    </w:p>
    <w:p w:rsidR="00473FAA" w:rsidRDefault="00473FAA" w:rsidP="00473FAA">
      <w:pPr>
        <w:jc w:val="both"/>
        <w:rPr>
          <w:lang/>
        </w:rPr>
      </w:pPr>
      <w:r>
        <w:rPr>
          <w:lang/>
        </w:rPr>
        <w:tab/>
      </w:r>
      <w:r w:rsidRPr="00473FAA">
        <w:rPr>
          <w:lang w:val="en-US"/>
        </w:rPr>
        <w:t xml:space="preserve">За евалуацију </w:t>
      </w:r>
      <w:r w:rsidRPr="00D762F8">
        <w:rPr>
          <w:i/>
          <w:iCs/>
          <w:lang w:val="en-US"/>
        </w:rPr>
        <w:t>baseline</w:t>
      </w:r>
      <w:r w:rsidRPr="00473FAA">
        <w:rPr>
          <w:lang w:val="en-US"/>
        </w:rPr>
        <w:t xml:space="preserve"> модела коришћена је </w:t>
      </w:r>
      <w:r w:rsidRPr="00473FAA">
        <w:rPr>
          <w:b/>
          <w:bCs/>
          <w:lang w:val="en-US"/>
        </w:rPr>
        <w:t>угнежђена стратификована унакрсна валидација (</w:t>
      </w:r>
      <w:r w:rsidRPr="005E666E">
        <w:rPr>
          <w:b/>
          <w:bCs/>
          <w:i/>
          <w:iCs/>
          <w:lang w:val="en-US"/>
        </w:rPr>
        <w:t>nested stratified cross-validation</w:t>
      </w:r>
      <w:r w:rsidRPr="00473FAA">
        <w:rPr>
          <w:b/>
          <w:bCs/>
          <w:lang w:val="en-US"/>
        </w:rPr>
        <w:t>)</w:t>
      </w:r>
      <w:r w:rsidRPr="00473FAA">
        <w:rPr>
          <w:lang w:val="en-US"/>
        </w:rPr>
        <w:t xml:space="preserve">. </w:t>
      </w:r>
      <w:proofErr w:type="gramStart"/>
      <w:r w:rsidRPr="00473FAA">
        <w:rPr>
          <w:lang w:val="en-US"/>
        </w:rPr>
        <w:t>Спољашњи део валидације састојао се од 10 fold-ова, док су унутрашњи fold-ови коришћени за избор хиперпараметара.</w:t>
      </w:r>
      <w:proofErr w:type="gramEnd"/>
      <w:r w:rsidRPr="00473FAA">
        <w:rPr>
          <w:lang w:val="en-US"/>
        </w:rPr>
        <w:t xml:space="preserve"> Овакав приступ омогућава одвајање процеса избора хиперпараметара од коначне процене модела и тиме смањује ризик од оптимистичке процене перформанси услед прилагођавања модела евалуационим подацима.</w:t>
      </w:r>
    </w:p>
    <w:p w:rsidR="00756EF2" w:rsidRPr="00756EF2" w:rsidRDefault="00756EF2" w:rsidP="00473FAA">
      <w:pPr>
        <w:jc w:val="both"/>
        <w:rPr>
          <w:lang/>
        </w:rPr>
      </w:pPr>
    </w:p>
    <w:p w:rsidR="00473FAA" w:rsidRDefault="00473FAA" w:rsidP="00473FAA">
      <w:pPr>
        <w:ind w:firstLine="720"/>
        <w:jc w:val="both"/>
        <w:rPr>
          <w:lang w:val="en-US"/>
        </w:rPr>
      </w:pPr>
      <w:r w:rsidRPr="00473FAA">
        <w:rPr>
          <w:lang w:val="en-US"/>
        </w:rPr>
        <w:t xml:space="preserve">За </w:t>
      </w:r>
      <w:r w:rsidRPr="00473FAA">
        <w:rPr>
          <w:i/>
          <w:iCs/>
          <w:lang w:val="en-US"/>
        </w:rPr>
        <w:t>Logistic Regression</w:t>
      </w:r>
      <w:r w:rsidRPr="00473FAA">
        <w:rPr>
          <w:lang w:val="en-US"/>
        </w:rPr>
        <w:t xml:space="preserve"> и </w:t>
      </w:r>
      <w:r w:rsidRPr="00473FAA">
        <w:rPr>
          <w:i/>
          <w:iCs/>
          <w:lang w:val="en-US"/>
        </w:rPr>
        <w:t>Linear SVM</w:t>
      </w:r>
      <w:r w:rsidRPr="00473FAA">
        <w:rPr>
          <w:lang w:val="en-US"/>
        </w:rPr>
        <w:t xml:space="preserve"> разматране су вредности параметра </w:t>
      </w:r>
      <w:r>
        <w:rPr>
          <w:lang w:val="en-US"/>
        </w:rPr>
        <w:t>C</w:t>
      </w:r>
      <w:proofErr w:type="gramStart"/>
      <w:r w:rsidRPr="00473FAA">
        <w:rPr>
          <w:rFonts w:ascii="Cambria Math" w:hAnsi="Cambria Math" w:cs="Cambria Math"/>
        </w:rPr>
        <w:t>∈</w:t>
      </w:r>
      <w:r>
        <w:rPr>
          <w:lang w:val="en-US"/>
        </w:rPr>
        <w:t>{</w:t>
      </w:r>
      <w:proofErr w:type="gramEnd"/>
      <w:r>
        <w:rPr>
          <w:lang w:val="en-US"/>
        </w:rPr>
        <w:t>0.1,1.0,10.0}</w:t>
      </w:r>
      <w:r w:rsidRPr="00473FAA">
        <w:rPr>
          <w:lang w:val="en-US"/>
        </w:rPr>
        <w:t xml:space="preserve">, док су за </w:t>
      </w:r>
      <w:r w:rsidRPr="00473FAA">
        <w:rPr>
          <w:i/>
          <w:iCs/>
          <w:lang w:val="en-US"/>
        </w:rPr>
        <w:t>Multinomial Naive Bayes</w:t>
      </w:r>
      <w:r w:rsidRPr="00473FAA">
        <w:rPr>
          <w:lang w:val="en-US"/>
        </w:rPr>
        <w:t xml:space="preserve"> испитиване вредности </w:t>
      </w:r>
      <w:r w:rsidRPr="00473FAA">
        <w:t>α</w:t>
      </w:r>
      <w:r w:rsidRPr="00473FAA">
        <w:rPr>
          <w:rFonts w:ascii="Cambria Math" w:hAnsi="Cambria Math" w:cs="Cambria Math"/>
        </w:rPr>
        <w:t>∈</w:t>
      </w:r>
      <w:r>
        <w:rPr>
          <w:rFonts w:ascii="Cambria Math" w:hAnsi="Cambria Math" w:cs="Cambria Math"/>
        </w:rPr>
        <w:t>{10.1,0.5,1.0}</w:t>
      </w:r>
      <w:r w:rsidRPr="00473FAA">
        <w:rPr>
          <w:lang w:val="en-US"/>
        </w:rPr>
        <w:t xml:space="preserve">. Приликом евалуације пријављени су </w:t>
      </w:r>
      <w:r w:rsidRPr="005E666E">
        <w:rPr>
          <w:b/>
          <w:bCs/>
          <w:i/>
          <w:iCs/>
          <w:lang w:val="en-US"/>
        </w:rPr>
        <w:t>accuracy</w:t>
      </w:r>
      <w:r w:rsidRPr="005E666E">
        <w:rPr>
          <w:i/>
          <w:iCs/>
          <w:lang w:val="en-US"/>
        </w:rPr>
        <w:t xml:space="preserve">, </w:t>
      </w:r>
      <w:r w:rsidRPr="005E666E">
        <w:rPr>
          <w:b/>
          <w:bCs/>
          <w:i/>
          <w:iCs/>
          <w:lang w:val="en-US"/>
        </w:rPr>
        <w:t>macro-F1</w:t>
      </w:r>
      <w:r w:rsidRPr="005E666E">
        <w:rPr>
          <w:i/>
          <w:iCs/>
          <w:lang w:val="en-US"/>
        </w:rPr>
        <w:t xml:space="preserve">, </w:t>
      </w:r>
      <w:r w:rsidRPr="005E666E">
        <w:rPr>
          <w:b/>
          <w:bCs/>
          <w:i/>
          <w:iCs/>
          <w:lang w:val="en-US"/>
        </w:rPr>
        <w:t>weighted-F1</w:t>
      </w:r>
      <w:r w:rsidRPr="00473FAA">
        <w:rPr>
          <w:lang w:val="en-US"/>
        </w:rPr>
        <w:t>, као и F1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rsidR="007E1678" w:rsidRPr="00473FAA" w:rsidRDefault="007E1678" w:rsidP="00473FAA">
      <w:pPr>
        <w:ind w:firstLine="720"/>
        <w:jc w:val="both"/>
        <w:rPr>
          <w:lang w:val="en-US"/>
        </w:rPr>
      </w:pPr>
    </w:p>
    <w:p w:rsidR="00473FAA" w:rsidRPr="00473FAA" w:rsidRDefault="00473FAA" w:rsidP="00473FAA">
      <w:pPr>
        <w:rPr>
          <w:lang/>
        </w:rPr>
      </w:pPr>
    </w:p>
    <w:p w:rsidR="00473FAA" w:rsidRDefault="00473FAA" w:rsidP="00473FAA">
      <w:pPr>
        <w:pStyle w:val="Heading3"/>
        <w:rPr>
          <w:rFonts w:ascii="Times New Roman" w:hAnsi="Times New Roman" w:cs="Times New Roman"/>
          <w:color w:val="auto"/>
          <w:sz w:val="32"/>
          <w:lang/>
        </w:rPr>
      </w:pPr>
      <w:bookmarkStart w:id="17" w:name="_Toc238141442"/>
      <w:r>
        <w:rPr>
          <w:rFonts w:ascii="Times New Roman" w:hAnsi="Times New Roman" w:cs="Times New Roman"/>
          <w:color w:val="auto"/>
          <w:sz w:val="32"/>
          <w:lang/>
        </w:rPr>
        <w:t>3.1.</w:t>
      </w:r>
      <w:r>
        <w:rPr>
          <w:rFonts w:ascii="Times New Roman" w:hAnsi="Times New Roman" w:cs="Times New Roman"/>
          <w:color w:val="auto"/>
          <w:sz w:val="32"/>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rPr>
        <w:t>Резултати</w:t>
      </w:r>
      <w:bookmarkEnd w:id="17"/>
    </w:p>
    <w:p w:rsidR="00756EF2" w:rsidRPr="00756EF2" w:rsidRDefault="00756EF2" w:rsidP="00756EF2">
      <w:pPr>
        <w:rPr>
          <w:lang/>
        </w:rPr>
      </w:pPr>
    </w:p>
    <w:p w:rsidR="007E1678" w:rsidRPr="007E1678" w:rsidRDefault="00473FAA" w:rsidP="001946B3">
      <w:pPr>
        <w:ind w:firstLine="720"/>
        <w:jc w:val="both"/>
        <w:rPr>
          <w:lang w:val="en-US"/>
        </w:rPr>
      </w:pPr>
      <w:r w:rsidRPr="00473FAA">
        <w:rPr>
          <w:lang w:val="en-US"/>
        </w:rPr>
        <w:t xml:space="preserve">Најбољу конфигурацију остварила је </w:t>
      </w:r>
      <w:r w:rsidRPr="00473FAA">
        <w:rPr>
          <w:b/>
          <w:bCs/>
          <w:lang w:val="en-US"/>
        </w:rPr>
        <w:t>Logistic Regression</w:t>
      </w:r>
      <w:r w:rsidRPr="00473FAA">
        <w:rPr>
          <w:lang w:val="en-US"/>
        </w:rPr>
        <w:t xml:space="preserve"> са </w:t>
      </w:r>
      <w:r w:rsidRPr="00473FAA">
        <w:rPr>
          <w:b/>
          <w:bCs/>
          <w:lang w:val="en-US"/>
        </w:rPr>
        <w:t>TF</w:t>
      </w:r>
      <w:r w:rsidRPr="00473FAA">
        <w:rPr>
          <w:lang w:val="en-US"/>
        </w:rPr>
        <w:t xml:space="preserve"> пондерисањем, укљученим lowercasing-ом и stemming-ом</w:t>
      </w:r>
      <w:r w:rsidR="007E1678">
        <w:rPr>
          <w:lang w:val="en-US"/>
        </w:rPr>
        <w:t xml:space="preserve">, </w:t>
      </w:r>
      <w:r w:rsidR="007E1678">
        <w:rPr>
          <w:lang/>
        </w:rPr>
        <w:t xml:space="preserve">уз вредност </w:t>
      </w:r>
      <w:r w:rsidR="007E1678">
        <w:rPr>
          <w:lang w:val="en-US"/>
        </w:rPr>
        <w:t>C=1.0</w:t>
      </w:r>
      <w:r w:rsidRPr="00473FAA">
        <w:rPr>
          <w:lang w:val="en-US"/>
        </w:rPr>
        <w:t xml:space="preserve">. Ова конфигурација је остварила </w:t>
      </w:r>
      <w:r w:rsidRPr="00473FAA">
        <w:rPr>
          <w:b/>
          <w:bCs/>
          <w:lang w:val="en-US"/>
        </w:rPr>
        <w:t>macro-F1 од 0,5532</w:t>
      </w:r>
      <w:r w:rsidRPr="00473FAA">
        <w:rPr>
          <w:lang w:val="en-US"/>
        </w:rPr>
        <w:t>, accuracy од 0,5825 и weighted-F1 од 0,5791.</w:t>
      </w:r>
      <w:r w:rsidR="00767836">
        <w:rPr>
          <w:lang/>
        </w:rPr>
        <w:t xml:space="preserve"> Резултати су приказани у Табели 3.1.</w:t>
      </w:r>
    </w:p>
    <w:p w:rsidR="00756EF2" w:rsidRPr="007E1678" w:rsidRDefault="00756EF2" w:rsidP="00473FAA">
      <w:pPr>
        <w:ind w:firstLine="720"/>
        <w:jc w:val="both"/>
        <w:rPr>
          <w:lang w:val="en-US"/>
        </w:rPr>
      </w:pPr>
    </w:p>
    <w:p w:rsidR="00473FAA" w:rsidRPr="00767836" w:rsidRDefault="00473FAA" w:rsidP="00473FAA">
      <w:pPr>
        <w:jc w:val="center"/>
        <w:rPr>
          <w:lang/>
        </w:rPr>
      </w:pPr>
      <w:r>
        <w:rPr>
          <w:lang/>
        </w:rPr>
        <w:t xml:space="preserve">Табела 3.1 </w:t>
      </w:r>
      <w:r w:rsidR="00767836">
        <w:rPr>
          <w:lang/>
        </w:rPr>
        <w:t xml:space="preserve">Резултати најбоље </w:t>
      </w:r>
      <w:r w:rsidR="00767836" w:rsidRPr="00767836">
        <w:rPr>
          <w:i/>
          <w:iCs/>
          <w:lang w:val="en-US"/>
        </w:rPr>
        <w:t>baseline</w:t>
      </w:r>
      <w:r w:rsidR="00767836">
        <w:rPr>
          <w:lang w:val="en-US"/>
        </w:rPr>
        <w:t xml:space="preserve"> </w:t>
      </w:r>
      <w:r w:rsidR="00767836">
        <w:rPr>
          <w:lang/>
        </w:rPr>
        <w:t>конфигурације по класи</w:t>
      </w:r>
    </w:p>
    <w:tbl>
      <w:tblPr>
        <w:tblW w:w="0" w:type="auto"/>
        <w:jc w:val="center"/>
        <w:tblCellSpacing w:w="15" w:type="dxa"/>
        <w:tblCellMar>
          <w:top w:w="15" w:type="dxa"/>
          <w:left w:w="15" w:type="dxa"/>
          <w:bottom w:w="15" w:type="dxa"/>
          <w:right w:w="15" w:type="dxa"/>
        </w:tblCellMar>
        <w:tblLook w:val="04A0"/>
      </w:tblPr>
      <w:tblGrid>
        <w:gridCol w:w="2489"/>
        <w:gridCol w:w="1035"/>
      </w:tblGrid>
      <w:tr w:rsidR="00473FAA" w:rsidRPr="00473FAA" w:rsidTr="00473FAA">
        <w:trPr>
          <w:tblHeader/>
          <w:tblCellSpacing w:w="15" w:type="dxa"/>
          <w:jc w:val="center"/>
        </w:trPr>
        <w:tc>
          <w:tcPr>
            <w:tcW w:w="0" w:type="auto"/>
            <w:vAlign w:val="center"/>
            <w:hideMark/>
          </w:tcPr>
          <w:p w:rsidR="00473FAA" w:rsidRPr="00473FAA" w:rsidRDefault="00473FAA" w:rsidP="00473FAA">
            <w:pPr>
              <w:jc w:val="both"/>
              <w:rPr>
                <w:b/>
                <w:bCs/>
                <w:lang w:val="en-US"/>
              </w:rPr>
            </w:pPr>
            <w:r w:rsidRPr="00473FAA">
              <w:rPr>
                <w:b/>
                <w:bCs/>
                <w:lang w:val="en-US"/>
              </w:rPr>
              <w:t>Метрика</w:t>
            </w:r>
          </w:p>
        </w:tc>
        <w:tc>
          <w:tcPr>
            <w:tcW w:w="0" w:type="auto"/>
            <w:vAlign w:val="center"/>
            <w:hideMark/>
          </w:tcPr>
          <w:p w:rsidR="00473FAA" w:rsidRPr="00473FAA" w:rsidRDefault="00473FAA" w:rsidP="00473FAA">
            <w:pPr>
              <w:jc w:val="both"/>
              <w:rPr>
                <w:b/>
                <w:bCs/>
                <w:lang w:val="en-US"/>
              </w:rPr>
            </w:pPr>
            <w:r w:rsidRPr="00473FAA">
              <w:rPr>
                <w:b/>
                <w:bCs/>
                <w:lang w:val="en-US"/>
              </w:rPr>
              <w:t>Резултат</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Macro-F1</w:t>
            </w:r>
          </w:p>
        </w:tc>
        <w:tc>
          <w:tcPr>
            <w:tcW w:w="0" w:type="auto"/>
            <w:vAlign w:val="center"/>
            <w:hideMark/>
          </w:tcPr>
          <w:p w:rsidR="00473FAA" w:rsidRPr="00473FAA" w:rsidRDefault="00473FAA" w:rsidP="00473FAA">
            <w:pPr>
              <w:jc w:val="both"/>
              <w:rPr>
                <w:lang w:val="en-US"/>
              </w:rPr>
            </w:pPr>
            <w:r w:rsidRPr="00473FAA">
              <w:rPr>
                <w:b/>
                <w:bCs/>
                <w:lang w:val="en-US"/>
              </w:rPr>
              <w:t>0,5532</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Accuracy</w:t>
            </w:r>
          </w:p>
        </w:tc>
        <w:tc>
          <w:tcPr>
            <w:tcW w:w="0" w:type="auto"/>
            <w:vAlign w:val="center"/>
            <w:hideMark/>
          </w:tcPr>
          <w:p w:rsidR="00473FAA" w:rsidRPr="00473FAA" w:rsidRDefault="00473FAA" w:rsidP="00473FAA">
            <w:pPr>
              <w:jc w:val="both"/>
              <w:rPr>
                <w:lang w:val="en-US"/>
              </w:rPr>
            </w:pPr>
            <w:r w:rsidRPr="00473FAA">
              <w:rPr>
                <w:lang w:val="en-US"/>
              </w:rPr>
              <w:t>0,5825</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Weighted-F1</w:t>
            </w:r>
          </w:p>
        </w:tc>
        <w:tc>
          <w:tcPr>
            <w:tcW w:w="0" w:type="auto"/>
            <w:vAlign w:val="center"/>
            <w:hideMark/>
          </w:tcPr>
          <w:p w:rsidR="00473FAA" w:rsidRPr="00473FAA" w:rsidRDefault="00473FAA" w:rsidP="00473FAA">
            <w:pPr>
              <w:jc w:val="both"/>
              <w:rPr>
                <w:lang w:val="en-US"/>
              </w:rPr>
            </w:pPr>
            <w:r w:rsidRPr="00473FAA">
              <w:rPr>
                <w:lang w:val="en-US"/>
              </w:rPr>
              <w:t>0,5791</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F1 — NEUTRAL</w:t>
            </w:r>
          </w:p>
        </w:tc>
        <w:tc>
          <w:tcPr>
            <w:tcW w:w="0" w:type="auto"/>
            <w:vAlign w:val="center"/>
            <w:hideMark/>
          </w:tcPr>
          <w:p w:rsidR="00473FAA" w:rsidRPr="00473FAA" w:rsidRDefault="00473FAA" w:rsidP="00473FAA">
            <w:pPr>
              <w:jc w:val="both"/>
              <w:rPr>
                <w:lang w:val="en-US"/>
              </w:rPr>
            </w:pPr>
            <w:r w:rsidRPr="00473FAA">
              <w:rPr>
                <w:lang w:val="en-US"/>
              </w:rPr>
              <w:t>0,3806</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F1 — ZA-VLAST</w:t>
            </w:r>
          </w:p>
        </w:tc>
        <w:tc>
          <w:tcPr>
            <w:tcW w:w="0" w:type="auto"/>
            <w:vAlign w:val="center"/>
            <w:hideMark/>
          </w:tcPr>
          <w:p w:rsidR="00473FAA" w:rsidRPr="00473FAA" w:rsidRDefault="00473FAA" w:rsidP="00473FAA">
            <w:pPr>
              <w:jc w:val="both"/>
              <w:rPr>
                <w:lang w:val="en-US"/>
              </w:rPr>
            </w:pPr>
            <w:r w:rsidRPr="00473FAA">
              <w:rPr>
                <w:lang w:val="en-US"/>
              </w:rPr>
              <w:t>0,6451</w:t>
            </w:r>
          </w:p>
        </w:tc>
      </w:tr>
      <w:tr w:rsidR="00473FAA" w:rsidRPr="00473FAA" w:rsidTr="00473FAA">
        <w:trPr>
          <w:tblCellSpacing w:w="15" w:type="dxa"/>
          <w:jc w:val="center"/>
        </w:trPr>
        <w:tc>
          <w:tcPr>
            <w:tcW w:w="0" w:type="auto"/>
            <w:vAlign w:val="center"/>
            <w:hideMark/>
          </w:tcPr>
          <w:p w:rsidR="00473FAA" w:rsidRPr="00473FAA" w:rsidRDefault="00473FAA" w:rsidP="00473FAA">
            <w:pPr>
              <w:jc w:val="both"/>
              <w:rPr>
                <w:lang w:val="en-US"/>
              </w:rPr>
            </w:pPr>
            <w:r w:rsidRPr="00473FAA">
              <w:rPr>
                <w:lang w:val="en-US"/>
              </w:rPr>
              <w:t>F1 — PROTIV-VLASTI</w:t>
            </w:r>
          </w:p>
        </w:tc>
        <w:tc>
          <w:tcPr>
            <w:tcW w:w="0" w:type="auto"/>
            <w:vAlign w:val="center"/>
            <w:hideMark/>
          </w:tcPr>
          <w:p w:rsidR="00473FAA" w:rsidRPr="00473FAA" w:rsidRDefault="00473FAA" w:rsidP="00473FAA">
            <w:pPr>
              <w:jc w:val="both"/>
              <w:rPr>
                <w:lang w:val="en-US"/>
              </w:rPr>
            </w:pPr>
            <w:r w:rsidRPr="00473FAA">
              <w:rPr>
                <w:lang w:val="en-US"/>
              </w:rPr>
              <w:t>0,6340</w:t>
            </w:r>
          </w:p>
        </w:tc>
      </w:tr>
    </w:tbl>
    <w:p w:rsidR="00756EF2" w:rsidRDefault="00756EF2" w:rsidP="00473FAA">
      <w:pPr>
        <w:ind w:firstLine="720"/>
        <w:jc w:val="both"/>
        <w:rPr>
          <w:lang/>
        </w:rPr>
      </w:pPr>
    </w:p>
    <w:p w:rsidR="00473FAA" w:rsidRPr="007E1678" w:rsidRDefault="00473FAA" w:rsidP="00473FAA">
      <w:pPr>
        <w:ind w:firstLine="720"/>
        <w:jc w:val="both"/>
        <w:rPr>
          <w:lang w:val="en-US"/>
        </w:rPr>
      </w:pPr>
      <w:r w:rsidRPr="00473FAA">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w:t>
      </w:r>
      <w:r w:rsidRPr="007E1678">
        <w:rPr>
          <w:lang w:val="en-US"/>
        </w:rPr>
        <w:t xml:space="preserve">препознавање неутралних коментара главно ограничење </w:t>
      </w:r>
      <w:r w:rsidRPr="007E1678">
        <w:rPr>
          <w:i/>
          <w:iCs/>
          <w:lang w:val="en-US"/>
        </w:rPr>
        <w:t>baseline</w:t>
      </w:r>
      <w:r w:rsidRPr="007E1678">
        <w:rPr>
          <w:lang w:val="en-US"/>
        </w:rPr>
        <w:t xml:space="preserve"> приступа.</w:t>
      </w:r>
    </w:p>
    <w:p w:rsidR="00D762F8" w:rsidRDefault="00D762F8" w:rsidP="00D762F8">
      <w:pPr>
        <w:rPr>
          <w:b/>
          <w:bCs/>
          <w:lang w:val="en-US"/>
        </w:rPr>
      </w:pPr>
      <w:r>
        <w:rPr>
          <w:noProof/>
          <w:lang w:val="en-US"/>
        </w:rPr>
        <w:drawing>
          <wp:inline distT="0" distB="0" distL="0" distR="0">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943600" cy="3328035"/>
                    </a:xfrm>
                    <a:prstGeom prst="rect">
                      <a:avLst/>
                    </a:prstGeom>
                    <a:noFill/>
                    <a:ln>
                      <a:noFill/>
                    </a:ln>
                  </pic:spPr>
                </pic:pic>
              </a:graphicData>
            </a:graphic>
          </wp:inline>
        </w:drawing>
      </w:r>
    </w:p>
    <w:p w:rsidR="00D762F8" w:rsidRPr="00D762F8" w:rsidRDefault="00D762F8" w:rsidP="00D762F8">
      <w:pPr>
        <w:jc w:val="center"/>
        <w:rPr>
          <w:b/>
          <w:bCs/>
          <w:lang/>
        </w:rPr>
      </w:pPr>
      <w:r w:rsidRPr="00D762F8">
        <w:rPr>
          <w:lang/>
        </w:rPr>
        <w:t>Слика</w:t>
      </w:r>
      <w:r>
        <w:rPr>
          <w:lang/>
        </w:rPr>
        <w:t xml:space="preserve"> 3.1 Макро-</w:t>
      </w:r>
      <w:r>
        <w:rPr>
          <w:lang w:val="en-US"/>
        </w:rPr>
        <w:t xml:space="preserve">F1 </w:t>
      </w:r>
      <w:r>
        <w:rPr>
          <w:lang/>
        </w:rPr>
        <w:t>за 15 најбољих конфигурација</w:t>
      </w:r>
    </w:p>
    <w:p w:rsidR="00D762F8" w:rsidRDefault="00D762F8" w:rsidP="00D762F8">
      <w:pPr>
        <w:jc w:val="both"/>
        <w:rPr>
          <w:lang/>
        </w:rPr>
      </w:pPr>
    </w:p>
    <w:p w:rsidR="00756EF2" w:rsidRDefault="00D762F8" w:rsidP="00767836">
      <w:pPr>
        <w:ind w:firstLine="720"/>
        <w:jc w:val="both"/>
        <w:rPr>
          <w:lang/>
        </w:rPr>
      </w:pPr>
      <w:r w:rsidRPr="00D762F8">
        <w:t>Слика 3.1 приказује рангирање најбољих конфигурација по macro-F1. Види се да врх листе доминирају варијанте са </w:t>
      </w:r>
      <w:r w:rsidRPr="00D762F8">
        <w:rPr>
          <w:i/>
          <w:iCs/>
        </w:rPr>
        <w:t>stem</w:t>
      </w:r>
      <w:r w:rsidRPr="00D762F8">
        <w:t> нормализацијом и да су LR и SVM близу један другом, док NB нешто заостаје на самом врху, али остаје конкурентан.</w:t>
      </w:r>
    </w:p>
    <w:p w:rsidR="00D762F8" w:rsidRPr="00D762F8" w:rsidRDefault="00D762F8" w:rsidP="00767836">
      <w:pPr>
        <w:ind w:firstLine="720"/>
        <w:jc w:val="both"/>
        <w:rPr>
          <w:lang/>
        </w:rPr>
      </w:pPr>
    </w:p>
    <w:p w:rsidR="00473FAA" w:rsidRPr="00473FAA" w:rsidRDefault="00473FAA" w:rsidP="00767836">
      <w:pPr>
        <w:ind w:firstLine="720"/>
        <w:jc w:val="both"/>
        <w:rPr>
          <w:lang w:val="en-US"/>
        </w:rPr>
      </w:pPr>
      <w:r w:rsidRPr="00473FAA">
        <w:rPr>
          <w:lang w:val="en-US"/>
        </w:rPr>
        <w:t xml:space="preserve">Најслабија испитана конфигурација била је </w:t>
      </w:r>
      <w:r w:rsidRPr="00473FAA">
        <w:rPr>
          <w:b/>
          <w:bCs/>
          <w:lang w:val="en-US"/>
        </w:rPr>
        <w:t>SVM + IDF + без lowercasing-а + none</w:t>
      </w:r>
      <w:r w:rsidRPr="00473FAA">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rsidR="00473FAA" w:rsidRDefault="00473FAA" w:rsidP="00473FAA">
      <w:pPr>
        <w:rPr>
          <w:lang/>
        </w:rPr>
      </w:pPr>
    </w:p>
    <w:p w:rsidR="00D762F8" w:rsidRDefault="00D762F8" w:rsidP="00D762F8">
      <w:pPr>
        <w:jc w:val="center"/>
        <w:rPr>
          <w:sz w:val="32"/>
          <w:lang/>
        </w:rPr>
      </w:pPr>
      <w:r>
        <w:rPr>
          <w:noProof/>
          <w:lang w:val="en-US"/>
        </w:rPr>
        <w:drawing>
          <wp:inline distT="0" distB="0" distL="0" distR="0">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669914" cy="3058395"/>
                    </a:xfrm>
                    <a:prstGeom prst="rect">
                      <a:avLst/>
                    </a:prstGeom>
                    <a:noFill/>
                    <a:ln>
                      <a:noFill/>
                    </a:ln>
                  </pic:spPr>
                </pic:pic>
              </a:graphicData>
            </a:graphic>
          </wp:inline>
        </w:drawing>
      </w:r>
    </w:p>
    <w:p w:rsidR="00D762F8" w:rsidRDefault="00D762F8" w:rsidP="00D762F8">
      <w:pPr>
        <w:jc w:val="center"/>
        <w:rPr>
          <w:lang/>
        </w:rPr>
      </w:pPr>
      <w:r>
        <w:rPr>
          <w:lang/>
        </w:rPr>
        <w:t>Слика 3.2 Расподела макро-</w:t>
      </w:r>
      <w:r>
        <w:rPr>
          <w:lang w:val="en-US"/>
        </w:rPr>
        <w:t>F1</w:t>
      </w:r>
      <w:r>
        <w:rPr>
          <w:lang/>
        </w:rPr>
        <w:t xml:space="preserve"> по моделу за све конфигурације</w:t>
      </w:r>
    </w:p>
    <w:p w:rsidR="00D762F8" w:rsidRPr="00D762F8" w:rsidRDefault="00D762F8" w:rsidP="00D762F8">
      <w:pPr>
        <w:jc w:val="center"/>
        <w:rPr>
          <w:lang/>
        </w:rPr>
      </w:pPr>
    </w:p>
    <w:p w:rsidR="00D762F8" w:rsidRDefault="00D762F8" w:rsidP="00D762F8">
      <w:pPr>
        <w:ind w:firstLine="720"/>
        <w:jc w:val="both"/>
        <w:rPr>
          <w:lang/>
        </w:rPr>
      </w:pPr>
      <w:r w:rsidRPr="00D762F8">
        <w:t>Слика 3.</w:t>
      </w:r>
      <w:r>
        <w:rPr>
          <w:lang/>
        </w:rPr>
        <w:t>2</w:t>
      </w:r>
      <w:r w:rsidRPr="00D762F8">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најбољи резултат (0.5475).</w:t>
      </w:r>
    </w:p>
    <w:p w:rsidR="00D762F8" w:rsidRDefault="00D762F8" w:rsidP="00D762F8">
      <w:pPr>
        <w:jc w:val="center"/>
        <w:rPr>
          <w:lang/>
        </w:rPr>
      </w:pPr>
      <w:r>
        <w:rPr>
          <w:noProof/>
          <w:lang w:val="en-US"/>
        </w:rPr>
        <w:drawing>
          <wp:inline distT="0" distB="0" distL="0" distR="0">
            <wp:extent cx="4251960" cy="3056777"/>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263147" cy="3064819"/>
                    </a:xfrm>
                    <a:prstGeom prst="rect">
                      <a:avLst/>
                    </a:prstGeom>
                    <a:noFill/>
                    <a:ln>
                      <a:noFill/>
                    </a:ln>
                  </pic:spPr>
                </pic:pic>
              </a:graphicData>
            </a:graphic>
          </wp:inline>
        </w:drawing>
      </w:r>
    </w:p>
    <w:p w:rsidR="00D762F8" w:rsidRDefault="00D762F8" w:rsidP="00D762F8">
      <w:pPr>
        <w:jc w:val="center"/>
        <w:rPr>
          <w:lang/>
        </w:rPr>
      </w:pPr>
      <w:r>
        <w:rPr>
          <w:lang/>
        </w:rPr>
        <w:t>Слика 3.3 Просечан макро-</w:t>
      </w:r>
      <w:r>
        <w:rPr>
          <w:lang w:val="en-US"/>
        </w:rPr>
        <w:t>F1</w:t>
      </w:r>
      <w:r>
        <w:rPr>
          <w:lang/>
        </w:rPr>
        <w:t xml:space="preserve"> по пондерисању</w:t>
      </w:r>
    </w:p>
    <w:p w:rsidR="00D762F8" w:rsidRPr="00D762F8" w:rsidRDefault="00D762F8" w:rsidP="00D762F8">
      <w:pPr>
        <w:jc w:val="center"/>
        <w:rPr>
          <w:lang/>
        </w:rPr>
      </w:pPr>
    </w:p>
    <w:p w:rsidR="00D762F8" w:rsidRPr="00D762F8" w:rsidRDefault="00D762F8" w:rsidP="00D762F8">
      <w:pPr>
        <w:ind w:firstLine="720"/>
        <w:jc w:val="both"/>
        <w:rPr>
          <w:lang w:val="en-US"/>
        </w:rPr>
      </w:pPr>
      <w:r w:rsidRPr="00D762F8">
        <w:rPr>
          <w:lang w:val="en-US"/>
        </w:rPr>
        <w:t xml:space="preserve">Слика 3.3 приказује просечан macro-F1 по пондерисању: TF </w:t>
      </w:r>
      <w:r>
        <w:rPr>
          <w:lang/>
        </w:rPr>
        <w:t xml:space="preserve">са </w:t>
      </w:r>
      <w:r w:rsidRPr="00D762F8">
        <w:rPr>
          <w:lang w:val="en-US"/>
        </w:rPr>
        <w:t xml:space="preserve">0.5217 благо надмашује IDF </w:t>
      </w:r>
      <w:r>
        <w:rPr>
          <w:lang/>
        </w:rPr>
        <w:t xml:space="preserve">са </w:t>
      </w:r>
      <w:r w:rsidRPr="00D762F8">
        <w:rPr>
          <w:lang w:val="en-US"/>
        </w:rPr>
        <w:t xml:space="preserve">0.5158 и TF-IDF </w:t>
      </w:r>
      <w:r>
        <w:rPr>
          <w:lang/>
        </w:rPr>
        <w:t xml:space="preserve">са </w:t>
      </w:r>
      <w:r w:rsidRPr="00D762F8">
        <w:rPr>
          <w:lang w:val="en-US"/>
        </w:rPr>
        <w:t>0.5132. Дакле, на овом скупу кратких коментара TF-IDF није аутоматски најбољи избор.</w:t>
      </w:r>
    </w:p>
    <w:p w:rsidR="00D762F8" w:rsidRDefault="00D762F8" w:rsidP="00D762F8">
      <w:pPr>
        <w:ind w:firstLine="720"/>
        <w:jc w:val="both"/>
        <w:rPr>
          <w:lang/>
        </w:rPr>
      </w:pPr>
      <w:r w:rsidRPr="00D762F8">
        <w:rPr>
          <w:lang w:val="en-US"/>
        </w:rPr>
        <w:lastRenderedPageBreak/>
        <w:t>Слика 3.</w:t>
      </w:r>
      <w:r>
        <w:rPr>
          <w:lang/>
        </w:rPr>
        <w:t>4</w:t>
      </w:r>
      <w:r w:rsidRPr="00D762F8">
        <w:rPr>
          <w:lang w:val="en-US"/>
        </w:rPr>
        <w:t xml:space="preserve"> додатно укршта модел и пондерисање (најбољи macro-F1 у свакој ћелији). </w:t>
      </w:r>
      <w:r w:rsidRPr="00D762F8">
        <w:rPr>
          <w:i/>
          <w:iCs/>
          <w:lang w:val="en-US"/>
        </w:rPr>
        <w:t>Heatmap</w:t>
      </w:r>
      <w:r w:rsidRPr="00D762F8">
        <w:rPr>
          <w:lang w:val="en-US"/>
        </w:rPr>
        <w:t xml:space="preserve"> потврђује да комбинације LR/SVM са TF или IDF дају најјаче ћелије, док TF-IDF није доминантан ни за један модел.</w:t>
      </w:r>
    </w:p>
    <w:p w:rsidR="00D762F8" w:rsidRDefault="00D762F8" w:rsidP="00D762F8">
      <w:pPr>
        <w:jc w:val="center"/>
        <w:rPr>
          <w:lang/>
        </w:rPr>
      </w:pPr>
      <w:r>
        <w:rPr>
          <w:noProof/>
          <w:lang w:val="en-US"/>
        </w:rPr>
        <w:drawing>
          <wp:inline distT="0" distB="0" distL="0" distR="0">
            <wp:extent cx="5726710" cy="3037115"/>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49745" cy="3049331"/>
                    </a:xfrm>
                    <a:prstGeom prst="rect">
                      <a:avLst/>
                    </a:prstGeom>
                    <a:noFill/>
                    <a:ln>
                      <a:noFill/>
                    </a:ln>
                  </pic:spPr>
                </pic:pic>
              </a:graphicData>
            </a:graphic>
          </wp:inline>
        </w:drawing>
      </w:r>
    </w:p>
    <w:p w:rsidR="00D762F8" w:rsidRPr="00D942EA" w:rsidRDefault="00D762F8" w:rsidP="00D762F8">
      <w:pPr>
        <w:jc w:val="center"/>
        <w:rPr>
          <w:lang/>
        </w:rPr>
      </w:pPr>
      <w:r>
        <w:rPr>
          <w:lang/>
        </w:rPr>
        <w:t>Слика 3.4</w:t>
      </w:r>
      <w:r w:rsidR="00D942EA">
        <w:rPr>
          <w:lang/>
        </w:rPr>
        <w:t xml:space="preserve"> </w:t>
      </w:r>
      <w:r w:rsidR="00D942EA">
        <w:rPr>
          <w:i/>
          <w:iCs/>
          <w:lang w:val="en-US"/>
        </w:rPr>
        <w:t>Heatmap</w:t>
      </w:r>
      <w:r w:rsidR="00D942EA">
        <w:rPr>
          <w:i/>
          <w:iCs/>
          <w:lang/>
        </w:rPr>
        <w:t xml:space="preserve"> </w:t>
      </w:r>
      <w:r w:rsidR="00D942EA">
        <w:rPr>
          <w:lang/>
        </w:rPr>
        <w:t>најбољи макро</w:t>
      </w:r>
      <w:r w:rsidR="00D942EA">
        <w:rPr>
          <w:lang w:val="en-US"/>
        </w:rPr>
        <w:t>-F1</w:t>
      </w:r>
      <w:r w:rsidR="00D942EA">
        <w:rPr>
          <w:lang/>
        </w:rPr>
        <w:t xml:space="preserve"> за типове пондерисања и сва 3 модела</w:t>
      </w:r>
    </w:p>
    <w:p w:rsidR="00D762F8" w:rsidRPr="00D762F8" w:rsidRDefault="00D762F8" w:rsidP="00D762F8">
      <w:pPr>
        <w:jc w:val="center"/>
        <w:rPr>
          <w:lang/>
        </w:rPr>
      </w:pPr>
    </w:p>
    <w:p w:rsidR="00D762F8" w:rsidRPr="00D942EA" w:rsidRDefault="00D762F8" w:rsidP="00D942EA">
      <w:pPr>
        <w:ind w:firstLine="720"/>
        <w:jc w:val="both"/>
        <w:rPr>
          <w:lang w:val="en-US"/>
        </w:rPr>
      </w:pPr>
      <w:r w:rsidRPr="00D762F8">
        <w:rPr>
          <w:lang w:val="en-US"/>
        </w:rPr>
        <w:t>Слика 3.</w:t>
      </w:r>
      <w:r>
        <w:rPr>
          <w:lang/>
        </w:rPr>
        <w:t>5</w:t>
      </w:r>
      <w:r w:rsidRPr="00D762F8">
        <w:rPr>
          <w:lang w:val="en-US"/>
        </w:rPr>
        <w:t> показује да је stem (просек 0.5379) јасно бољи од lemma (0.5125) и none (0.5004). Стемовање спаја морфолошке варијанте у кратким BCMS коментарима и представља најважнији фактор претпроцесирања у овом експерименту.</w:t>
      </w:r>
    </w:p>
    <w:p w:rsidR="00D762F8" w:rsidRDefault="00D762F8" w:rsidP="00D762F8">
      <w:pPr>
        <w:jc w:val="center"/>
        <w:rPr>
          <w:lang/>
        </w:rPr>
      </w:pPr>
      <w:r>
        <w:rPr>
          <w:noProof/>
          <w:lang w:val="en-US"/>
        </w:rPr>
        <w:drawing>
          <wp:inline distT="0" distB="0" distL="0" distR="0">
            <wp:extent cx="4953000" cy="3560760"/>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981433" cy="3581201"/>
                    </a:xfrm>
                    <a:prstGeom prst="rect">
                      <a:avLst/>
                    </a:prstGeom>
                    <a:noFill/>
                    <a:ln>
                      <a:noFill/>
                    </a:ln>
                  </pic:spPr>
                </pic:pic>
              </a:graphicData>
            </a:graphic>
          </wp:inline>
        </w:drawing>
      </w:r>
    </w:p>
    <w:p w:rsidR="00D762F8" w:rsidRPr="00D942EA" w:rsidRDefault="00D762F8" w:rsidP="00D942EA">
      <w:pPr>
        <w:jc w:val="center"/>
        <w:rPr>
          <w:lang w:val="en-US"/>
        </w:rPr>
      </w:pPr>
      <w:r>
        <w:rPr>
          <w:lang/>
        </w:rPr>
        <w:t>Слика 3.5 Просечан макро-</w:t>
      </w:r>
      <w:r>
        <w:rPr>
          <w:lang w:val="en-US"/>
        </w:rPr>
        <w:t>F1</w:t>
      </w:r>
      <w:r>
        <w:rPr>
          <w:lang/>
        </w:rPr>
        <w:t xml:space="preserve"> по нормализацији токена</w:t>
      </w:r>
    </w:p>
    <w:p w:rsidR="00D942EA" w:rsidRDefault="00D942EA" w:rsidP="00D762F8">
      <w:pPr>
        <w:jc w:val="center"/>
        <w:rPr>
          <w:lang/>
        </w:rPr>
      </w:pPr>
      <w:r>
        <w:rPr>
          <w:noProof/>
          <w:lang w:val="en-US"/>
        </w:rPr>
        <w:lastRenderedPageBreak/>
        <w:drawing>
          <wp:inline distT="0" distB="0" distL="0" distR="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173538" cy="3719309"/>
                    </a:xfrm>
                    <a:prstGeom prst="rect">
                      <a:avLst/>
                    </a:prstGeom>
                    <a:noFill/>
                    <a:ln>
                      <a:noFill/>
                    </a:ln>
                  </pic:spPr>
                </pic:pic>
              </a:graphicData>
            </a:graphic>
          </wp:inline>
        </w:drawing>
      </w:r>
    </w:p>
    <w:p w:rsidR="00D942EA" w:rsidRDefault="00D942EA" w:rsidP="00D762F8">
      <w:pPr>
        <w:jc w:val="center"/>
        <w:rPr>
          <w:i/>
          <w:iCs/>
          <w:lang w:val="en-US"/>
        </w:rPr>
      </w:pPr>
      <w:r>
        <w:rPr>
          <w:lang/>
        </w:rPr>
        <w:t>Слика 3.6 Просечан макро-</w:t>
      </w:r>
      <w:r>
        <w:rPr>
          <w:lang w:val="en-US"/>
        </w:rPr>
        <w:t>F1</w:t>
      </w:r>
      <w:r>
        <w:rPr>
          <w:lang/>
        </w:rPr>
        <w:t xml:space="preserve"> за </w:t>
      </w:r>
      <w:r>
        <w:rPr>
          <w:i/>
          <w:iCs/>
          <w:lang w:val="en-US"/>
        </w:rPr>
        <w:t>lowercasing</w:t>
      </w:r>
    </w:p>
    <w:p w:rsidR="00D942EA" w:rsidRDefault="00D942EA" w:rsidP="00D762F8">
      <w:pPr>
        <w:jc w:val="center"/>
        <w:rPr>
          <w:lang w:val="en-US"/>
        </w:rPr>
      </w:pPr>
    </w:p>
    <w:p w:rsidR="00D942EA" w:rsidRDefault="00D942EA" w:rsidP="00D942EA">
      <w:pPr>
        <w:ind w:firstLine="720"/>
        <w:jc w:val="both"/>
        <w:rPr>
          <w:lang w:val="en-US"/>
        </w:rPr>
      </w:pPr>
      <w:r w:rsidRPr="00D762F8">
        <w:rPr>
          <w:lang w:val="en-US"/>
        </w:rPr>
        <w:t>Слика 3.</w:t>
      </w:r>
      <w:r>
        <w:rPr>
          <w:lang w:val="en-US"/>
        </w:rPr>
        <w:t>6</w:t>
      </w:r>
      <w:r w:rsidRPr="00D762F8">
        <w:rPr>
          <w:lang w:val="en-US"/>
        </w:rPr>
        <w:t> показује благу предност укљученог lowercasing-а</w:t>
      </w:r>
      <w:r>
        <w:rPr>
          <w:lang w:val="en-US"/>
        </w:rPr>
        <w:t xml:space="preserve">: </w:t>
      </w:r>
      <w:r w:rsidRPr="00D762F8">
        <w:rPr>
          <w:lang w:val="en-US"/>
        </w:rPr>
        <w:t>0.5210 наспрам 0.5129. Ефекат постоји, али је мањи од ефекта стемовања.</w:t>
      </w:r>
    </w:p>
    <w:p w:rsidR="00D942EA" w:rsidRDefault="00D942EA" w:rsidP="00D942EA">
      <w:pPr>
        <w:ind w:firstLine="720"/>
        <w:jc w:val="both"/>
        <w:rPr>
          <w:lang w:val="en-US"/>
        </w:rPr>
      </w:pPr>
    </w:p>
    <w:p w:rsidR="00D942EA" w:rsidRDefault="00D942EA" w:rsidP="00D942EA">
      <w:pPr>
        <w:jc w:val="center"/>
        <w:rPr>
          <w:lang w:val="en-US"/>
        </w:rPr>
      </w:pPr>
      <w:r>
        <w:rPr>
          <w:noProof/>
          <w:lang w:val="en-US"/>
        </w:rPr>
        <w:drawing>
          <wp:inline distT="0" distB="0" distL="0" distR="0">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001293" cy="3423962"/>
                    </a:xfrm>
                    <a:prstGeom prst="rect">
                      <a:avLst/>
                    </a:prstGeom>
                    <a:noFill/>
                    <a:ln>
                      <a:noFill/>
                    </a:ln>
                  </pic:spPr>
                </pic:pic>
              </a:graphicData>
            </a:graphic>
          </wp:inline>
        </w:drawing>
      </w:r>
    </w:p>
    <w:p w:rsidR="00D942EA" w:rsidRPr="00D942EA" w:rsidRDefault="00D942EA" w:rsidP="00D942EA">
      <w:pPr>
        <w:jc w:val="center"/>
        <w:rPr>
          <w:lang/>
        </w:rPr>
      </w:pPr>
      <w:r>
        <w:rPr>
          <w:lang/>
        </w:rPr>
        <w:t xml:space="preserve">Слика 3.7 Најбоља конфигурација – </w:t>
      </w:r>
      <w:r>
        <w:rPr>
          <w:lang w:val="en-US"/>
        </w:rPr>
        <w:t xml:space="preserve">F1 </w:t>
      </w:r>
      <w:r>
        <w:rPr>
          <w:lang/>
        </w:rPr>
        <w:t>по класи</w:t>
      </w:r>
    </w:p>
    <w:p w:rsidR="00D942EA" w:rsidRDefault="00D942EA" w:rsidP="00D942EA">
      <w:pPr>
        <w:ind w:firstLine="720"/>
        <w:jc w:val="both"/>
        <w:rPr>
          <w:lang/>
        </w:rPr>
      </w:pPr>
      <w:r w:rsidRPr="00D942EA">
        <w:rPr>
          <w:lang w:val="en-US"/>
        </w:rPr>
        <w:lastRenderedPageBreak/>
        <w:t xml:space="preserve">Слика </w:t>
      </w:r>
      <w:r>
        <w:rPr>
          <w:lang/>
        </w:rPr>
        <w:t xml:space="preserve">3.7 </w:t>
      </w:r>
      <w:r w:rsidRPr="00D942EA">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w:t>
      </w:r>
      <w:proofErr w:type="gramStart"/>
      <w:r w:rsidRPr="00D942EA">
        <w:rPr>
          <w:lang w:val="en-US"/>
        </w:rPr>
        <w:t>“ и</w:t>
      </w:r>
      <w:proofErr w:type="gramEnd"/>
      <w:r w:rsidRPr="00D942EA">
        <w:rPr>
          <w:lang w:val="en-US"/>
        </w:rPr>
        <w:t xml:space="preserve"> мање заступљени.</w:t>
      </w:r>
    </w:p>
    <w:p w:rsidR="00D942EA" w:rsidRDefault="00D942EA" w:rsidP="00D942EA">
      <w:pPr>
        <w:jc w:val="center"/>
        <w:rPr>
          <w:lang/>
        </w:rPr>
      </w:pPr>
      <w:r>
        <w:rPr>
          <w:noProof/>
          <w:lang w:val="en-US"/>
        </w:rPr>
        <w:drawing>
          <wp:inline distT="0" distB="0" distL="0" distR="0">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397997" cy="3117598"/>
                    </a:xfrm>
                    <a:prstGeom prst="rect">
                      <a:avLst/>
                    </a:prstGeom>
                    <a:noFill/>
                    <a:ln>
                      <a:noFill/>
                    </a:ln>
                  </pic:spPr>
                </pic:pic>
              </a:graphicData>
            </a:graphic>
          </wp:inline>
        </w:drawing>
      </w:r>
    </w:p>
    <w:p w:rsidR="00D942EA" w:rsidRDefault="00D942EA" w:rsidP="00D942EA">
      <w:pPr>
        <w:jc w:val="center"/>
        <w:rPr>
          <w:lang/>
        </w:rPr>
      </w:pPr>
      <w:r>
        <w:rPr>
          <w:lang/>
        </w:rPr>
        <w:t xml:space="preserve">Слика 3.8 Упоредна анализа </w:t>
      </w:r>
      <w:r>
        <w:rPr>
          <w:lang w:val="en-US"/>
        </w:rPr>
        <w:t xml:space="preserve">F1 </w:t>
      </w:r>
      <w:r>
        <w:rPr>
          <w:lang/>
        </w:rPr>
        <w:t>мере по класи за најбоље конфигурације сва 3 модела</w:t>
      </w:r>
    </w:p>
    <w:p w:rsidR="00D942EA" w:rsidRPr="00D942EA" w:rsidRDefault="00D942EA" w:rsidP="00D942EA">
      <w:pPr>
        <w:jc w:val="center"/>
        <w:rPr>
          <w:lang/>
        </w:rPr>
      </w:pPr>
    </w:p>
    <w:p w:rsidR="00D942EA" w:rsidRPr="00D942EA" w:rsidRDefault="00D942EA" w:rsidP="00D942EA">
      <w:pPr>
        <w:ind w:firstLine="720"/>
        <w:jc w:val="both"/>
        <w:rPr>
          <w:lang w:val="en-US"/>
        </w:rPr>
      </w:pPr>
      <w:r w:rsidRPr="00D942EA">
        <w:rPr>
          <w:lang w:val="en-US"/>
        </w:rPr>
        <w:t>Слика 3.</w:t>
      </w:r>
      <w:r>
        <w:rPr>
          <w:lang/>
        </w:rPr>
        <w:t>8</w:t>
      </w:r>
      <w:r w:rsidRPr="00D942EA">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rsidR="00D942EA" w:rsidRPr="00D942EA" w:rsidRDefault="00D942EA" w:rsidP="00D942EA">
      <w:pPr>
        <w:jc w:val="both"/>
        <w:rPr>
          <w:lang/>
        </w:rPr>
      </w:pPr>
    </w:p>
    <w:p w:rsidR="00767836" w:rsidRDefault="00767836" w:rsidP="00767836">
      <w:pPr>
        <w:pStyle w:val="Heading3"/>
        <w:rPr>
          <w:lang/>
        </w:rPr>
      </w:pPr>
      <w:bookmarkStart w:id="18" w:name="_Toc238141443"/>
      <w:r>
        <w:rPr>
          <w:rFonts w:ascii="Times New Roman" w:hAnsi="Times New Roman" w:cs="Times New Roman"/>
          <w:color w:val="auto"/>
          <w:sz w:val="32"/>
          <w:lang/>
        </w:rPr>
        <w:t>3.1.4</w:t>
      </w:r>
      <w:r w:rsidRPr="003F13B1">
        <w:rPr>
          <w:rFonts w:ascii="Times New Roman" w:hAnsi="Times New Roman" w:cs="Times New Roman"/>
          <w:color w:val="auto"/>
          <w:sz w:val="32"/>
        </w:rPr>
        <w:t xml:space="preserve">. </w:t>
      </w:r>
      <w:r>
        <w:rPr>
          <w:rFonts w:ascii="Times New Roman" w:hAnsi="Times New Roman" w:cs="Times New Roman"/>
          <w:color w:val="auto"/>
          <w:sz w:val="32"/>
          <w:lang/>
        </w:rPr>
        <w:t>Дискусија</w:t>
      </w:r>
      <w:bookmarkEnd w:id="18"/>
    </w:p>
    <w:p w:rsidR="00767836" w:rsidRPr="00D942EA" w:rsidRDefault="00767836" w:rsidP="00767836">
      <w:pPr>
        <w:jc w:val="both"/>
        <w:rPr>
          <w:lang w:val="en-US"/>
        </w:rPr>
      </w:pPr>
    </w:p>
    <w:p w:rsidR="00D942EA" w:rsidRDefault="00D942EA" w:rsidP="00D942EA">
      <w:pPr>
        <w:ind w:firstLine="720"/>
        <w:jc w:val="both"/>
        <w:rPr>
          <w:lang w:val="en-US"/>
        </w:rPr>
      </w:pPr>
      <w:r w:rsidRPr="00D942EA">
        <w:rPr>
          <w:i/>
          <w:iCs/>
          <w:lang w:val="en-US"/>
        </w:rPr>
        <w:t>Baseline</w:t>
      </w:r>
      <w:r w:rsidRPr="00D942EA">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rsidR="006A2BB4" w:rsidRPr="00D942EA" w:rsidRDefault="006A2BB4" w:rsidP="00D942EA">
      <w:pPr>
        <w:ind w:firstLine="720"/>
        <w:jc w:val="both"/>
        <w:rPr>
          <w:lang w:val="en-US"/>
        </w:rPr>
      </w:pPr>
    </w:p>
    <w:p w:rsidR="00D942EA" w:rsidRDefault="00D942EA" w:rsidP="00D942EA">
      <w:pPr>
        <w:ind w:firstLine="720"/>
        <w:jc w:val="both"/>
        <w:rPr>
          <w:lang w:val="en-US"/>
        </w:rPr>
      </w:pPr>
      <w:r w:rsidRPr="00D942EA">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rsidR="006A2BB4" w:rsidRPr="00D942EA" w:rsidRDefault="006A2BB4" w:rsidP="00D942EA">
      <w:pPr>
        <w:ind w:firstLine="720"/>
        <w:jc w:val="both"/>
        <w:rPr>
          <w:lang w:val="en-US"/>
        </w:rPr>
      </w:pPr>
    </w:p>
    <w:p w:rsidR="00D942EA" w:rsidRDefault="00D942EA" w:rsidP="00D942EA">
      <w:pPr>
        <w:ind w:firstLine="720"/>
        <w:jc w:val="both"/>
        <w:rPr>
          <w:lang w:val="en-US"/>
        </w:rPr>
      </w:pPr>
      <w:r w:rsidRPr="00D942EA">
        <w:rPr>
          <w:lang w:val="en-US"/>
        </w:rPr>
        <w:lastRenderedPageBreak/>
        <w:t>Још израженији је утицај нормализације токена. Стемовање јасно надмашује lemma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rsidR="006A2BB4" w:rsidRPr="00D942EA" w:rsidRDefault="006A2BB4" w:rsidP="00D942EA">
      <w:pPr>
        <w:ind w:firstLine="720"/>
        <w:jc w:val="both"/>
        <w:rPr>
          <w:lang w:val="en-US"/>
        </w:rPr>
      </w:pPr>
    </w:p>
    <w:p w:rsidR="00D942EA" w:rsidRDefault="00D942EA" w:rsidP="00D942EA">
      <w:pPr>
        <w:ind w:firstLine="720"/>
        <w:jc w:val="both"/>
        <w:rPr>
          <w:lang w:val="en-US"/>
        </w:rPr>
      </w:pPr>
      <w:r w:rsidRPr="00D942EA">
        <w:rPr>
          <w:lang w:val="en-US"/>
        </w:rPr>
        <w:t xml:space="preserve">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свих три модела, што сугерише да је реч о ограничењу саме </w:t>
      </w:r>
      <w:r w:rsidRPr="00746C61">
        <w:rPr>
          <w:i/>
          <w:iCs/>
          <w:lang w:val="en-US"/>
        </w:rPr>
        <w:t>bag-of-words</w:t>
      </w:r>
      <w:r w:rsidRPr="00D942EA">
        <w:rPr>
          <w:lang w:val="en-US"/>
        </w:rPr>
        <w:t xml:space="preserve"> репрезентације, а не само о слабости једног класификатора.</w:t>
      </w:r>
    </w:p>
    <w:p w:rsidR="006A2BB4" w:rsidRPr="00D942EA" w:rsidRDefault="006A2BB4" w:rsidP="00D942EA">
      <w:pPr>
        <w:ind w:firstLine="720"/>
        <w:jc w:val="both"/>
        <w:rPr>
          <w:lang w:val="en-US"/>
        </w:rPr>
      </w:pPr>
    </w:p>
    <w:p w:rsidR="00D942EA" w:rsidRDefault="00D942EA" w:rsidP="00D942EA">
      <w:pPr>
        <w:ind w:firstLine="720"/>
        <w:jc w:val="both"/>
        <w:rPr>
          <w:lang w:val="en-US"/>
        </w:rPr>
      </w:pPr>
      <w:r w:rsidRPr="00D942EA">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w:t>
      </w:r>
      <w:proofErr w:type="gramStart"/>
      <w:r w:rsidRPr="00D942EA">
        <w:rPr>
          <w:lang w:val="en-US"/>
        </w:rPr>
        <w:t>“ експеримента</w:t>
      </w:r>
      <w:proofErr w:type="gramEnd"/>
      <w:r w:rsidRPr="00D942EA">
        <w:rPr>
          <w:lang w:val="en-US"/>
        </w:rPr>
        <w:t>.</w:t>
      </w:r>
    </w:p>
    <w:p w:rsidR="006A2BB4" w:rsidRPr="00D942EA" w:rsidRDefault="006A2BB4" w:rsidP="00D942EA">
      <w:pPr>
        <w:ind w:firstLine="720"/>
        <w:jc w:val="both"/>
        <w:rPr>
          <w:lang w:val="en-US"/>
        </w:rPr>
      </w:pPr>
    </w:p>
    <w:p w:rsidR="00D942EA" w:rsidRPr="00D942EA" w:rsidRDefault="00D942EA" w:rsidP="00D942EA">
      <w:pPr>
        <w:ind w:firstLine="720"/>
        <w:jc w:val="both"/>
        <w:rPr>
          <w:lang w:val="en-US"/>
        </w:rPr>
      </w:pPr>
      <w:r w:rsidRPr="00D942EA">
        <w:rPr>
          <w:lang w:val="en-US"/>
        </w:rPr>
        <w:t xml:space="preserve">Укупно, </w:t>
      </w:r>
      <w:r w:rsidRPr="00D942EA">
        <w:rPr>
          <w:i/>
          <w:iCs/>
          <w:lang w:val="en-US"/>
        </w:rPr>
        <w:t>baseline</w:t>
      </w:r>
      <w:r w:rsidRPr="00D942EA">
        <w:rPr>
          <w:lang w:val="en-US"/>
        </w:rPr>
        <w:t xml:space="preserve"> резултат од macro-F1 = 0,5532 представља референтну (доњу) границу за наредне експерименте. У наставку се испитује да ли </w:t>
      </w:r>
      <w:r w:rsidRPr="00D942EA">
        <w:rPr>
          <w:i/>
          <w:iCs/>
          <w:lang w:val="en-US"/>
        </w:rPr>
        <w:t>Transformer</w:t>
      </w:r>
      <w:r w:rsidRPr="00D942EA">
        <w:rPr>
          <w:lang w:val="en-US"/>
        </w:rPr>
        <w:t xml:space="preserve"> енкодери (BERTić и mBERT), који могу да искористе контекстуалне односе између речи, могу да превазиђу ограничења класич</w:t>
      </w:r>
    </w:p>
    <w:p w:rsidR="00767836" w:rsidRPr="00D942EA" w:rsidRDefault="00767836" w:rsidP="00767836">
      <w:pPr>
        <w:jc w:val="both"/>
        <w:rPr>
          <w:lang w:val="en-US"/>
        </w:rPr>
      </w:pPr>
    </w:p>
    <w:p w:rsidR="00767836" w:rsidRPr="00473FAA" w:rsidRDefault="00767836" w:rsidP="00B9549C">
      <w:pPr>
        <w:pStyle w:val="Heading2"/>
      </w:pPr>
      <w:bookmarkStart w:id="19" w:name="_Toc238141444"/>
      <w:r>
        <w:t>3.2</w:t>
      </w:r>
      <w:r w:rsidRPr="003F13B1">
        <w:t xml:space="preserve">. </w:t>
      </w:r>
      <w:r>
        <w:t>Енкодер</w:t>
      </w:r>
      <w:bookmarkEnd w:id="19"/>
      <w:r>
        <w:t xml:space="preserve">  </w:t>
      </w:r>
    </w:p>
    <w:p w:rsidR="0047436A" w:rsidRDefault="00767836" w:rsidP="000A60E7">
      <w:pPr>
        <w:shd w:val="clear" w:color="auto" w:fill="FFFFFF"/>
        <w:spacing w:before="268" w:after="268"/>
        <w:ind w:firstLine="720"/>
        <w:jc w:val="both"/>
        <w:rPr>
          <w:color w:val="0F1115"/>
          <w:szCs w:val="27"/>
          <w:lang/>
        </w:rPr>
      </w:pPr>
      <w:r w:rsidRPr="00767836">
        <w:rPr>
          <w:color w:val="0F1115"/>
          <w:szCs w:val="27"/>
          <w:lang w:val="en-US"/>
        </w:rPr>
        <w:t xml:space="preserve">Циљ енкодер приступа је испитивање могућности </w:t>
      </w:r>
      <w:r w:rsidRPr="00767836">
        <w:rPr>
          <w:i/>
          <w:iCs/>
          <w:color w:val="0F1115"/>
          <w:szCs w:val="27"/>
          <w:lang w:val="en-US"/>
        </w:rPr>
        <w:t>Transformer</w:t>
      </w:r>
      <w:r w:rsidRPr="00767836">
        <w:rPr>
          <w:color w:val="0F1115"/>
          <w:szCs w:val="27"/>
          <w:lang w:val="en-US"/>
        </w:rPr>
        <w:t xml:space="preserve"> модела да науче контекстуалне представе кратких коментара и на тај начин унапреде класификацију става у односу на </w:t>
      </w:r>
      <w:r w:rsidRPr="00767836">
        <w:rPr>
          <w:i/>
          <w:iCs/>
          <w:color w:val="0F1115"/>
          <w:szCs w:val="27"/>
          <w:lang w:val="en-US"/>
        </w:rPr>
        <w:t>baseline</w:t>
      </w:r>
      <w:r w:rsidRPr="00767836">
        <w:rPr>
          <w:color w:val="0F1115"/>
          <w:szCs w:val="27"/>
          <w:lang w:val="en-US"/>
        </w:rPr>
        <w:t xml:space="preserve"> моделе</w:t>
      </w:r>
      <w:r w:rsidR="0047436A">
        <w:rPr>
          <w:color w:val="0F1115"/>
          <w:szCs w:val="27"/>
          <w:lang w:val="en-US"/>
        </w:rPr>
        <w:t xml:space="preserve"> </w:t>
      </w:r>
      <w:r w:rsidR="0047436A" w:rsidRPr="0047436A">
        <w:rPr>
          <w:color w:val="0F1115"/>
          <w:szCs w:val="27"/>
        </w:rPr>
        <w:t>(најбољи macro-F1 = 0</w:t>
      </w:r>
      <w:proofErr w:type="gramStart"/>
      <w:r w:rsidR="0047436A" w:rsidRPr="0047436A">
        <w:rPr>
          <w:color w:val="0F1115"/>
          <w:szCs w:val="27"/>
        </w:rPr>
        <w:t>,5532</w:t>
      </w:r>
      <w:proofErr w:type="gramEnd"/>
      <w:r w:rsidR="0047436A" w:rsidRPr="0047436A">
        <w:rPr>
          <w:color w:val="0F1115"/>
          <w:szCs w:val="27"/>
        </w:rPr>
        <w:t>)</w:t>
      </w:r>
      <w:r w:rsidRPr="00767836">
        <w:rPr>
          <w:color w:val="0F1115"/>
          <w:szCs w:val="27"/>
          <w:lang w:val="en-US"/>
        </w:rPr>
        <w:t xml:space="preserve">. За разлику од класичних приступа, код којих се текст представља независним статистичким карактеристикама, Transformer модел током </w:t>
      </w:r>
      <w:r w:rsidRPr="00767836">
        <w:rPr>
          <w:i/>
          <w:iCs/>
          <w:color w:val="0F1115"/>
          <w:szCs w:val="27"/>
          <w:lang w:val="en-US"/>
        </w:rPr>
        <w:t>fine-tuning</w:t>
      </w:r>
      <w:r w:rsidRPr="00767836">
        <w:rPr>
          <w:color w:val="0F1115"/>
          <w:szCs w:val="27"/>
          <w:lang w:val="en-US"/>
        </w:rPr>
        <w:t>-а учи репрезентацију текста која узима у обзир контекст и односе између токена.</w:t>
      </w:r>
      <w:r w:rsidR="0047436A">
        <w:rPr>
          <w:color w:val="0F1115"/>
          <w:szCs w:val="27"/>
          <w:lang w:val="en-US"/>
        </w:rPr>
        <w:t xml:space="preserve"> </w:t>
      </w:r>
      <w:r w:rsidR="0047436A" w:rsidRPr="0047436A">
        <w:rPr>
          <w:color w:val="0F1115"/>
          <w:szCs w:val="27"/>
        </w:rPr>
        <w:t>Циљ је двострук: упоредити монолингвални BCMS модел са мултилингвалним BERT-ом и измерити добитак у односу на класични ML.</w:t>
      </w:r>
    </w:p>
    <w:p w:rsidR="000A60E7" w:rsidRPr="000A60E7" w:rsidRDefault="000A60E7" w:rsidP="000A60E7">
      <w:pPr>
        <w:shd w:val="clear" w:color="auto" w:fill="FFFFFF"/>
        <w:spacing w:before="268" w:after="268"/>
        <w:ind w:firstLine="720"/>
        <w:jc w:val="both"/>
        <w:rPr>
          <w:color w:val="0F1115"/>
          <w:szCs w:val="27"/>
          <w:lang/>
        </w:rPr>
      </w:pPr>
    </w:p>
    <w:p w:rsidR="0047436A" w:rsidRPr="0047436A" w:rsidRDefault="0047436A" w:rsidP="0047436A">
      <w:pPr>
        <w:pStyle w:val="Heading3"/>
        <w:rPr>
          <w:lang/>
        </w:rPr>
      </w:pPr>
      <w:bookmarkStart w:id="20" w:name="_Toc238141445"/>
      <w:r>
        <w:rPr>
          <w:rFonts w:ascii="Times New Roman" w:hAnsi="Times New Roman" w:cs="Times New Roman"/>
          <w:color w:val="auto"/>
          <w:sz w:val="32"/>
          <w:lang/>
        </w:rPr>
        <w:t>3.</w:t>
      </w:r>
      <w:r>
        <w:rPr>
          <w:rFonts w:ascii="Times New Roman" w:hAnsi="Times New Roman" w:cs="Times New Roman"/>
          <w:color w:val="auto"/>
          <w:sz w:val="32"/>
          <w:lang w:val="en-US"/>
        </w:rPr>
        <w:t>2.1</w:t>
      </w:r>
      <w:r w:rsidRPr="003F13B1">
        <w:rPr>
          <w:rFonts w:ascii="Times New Roman" w:hAnsi="Times New Roman" w:cs="Times New Roman"/>
          <w:color w:val="auto"/>
          <w:sz w:val="32"/>
        </w:rPr>
        <w:t xml:space="preserve">. </w:t>
      </w:r>
      <w:r>
        <w:rPr>
          <w:rFonts w:ascii="Times New Roman" w:hAnsi="Times New Roman" w:cs="Times New Roman"/>
          <w:color w:val="auto"/>
          <w:sz w:val="32"/>
          <w:lang/>
        </w:rPr>
        <w:t>Модели</w:t>
      </w:r>
      <w:bookmarkEnd w:id="20"/>
    </w:p>
    <w:p w:rsidR="00767836" w:rsidRDefault="00767836" w:rsidP="00767836">
      <w:pPr>
        <w:shd w:val="clear" w:color="auto" w:fill="FFFFFF"/>
        <w:spacing w:before="268" w:after="268"/>
        <w:ind w:firstLine="720"/>
        <w:jc w:val="both"/>
        <w:rPr>
          <w:color w:val="0F1115"/>
          <w:szCs w:val="27"/>
          <w:lang/>
        </w:rPr>
      </w:pPr>
      <w:r w:rsidRPr="00767836">
        <w:rPr>
          <w:color w:val="0F1115"/>
          <w:szCs w:val="27"/>
          <w:lang w:val="en-US"/>
        </w:rPr>
        <w:t xml:space="preserve">У експерименту су упоређена два </w:t>
      </w:r>
      <w:r w:rsidRPr="00767836">
        <w:rPr>
          <w:i/>
          <w:iCs/>
          <w:color w:val="0F1115"/>
          <w:szCs w:val="27"/>
          <w:lang w:val="en-US"/>
        </w:rPr>
        <w:t>Transformer</w:t>
      </w:r>
      <w:r w:rsidRPr="00767836">
        <w:rPr>
          <w:color w:val="0F1115"/>
          <w:szCs w:val="27"/>
          <w:lang w:val="en-US"/>
        </w:rPr>
        <w:t xml:space="preserve"> модела: </w:t>
      </w:r>
      <w:r w:rsidRPr="00767836">
        <w:rPr>
          <w:b/>
          <w:bCs/>
          <w:color w:val="0F1115"/>
          <w:szCs w:val="27"/>
          <w:lang w:val="en-US"/>
        </w:rPr>
        <w:t>BERTić</w:t>
      </w:r>
      <w:r w:rsidRPr="00767836">
        <w:rPr>
          <w:color w:val="0F1115"/>
          <w:szCs w:val="27"/>
          <w:lang w:val="en-US"/>
        </w:rPr>
        <w:t xml:space="preserve">, односно </w:t>
      </w:r>
      <w:r w:rsidRPr="0047436A">
        <w:rPr>
          <w:i/>
          <w:iCs/>
          <w:color w:val="0F1115"/>
          <w:szCs w:val="27"/>
          <w:lang w:val="en-US"/>
        </w:rPr>
        <w:t>classla/bcms-bertic</w:t>
      </w:r>
      <w:r w:rsidRPr="00767836">
        <w:rPr>
          <w:color w:val="0F1115"/>
          <w:szCs w:val="27"/>
          <w:lang w:val="en-US"/>
        </w:rPr>
        <w:t xml:space="preserve">, и </w:t>
      </w:r>
      <w:r w:rsidRPr="00767836">
        <w:rPr>
          <w:b/>
          <w:bCs/>
          <w:color w:val="0F1115"/>
          <w:szCs w:val="27"/>
          <w:lang w:val="en-US"/>
        </w:rPr>
        <w:t>mBERT</w:t>
      </w:r>
      <w:r w:rsidRPr="00767836">
        <w:rPr>
          <w:color w:val="0F1115"/>
          <w:szCs w:val="27"/>
          <w:lang w:val="en-US"/>
        </w:rPr>
        <w:t xml:space="preserve">, односно </w:t>
      </w:r>
      <w:r w:rsidRPr="0047436A">
        <w:rPr>
          <w:i/>
          <w:iCs/>
          <w:color w:val="0F1115"/>
          <w:szCs w:val="27"/>
          <w:lang w:val="en-US"/>
        </w:rPr>
        <w:t>bert-base-multilingual-cased</w:t>
      </w:r>
      <w:r w:rsidRPr="00767836">
        <w:rPr>
          <w:color w:val="0F1115"/>
          <w:szCs w:val="27"/>
          <w:lang w:val="en-US"/>
        </w:rPr>
        <w:t xml:space="preserve">. BERTić представља модел прилагођен BCMS језичком простору, док је mBERT мултилингвални модел обучен </w:t>
      </w:r>
      <w:r w:rsidRPr="00767836">
        <w:rPr>
          <w:color w:val="0F1115"/>
          <w:szCs w:val="27"/>
          <w:lang w:val="en-US"/>
        </w:rPr>
        <w:lastRenderedPageBreak/>
        <w:t>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rsidR="0047436A" w:rsidRDefault="0047436A" w:rsidP="00767836">
      <w:pPr>
        <w:shd w:val="clear" w:color="auto" w:fill="FFFFFF"/>
        <w:spacing w:before="268" w:after="268"/>
        <w:ind w:firstLine="720"/>
        <w:jc w:val="both"/>
        <w:rPr>
          <w:color w:val="0F1115"/>
          <w:szCs w:val="27"/>
          <w:lang/>
        </w:rPr>
      </w:pPr>
      <w:r w:rsidRPr="0047436A">
        <w:rPr>
          <w:b/>
          <w:bCs/>
          <w:color w:val="0F1115"/>
          <w:szCs w:val="27"/>
        </w:rPr>
        <w:t>Хипотеза</w:t>
      </w:r>
      <w:r>
        <w:rPr>
          <w:color w:val="0F1115"/>
          <w:szCs w:val="27"/>
          <w:lang/>
        </w:rPr>
        <w:t>:</w:t>
      </w:r>
      <w:r w:rsidRPr="0047436A">
        <w:rPr>
          <w:color w:val="0F1115"/>
          <w:szCs w:val="27"/>
        </w:rPr>
        <w:t> BERTić боље моделује локални идиом; mBERT нуди ширу мултилингвалну репрезентацију, али мање специјализације за српски/BCMS.</w:t>
      </w:r>
    </w:p>
    <w:p w:rsidR="0047436A" w:rsidRPr="0047436A" w:rsidRDefault="0047436A" w:rsidP="00767836">
      <w:pPr>
        <w:shd w:val="clear" w:color="auto" w:fill="FFFFFF"/>
        <w:spacing w:before="268" w:after="268"/>
        <w:ind w:firstLine="720"/>
        <w:jc w:val="both"/>
        <w:rPr>
          <w:color w:val="0F1115"/>
          <w:szCs w:val="27"/>
          <w:lang/>
        </w:rPr>
      </w:pPr>
    </w:p>
    <w:p w:rsidR="0047436A" w:rsidRPr="0047436A" w:rsidRDefault="0047436A" w:rsidP="0047436A">
      <w:pPr>
        <w:pStyle w:val="Heading3"/>
        <w:rPr>
          <w:lang/>
        </w:rPr>
      </w:pPr>
      <w:bookmarkStart w:id="21" w:name="_Toc238141446"/>
      <w:r>
        <w:rPr>
          <w:rFonts w:ascii="Times New Roman" w:hAnsi="Times New Roman" w:cs="Times New Roman"/>
          <w:color w:val="auto"/>
          <w:sz w:val="32"/>
          <w:lang/>
        </w:rPr>
        <w:t>3.</w:t>
      </w:r>
      <w:r>
        <w:rPr>
          <w:rFonts w:ascii="Times New Roman" w:hAnsi="Times New Roman" w:cs="Times New Roman"/>
          <w:color w:val="auto"/>
          <w:sz w:val="32"/>
          <w:lang w:val="en-US"/>
        </w:rPr>
        <w:t>2.</w:t>
      </w:r>
      <w:r>
        <w:rPr>
          <w:rFonts w:ascii="Times New Roman" w:hAnsi="Times New Roman" w:cs="Times New Roman"/>
          <w:color w:val="auto"/>
          <w:sz w:val="32"/>
          <w:lang/>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rPr>
        <w:t>Поставка и хиперпараметри</w:t>
      </w:r>
      <w:bookmarkEnd w:id="21"/>
    </w:p>
    <w:p w:rsidR="00767836" w:rsidRPr="000A60E7" w:rsidRDefault="00767836" w:rsidP="00767836">
      <w:pPr>
        <w:shd w:val="clear" w:color="auto" w:fill="FFFFFF"/>
        <w:spacing w:before="268" w:after="268"/>
        <w:ind w:firstLine="720"/>
        <w:jc w:val="both"/>
        <w:rPr>
          <w:color w:val="0F1115"/>
          <w:szCs w:val="27"/>
          <w:lang/>
        </w:rPr>
      </w:pPr>
      <w:r w:rsidRPr="00767836">
        <w:rPr>
          <w:color w:val="0F1115"/>
          <w:szCs w:val="27"/>
          <w:lang w:val="en-US"/>
        </w:rPr>
        <w:t xml:space="preserve">Оба модела су обучавана под истим условима како би њихово поређење било што коректније. За </w:t>
      </w:r>
      <w:r w:rsidRPr="00767836">
        <w:rPr>
          <w:i/>
          <w:iCs/>
          <w:color w:val="0F1115"/>
          <w:szCs w:val="27"/>
          <w:lang w:val="en-US"/>
        </w:rPr>
        <w:t xml:space="preserve">fine-tuning </w:t>
      </w:r>
      <w:r w:rsidRPr="00767836">
        <w:rPr>
          <w:color w:val="0F1115"/>
          <w:szCs w:val="27"/>
          <w:lang w:val="en-US"/>
        </w:rPr>
        <w:t xml:space="preserve">је коришћен </w:t>
      </w:r>
      <w:r w:rsidRPr="000A60E7">
        <w:rPr>
          <w:b/>
          <w:bCs/>
          <w:i/>
          <w:iCs/>
          <w:color w:val="0F1115"/>
          <w:szCs w:val="27"/>
          <w:lang w:val="en-US"/>
        </w:rPr>
        <w:t>Hugging Face Trainer</w:t>
      </w:r>
      <w:r w:rsidR="000A60E7" w:rsidRPr="000A60E7">
        <w:rPr>
          <w:i/>
          <w:iCs/>
          <w:color w:val="0F1115"/>
          <w:szCs w:val="27"/>
          <w:lang/>
        </w:rPr>
        <w:t>.</w:t>
      </w:r>
      <w:r w:rsidR="000A60E7">
        <w:rPr>
          <w:color w:val="0F1115"/>
          <w:szCs w:val="27"/>
          <w:lang/>
        </w:rPr>
        <w:t xml:space="preserve"> </w:t>
      </w:r>
      <w:r w:rsidRPr="00767836">
        <w:rPr>
          <w:color w:val="0F1115"/>
          <w:szCs w:val="27"/>
          <w:lang w:val="en-US"/>
        </w:rPr>
        <w:t xml:space="preserve">Коришћени су и </w:t>
      </w:r>
      <w:r w:rsidRPr="00767836">
        <w:rPr>
          <w:i/>
          <w:iCs/>
          <w:color w:val="0F1115"/>
          <w:szCs w:val="27"/>
          <w:lang w:val="en-US"/>
        </w:rPr>
        <w:t>weight decay</w:t>
      </w:r>
      <w:r w:rsidRPr="00767836">
        <w:rPr>
          <w:color w:val="0F1115"/>
          <w:szCs w:val="27"/>
          <w:lang w:val="en-US"/>
        </w:rPr>
        <w:t xml:space="preserve"> од 0,01 и </w:t>
      </w:r>
      <w:r w:rsidRPr="00767836">
        <w:rPr>
          <w:i/>
          <w:iCs/>
          <w:color w:val="0F1115"/>
          <w:szCs w:val="27"/>
          <w:lang w:val="en-US"/>
        </w:rPr>
        <w:t>warmup ratio</w:t>
      </w:r>
      <w:r w:rsidRPr="00767836">
        <w:rPr>
          <w:color w:val="0F1115"/>
          <w:szCs w:val="27"/>
          <w:lang w:val="en-US"/>
        </w:rPr>
        <w:t xml:space="preserve"> од 0,1. Обука се извршава на CUDA уколико је доступна</w:t>
      </w:r>
      <w:r>
        <w:rPr>
          <w:color w:val="0F1115"/>
          <w:szCs w:val="27"/>
          <w:lang w:val="en-US"/>
        </w:rPr>
        <w:t>.</w:t>
      </w:r>
      <w:r w:rsidR="000A60E7">
        <w:rPr>
          <w:color w:val="0F1115"/>
          <w:szCs w:val="27"/>
          <w:lang/>
        </w:rPr>
        <w:t xml:space="preserve"> У Табели 3.2 дати су коришћени хиперпараметри. </w:t>
      </w:r>
      <w:r w:rsidR="000A60E7" w:rsidRPr="000A60E7">
        <w:rPr>
          <w:color w:val="0F1115"/>
          <w:szCs w:val="27"/>
        </w:rPr>
        <w:t>После CV-а сваки модел се још једном тренира на целом скупу и чува за инференцу</w:t>
      </w:r>
      <w:r w:rsidR="000A60E7">
        <w:rPr>
          <w:color w:val="0F1115"/>
          <w:szCs w:val="27"/>
          <w:lang/>
        </w:rPr>
        <w:t>.</w:t>
      </w:r>
    </w:p>
    <w:p w:rsidR="000A60E7" w:rsidRPr="000A60E7" w:rsidRDefault="000A60E7" w:rsidP="000A60E7">
      <w:pPr>
        <w:shd w:val="clear" w:color="auto" w:fill="FFFFFF"/>
        <w:spacing w:before="268"/>
        <w:ind w:firstLine="720"/>
        <w:jc w:val="center"/>
        <w:rPr>
          <w:color w:val="0F1115"/>
          <w:szCs w:val="27"/>
          <w:lang/>
        </w:rPr>
      </w:pPr>
      <w:r>
        <w:rPr>
          <w:color w:val="0F1115"/>
          <w:szCs w:val="27"/>
          <w:lang/>
        </w:rPr>
        <w:t>Табела 3.2 Хиперпараметри енкодер модела</w:t>
      </w:r>
    </w:p>
    <w:tbl>
      <w:tblPr>
        <w:tblW w:w="0" w:type="auto"/>
        <w:jc w:val="center"/>
        <w:tblCellSpacing w:w="15" w:type="dxa"/>
        <w:tblCellMar>
          <w:top w:w="15" w:type="dxa"/>
          <w:left w:w="15" w:type="dxa"/>
          <w:bottom w:w="15" w:type="dxa"/>
          <w:right w:w="15" w:type="dxa"/>
        </w:tblCellMar>
        <w:tblLook w:val="04A0"/>
      </w:tblPr>
      <w:tblGrid>
        <w:gridCol w:w="4365"/>
        <w:gridCol w:w="4140"/>
      </w:tblGrid>
      <w:tr w:rsidR="0047436A" w:rsidRPr="000A60E7" w:rsidTr="000A60E7">
        <w:trPr>
          <w:trHeight w:val="144"/>
          <w:tblHeader/>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b/>
                <w:bCs/>
                <w:color w:val="0F1115"/>
                <w:szCs w:val="28"/>
                <w:lang w:val="en-US"/>
              </w:rPr>
            </w:pPr>
            <w:r w:rsidRPr="000A60E7">
              <w:rPr>
                <w:b/>
                <w:bCs/>
                <w:color w:val="0F1115"/>
                <w:szCs w:val="28"/>
                <w:lang w:val="en-US"/>
              </w:rPr>
              <w:t>Хиперпараметар</w:t>
            </w:r>
          </w:p>
        </w:tc>
        <w:tc>
          <w:tcPr>
            <w:tcW w:w="4095" w:type="dxa"/>
            <w:vAlign w:val="center"/>
            <w:hideMark/>
          </w:tcPr>
          <w:p w:rsidR="0047436A" w:rsidRPr="000A60E7" w:rsidRDefault="0047436A" w:rsidP="0047436A">
            <w:pPr>
              <w:shd w:val="clear" w:color="auto" w:fill="FFFFFF"/>
              <w:tabs>
                <w:tab w:val="left" w:pos="444"/>
              </w:tabs>
              <w:spacing w:before="268" w:after="268"/>
              <w:ind w:firstLine="720"/>
              <w:jc w:val="both"/>
              <w:rPr>
                <w:b/>
                <w:bCs/>
                <w:color w:val="0F1115"/>
                <w:szCs w:val="28"/>
                <w:lang w:val="en-US"/>
              </w:rPr>
            </w:pPr>
            <w:r w:rsidRPr="000A60E7">
              <w:rPr>
                <w:b/>
                <w:bCs/>
                <w:color w:val="0F1115"/>
                <w:szCs w:val="28"/>
                <w:lang w:val="en-US"/>
              </w:rPr>
              <w:t>Вредност</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Епохе</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b/>
                <w:bCs/>
                <w:color w:val="0F1115"/>
                <w:szCs w:val="28"/>
                <w:lang w:val="en-US"/>
              </w:rPr>
              <w:t>4</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Batch size</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8</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Learning rate</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2 × 10⁻⁵</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Max length</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128</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Weight decay</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0,01</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Warmup ratio</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0,1</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Евалуација</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Стратификована 10-fold CV</w:t>
            </w:r>
          </w:p>
        </w:tc>
      </w:tr>
      <w:tr w:rsidR="0047436A" w:rsidRPr="000A60E7" w:rsidTr="000A60E7">
        <w:trPr>
          <w:trHeight w:val="144"/>
          <w:tblCellSpacing w:w="15" w:type="dxa"/>
          <w:jc w:val="center"/>
        </w:trPr>
        <w:tc>
          <w:tcPr>
            <w:tcW w:w="4320"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Главна метрика</w:t>
            </w:r>
          </w:p>
        </w:tc>
        <w:tc>
          <w:tcPr>
            <w:tcW w:w="4095" w:type="dxa"/>
            <w:vAlign w:val="center"/>
            <w:hideMark/>
          </w:tcPr>
          <w:p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Macro-F1</w:t>
            </w:r>
          </w:p>
        </w:tc>
      </w:tr>
    </w:tbl>
    <w:p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lastRenderedPageBreak/>
        <w:t xml:space="preserve">Евалуација енкодер модела врши се применом </w:t>
      </w:r>
      <w:r w:rsidRPr="00767836">
        <w:rPr>
          <w:b/>
          <w:bCs/>
          <w:color w:val="0F1115"/>
          <w:szCs w:val="27"/>
          <w:lang w:val="en-US"/>
        </w:rPr>
        <w:t xml:space="preserve">стратификоване </w:t>
      </w:r>
      <w:r w:rsidRPr="00767836">
        <w:rPr>
          <w:b/>
          <w:bCs/>
          <w:i/>
          <w:iCs/>
          <w:color w:val="0F1115"/>
          <w:szCs w:val="27"/>
          <w:lang w:val="en-US"/>
        </w:rPr>
        <w:t>10-fold cross-validation</w:t>
      </w:r>
      <w:r w:rsidRPr="00767836">
        <w:rPr>
          <w:color w:val="0F1115"/>
          <w:szCs w:val="27"/>
          <w:lang w:val="en-US"/>
        </w:rPr>
        <w:t xml:space="preserve">. Стратификација обезбеђује да расподела три класе буде што сличнија у различитим </w:t>
      </w:r>
      <w:r w:rsidRPr="00767836">
        <w:rPr>
          <w:i/>
          <w:iCs/>
          <w:color w:val="0F1115"/>
          <w:szCs w:val="27"/>
          <w:lang w:val="en-US"/>
        </w:rPr>
        <w:t>fold</w:t>
      </w:r>
      <w:r w:rsidRPr="00767836">
        <w:rPr>
          <w:color w:val="0F1115"/>
          <w:szCs w:val="27"/>
          <w:lang w:val="en-US"/>
        </w:rPr>
        <w:t xml:space="preserve">-овима, што је посебно важно због неуравнотежености скупа. За разлику од </w:t>
      </w:r>
      <w:r w:rsidRPr="00767836">
        <w:rPr>
          <w:i/>
          <w:iCs/>
          <w:color w:val="0F1115"/>
          <w:szCs w:val="27"/>
          <w:lang w:val="en-US"/>
        </w:rPr>
        <w:t>baseline</w:t>
      </w:r>
      <w:r w:rsidRPr="00767836">
        <w:rPr>
          <w:color w:val="0F1115"/>
          <w:szCs w:val="27"/>
          <w:lang w:val="en-US"/>
        </w:rPr>
        <w:t xml:space="preserve"> приступа, где је </w:t>
      </w:r>
      <w:r w:rsidRPr="00767836">
        <w:rPr>
          <w:i/>
          <w:iCs/>
          <w:color w:val="0F1115"/>
          <w:szCs w:val="27"/>
          <w:lang w:val="en-US"/>
        </w:rPr>
        <w:t>nested</w:t>
      </w:r>
      <w:r w:rsidRPr="00767836">
        <w:rPr>
          <w:color w:val="0F1115"/>
          <w:szCs w:val="27"/>
          <w:lang w:val="en-US"/>
        </w:rPr>
        <w:t xml:space="preserve"> CV коришћен за избор хиперпараметара, овде је циљ да се процени стабилност и генерализациона способност </w:t>
      </w:r>
      <w:r w:rsidRPr="00767836">
        <w:rPr>
          <w:i/>
          <w:iCs/>
          <w:color w:val="0F1115"/>
          <w:szCs w:val="27"/>
          <w:lang w:val="en-US"/>
        </w:rPr>
        <w:t>Transformer</w:t>
      </w:r>
      <w:r w:rsidRPr="00767836">
        <w:rPr>
          <w:color w:val="0F1115"/>
          <w:szCs w:val="27"/>
          <w:lang w:val="en-US"/>
        </w:rPr>
        <w:t xml:space="preserve"> модела под фиксним условима обуке.</w:t>
      </w:r>
    </w:p>
    <w:p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t xml:space="preserve">Након завршетка </w:t>
      </w:r>
      <w:r w:rsidRPr="00767836">
        <w:rPr>
          <w:i/>
          <w:iCs/>
          <w:color w:val="0F1115"/>
          <w:szCs w:val="27"/>
          <w:lang w:val="en-US"/>
        </w:rPr>
        <w:t>cross-validation</w:t>
      </w:r>
      <w:r w:rsidRPr="00767836">
        <w:rPr>
          <w:color w:val="0F1115"/>
          <w:szCs w:val="27"/>
          <w:lang w:val="en-US"/>
        </w:rPr>
        <w:t xml:space="preserve"> експеримената, модели се поново обучавају на </w:t>
      </w:r>
      <w:r w:rsidRPr="00767836">
        <w:rPr>
          <w:b/>
          <w:bCs/>
          <w:color w:val="0F1115"/>
          <w:szCs w:val="27"/>
          <w:lang w:val="en-US"/>
        </w:rPr>
        <w:t>целокупном скупу од 2874 примера</w:t>
      </w:r>
      <w:r w:rsidRPr="00767836">
        <w:rPr>
          <w:color w:val="0F1115"/>
          <w:szCs w:val="27"/>
          <w:lang w:val="en-US"/>
        </w:rPr>
        <w:t>. Овај корак омогућава да се за финалну примену искористе сви расположиви означени подаци, након што је евалуација већ спроведена. BERTić и mBERT модели се чувају одвојено, како би се омогућили независан инференс и директно поређење њихових предвиђања.</w:t>
      </w:r>
    </w:p>
    <w:p w:rsidR="000A60E7" w:rsidRPr="000A60E7" w:rsidRDefault="000A60E7" w:rsidP="000A60E7">
      <w:pPr>
        <w:rPr>
          <w:lang/>
        </w:rPr>
      </w:pPr>
    </w:p>
    <w:p w:rsidR="0047436A" w:rsidRDefault="000A60E7" w:rsidP="000A60E7">
      <w:pPr>
        <w:pStyle w:val="Heading3"/>
        <w:rPr>
          <w:rFonts w:ascii="Times New Roman" w:hAnsi="Times New Roman" w:cs="Times New Roman"/>
          <w:color w:val="auto"/>
          <w:sz w:val="32"/>
          <w:lang/>
        </w:rPr>
      </w:pPr>
      <w:bookmarkStart w:id="22" w:name="_Toc238141447"/>
      <w:r>
        <w:rPr>
          <w:rFonts w:ascii="Times New Roman" w:hAnsi="Times New Roman" w:cs="Times New Roman"/>
          <w:color w:val="auto"/>
          <w:sz w:val="32"/>
          <w:lang/>
        </w:rPr>
        <w:t>3.</w:t>
      </w:r>
      <w:r>
        <w:rPr>
          <w:rFonts w:ascii="Times New Roman" w:hAnsi="Times New Roman" w:cs="Times New Roman"/>
          <w:color w:val="auto"/>
          <w:sz w:val="32"/>
          <w:lang w:val="en-US"/>
        </w:rPr>
        <w:t>2.</w:t>
      </w:r>
      <w:r>
        <w:rPr>
          <w:rFonts w:ascii="Times New Roman" w:hAnsi="Times New Roman" w:cs="Times New Roman"/>
          <w:color w:val="auto"/>
          <w:sz w:val="32"/>
          <w:lang/>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rPr>
        <w:t>Резултати</w:t>
      </w:r>
      <w:bookmarkEnd w:id="22"/>
    </w:p>
    <w:p w:rsidR="000A60E7" w:rsidRDefault="000A60E7" w:rsidP="000A60E7">
      <w:pPr>
        <w:rPr>
          <w:lang/>
        </w:rPr>
      </w:pPr>
    </w:p>
    <w:p w:rsidR="000A60E7" w:rsidRDefault="000A60E7" w:rsidP="000A60E7">
      <w:pPr>
        <w:jc w:val="both"/>
        <w:rPr>
          <w:lang/>
        </w:rPr>
      </w:pPr>
      <w:r>
        <w:rPr>
          <w:lang/>
        </w:rPr>
        <w:tab/>
      </w:r>
      <w:r w:rsidRPr="000A60E7">
        <w:t>Победник је </w:t>
      </w:r>
      <w:r w:rsidRPr="000A60E7">
        <w:rPr>
          <w:b/>
          <w:bCs/>
          <w:i/>
          <w:iCs/>
        </w:rPr>
        <w:t>BERTić</w:t>
      </w:r>
      <w:r w:rsidRPr="000A60E7">
        <w:t xml:space="preserve">. У односу на mBERT предност износи 0,0665 поена macro-F1; у односу на најбољи baseline (LR + TF + stem) предност је око 9,4 процентна поена. Оба </w:t>
      </w:r>
      <w:r w:rsidRPr="000A60E7">
        <w:rPr>
          <w:i/>
          <w:iCs/>
        </w:rPr>
        <w:t>Transformer</w:t>
      </w:r>
      <w:r w:rsidRPr="000A60E7">
        <w:t xml:space="preserve"> модела надмашују </w:t>
      </w:r>
      <w:r w:rsidRPr="000A60E7">
        <w:rPr>
          <w:i/>
          <w:iCs/>
        </w:rPr>
        <w:t>baseline</w:t>
      </w:r>
      <w:r w:rsidRPr="000A60E7">
        <w:t>, али је добитак BERTić-а значајно већи.</w:t>
      </w:r>
    </w:p>
    <w:p w:rsidR="000A60E7" w:rsidRPr="000A60E7" w:rsidRDefault="000A60E7" w:rsidP="000A60E7">
      <w:pPr>
        <w:jc w:val="center"/>
        <w:rPr>
          <w:lang/>
        </w:rPr>
      </w:pPr>
      <w:r>
        <w:rPr>
          <w:noProof/>
          <w:lang w:val="en-US"/>
        </w:rPr>
        <w:drawing>
          <wp:inline distT="0" distB="0" distL="0" distR="0">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853167" cy="3999666"/>
                    </a:xfrm>
                    <a:prstGeom prst="rect">
                      <a:avLst/>
                    </a:prstGeom>
                    <a:noFill/>
                    <a:ln>
                      <a:noFill/>
                    </a:ln>
                  </pic:spPr>
                </pic:pic>
              </a:graphicData>
            </a:graphic>
          </wp:inline>
        </w:drawing>
      </w:r>
    </w:p>
    <w:p w:rsidR="000A60E7" w:rsidRDefault="000A60E7" w:rsidP="000A60E7">
      <w:pPr>
        <w:shd w:val="clear" w:color="auto" w:fill="FFFFFF"/>
        <w:spacing w:before="268" w:after="268"/>
        <w:jc w:val="center"/>
        <w:rPr>
          <w:color w:val="0F1115"/>
          <w:szCs w:val="27"/>
          <w:lang/>
        </w:rPr>
      </w:pPr>
      <w:r w:rsidRPr="000A60E7">
        <w:rPr>
          <w:color w:val="0F1115"/>
          <w:szCs w:val="27"/>
        </w:rPr>
        <w:t>Слика 3.9 — Поређење метрика BERTić vs mBERT</w:t>
      </w:r>
    </w:p>
    <w:p w:rsidR="000A60E7" w:rsidRDefault="000A60E7" w:rsidP="000A60E7">
      <w:pPr>
        <w:shd w:val="clear" w:color="auto" w:fill="FFFFFF"/>
        <w:spacing w:before="268" w:after="268"/>
        <w:jc w:val="center"/>
        <w:rPr>
          <w:color w:val="0F1115"/>
          <w:szCs w:val="27"/>
          <w:lang/>
        </w:rPr>
      </w:pPr>
    </w:p>
    <w:p w:rsidR="000A60E7" w:rsidRDefault="000A60E7" w:rsidP="000A60E7">
      <w:pPr>
        <w:shd w:val="clear" w:color="auto" w:fill="FFFFFF"/>
        <w:spacing w:before="268" w:after="268"/>
        <w:ind w:firstLine="720"/>
        <w:jc w:val="both"/>
        <w:rPr>
          <w:color w:val="0F1115"/>
          <w:szCs w:val="27"/>
          <w:lang/>
        </w:rPr>
      </w:pPr>
      <w:r w:rsidRPr="000A60E7">
        <w:rPr>
          <w:color w:val="0F1115"/>
          <w:szCs w:val="27"/>
        </w:rPr>
        <w:lastRenderedPageBreak/>
        <w:t xml:space="preserve">На </w:t>
      </w:r>
      <w:r>
        <w:rPr>
          <w:color w:val="0F1115"/>
          <w:szCs w:val="27"/>
          <w:lang/>
        </w:rPr>
        <w:t>Слици 3.9</w:t>
      </w:r>
      <w:r w:rsidRPr="000A60E7">
        <w:rPr>
          <w:color w:val="0F1115"/>
          <w:szCs w:val="27"/>
        </w:rPr>
        <w:t xml:space="preserve"> се види да BERTić доминира по све три метрике. Разлика није ограничена само на macro-F1: виши су и accuracy и weighted-F1, што значи да побољшање није последица само једне класе већ укупно бољег понашања модела.</w:t>
      </w:r>
    </w:p>
    <w:p w:rsidR="00A61BAB" w:rsidRPr="00A61BAB" w:rsidRDefault="00A61BAB" w:rsidP="000A60E7">
      <w:pPr>
        <w:shd w:val="clear" w:color="auto" w:fill="FFFFFF"/>
        <w:spacing w:before="268" w:after="268"/>
        <w:ind w:firstLine="720"/>
        <w:jc w:val="both"/>
        <w:rPr>
          <w:color w:val="0F1115"/>
          <w:szCs w:val="27"/>
          <w:lang/>
        </w:rPr>
      </w:pPr>
      <w:r w:rsidRPr="00A61BAB">
        <w:rPr>
          <w:color w:val="0F1115"/>
          <w:szCs w:val="27"/>
        </w:rPr>
        <w:t xml:space="preserve">Слика </w:t>
      </w:r>
      <w:r>
        <w:rPr>
          <w:color w:val="0F1115"/>
          <w:szCs w:val="27"/>
          <w:lang/>
        </w:rPr>
        <w:t xml:space="preserve">3.10 </w:t>
      </w:r>
      <w:r w:rsidRPr="00A61BAB">
        <w:rPr>
          <w:color w:val="0F1115"/>
          <w:szCs w:val="27"/>
        </w:rPr>
        <w:t>потврђује исти редослед: BERTić (4 епохе) је изнад mBERT-а (4 епохе). Пошто су хиперпараметри и протокол евалуације идентични, разлика се може приписати самом претренираном моделу (монолингвални BCMS наспрам мултилингвалног BERT-а).</w:t>
      </w:r>
    </w:p>
    <w:p w:rsidR="000A60E7" w:rsidRDefault="000A60E7" w:rsidP="000A60E7">
      <w:pPr>
        <w:shd w:val="clear" w:color="auto" w:fill="FFFFFF"/>
        <w:spacing w:before="268" w:after="268"/>
        <w:jc w:val="center"/>
        <w:rPr>
          <w:color w:val="0F1115"/>
          <w:szCs w:val="27"/>
          <w:lang/>
        </w:rPr>
      </w:pPr>
      <w:r>
        <w:rPr>
          <w:noProof/>
          <w:lang w:val="en-US"/>
        </w:rPr>
        <w:drawing>
          <wp:inline distT="0" distB="0" distL="0" distR="0">
            <wp:extent cx="4762500" cy="2300348"/>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777204" cy="2307450"/>
                    </a:xfrm>
                    <a:prstGeom prst="rect">
                      <a:avLst/>
                    </a:prstGeom>
                    <a:noFill/>
                    <a:ln>
                      <a:noFill/>
                    </a:ln>
                  </pic:spPr>
                </pic:pic>
              </a:graphicData>
            </a:graphic>
          </wp:inline>
        </w:drawing>
      </w:r>
    </w:p>
    <w:p w:rsidR="00A61BAB" w:rsidRPr="00A61BAB" w:rsidRDefault="000A60E7" w:rsidP="00A61BAB">
      <w:pPr>
        <w:shd w:val="clear" w:color="auto" w:fill="FFFFFF"/>
        <w:spacing w:before="268" w:after="268"/>
        <w:jc w:val="center"/>
        <w:rPr>
          <w:color w:val="0F1115"/>
          <w:szCs w:val="27"/>
          <w:lang/>
        </w:rPr>
      </w:pPr>
      <w:r w:rsidRPr="000A60E7">
        <w:rPr>
          <w:color w:val="0F1115"/>
          <w:szCs w:val="27"/>
        </w:rPr>
        <w:t>Слика 3.10 — Рангирање</w:t>
      </w:r>
      <w:r>
        <w:rPr>
          <w:color w:val="0F1115"/>
          <w:szCs w:val="27"/>
          <w:lang/>
        </w:rPr>
        <w:t xml:space="preserve"> модела</w:t>
      </w:r>
      <w:r w:rsidRPr="000A60E7">
        <w:rPr>
          <w:color w:val="0F1115"/>
          <w:szCs w:val="27"/>
        </w:rPr>
        <w:t xml:space="preserve"> по macro-F1</w:t>
      </w:r>
    </w:p>
    <w:p w:rsidR="00A61BAB" w:rsidRPr="00E664CE" w:rsidRDefault="00A61BAB" w:rsidP="00A61BAB">
      <w:pPr>
        <w:shd w:val="clear" w:color="auto" w:fill="FFFFFF"/>
        <w:spacing w:before="268" w:after="268"/>
        <w:ind w:firstLine="720"/>
        <w:jc w:val="both"/>
        <w:rPr>
          <w:color w:val="0F1115"/>
          <w:szCs w:val="27"/>
          <w:lang/>
        </w:rPr>
      </w:pPr>
      <w:r>
        <w:rPr>
          <w:color w:val="0F1115"/>
          <w:szCs w:val="27"/>
          <w:lang/>
        </w:rPr>
        <w:t xml:space="preserve">У Табели 3.3 могу се видети перформансе по класама. </w:t>
      </w:r>
      <w:r w:rsidRPr="00A61BAB">
        <w:rPr>
          <w:color w:val="0F1115"/>
          <w:szCs w:val="27"/>
        </w:rPr>
        <w:t xml:space="preserve">BERTić побољшава све три класе у односу на </w:t>
      </w:r>
      <w:r w:rsidRPr="00A61BAB">
        <w:rPr>
          <w:i/>
          <w:iCs/>
          <w:color w:val="0F1115"/>
          <w:szCs w:val="27"/>
        </w:rPr>
        <w:t>baseline</w:t>
      </w:r>
      <w:r w:rsidRPr="00A61BAB">
        <w:rPr>
          <w:color w:val="0F1115"/>
          <w:szCs w:val="27"/>
        </w:rPr>
        <w:t xml:space="preserve">. Највећи квалитативни помак је код класе NEUTRAL (са 0,38 на 0,51), која је у </w:t>
      </w:r>
      <w:r w:rsidRPr="00A61BAB">
        <w:rPr>
          <w:i/>
          <w:iCs/>
          <w:color w:val="0F1115"/>
          <w:szCs w:val="27"/>
        </w:rPr>
        <w:t>baseline</w:t>
      </w:r>
      <w:r w:rsidRPr="00A61BAB">
        <w:rPr>
          <w:color w:val="0F1115"/>
          <w:szCs w:val="27"/>
        </w:rPr>
        <w:t xml:space="preserve"> експериментима била уско грло. Ипак, и код енкодера NEUTRAL остаје најслабија класа, док су ZA-VLAST и PROTIV-VLASTI знатно јаче.</w:t>
      </w:r>
    </w:p>
    <w:p w:rsidR="00A61BAB" w:rsidRPr="00A61BAB" w:rsidRDefault="00A61BAB" w:rsidP="00A61BAB">
      <w:pPr>
        <w:shd w:val="clear" w:color="auto" w:fill="FFFFFF"/>
        <w:spacing w:before="268"/>
        <w:jc w:val="center"/>
        <w:rPr>
          <w:color w:val="0F1115"/>
          <w:szCs w:val="27"/>
          <w:lang/>
        </w:rPr>
      </w:pPr>
      <w:r>
        <w:rPr>
          <w:color w:val="0F1115"/>
          <w:szCs w:val="27"/>
          <w:lang/>
        </w:rPr>
        <w:t>Табела 3.3 Перформансе по класама</w:t>
      </w:r>
    </w:p>
    <w:tbl>
      <w:tblPr>
        <w:tblW w:w="0" w:type="auto"/>
        <w:jc w:val="center"/>
        <w:shd w:val="clear" w:color="auto" w:fill="181818"/>
        <w:tblCellMar>
          <w:top w:w="15" w:type="dxa"/>
          <w:left w:w="15" w:type="dxa"/>
          <w:bottom w:w="15" w:type="dxa"/>
          <w:right w:w="15" w:type="dxa"/>
        </w:tblCellMar>
        <w:tblLook w:val="04A0"/>
      </w:tblPr>
      <w:tblGrid>
        <w:gridCol w:w="2193"/>
        <w:gridCol w:w="1801"/>
        <w:gridCol w:w="1841"/>
        <w:gridCol w:w="2534"/>
      </w:tblGrid>
      <w:tr w:rsidR="00A61BAB" w:rsidRPr="00A61BAB" w:rsidTr="00A61BAB">
        <w:trPr>
          <w:tblHeader/>
          <w:jc w:val="center"/>
        </w:trPr>
        <w:tc>
          <w:tcPr>
            <w:tcW w:w="0" w:type="auto"/>
            <w:noWrap/>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Модел</w:t>
            </w:r>
          </w:p>
        </w:tc>
        <w:tc>
          <w:tcPr>
            <w:tcW w:w="0" w:type="auto"/>
            <w:noWrap/>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NEUTRAL</w:t>
            </w:r>
          </w:p>
        </w:tc>
        <w:tc>
          <w:tcPr>
            <w:tcW w:w="0" w:type="auto"/>
            <w:noWrap/>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ZA-VLAST</w:t>
            </w:r>
          </w:p>
        </w:tc>
        <w:tc>
          <w:tcPr>
            <w:tcW w:w="0" w:type="auto"/>
            <w:noWrap/>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PROTIV-VLASTI</w:t>
            </w:r>
          </w:p>
        </w:tc>
      </w:tr>
      <w:tr w:rsidR="00A61BAB" w:rsidRPr="00A61BAB" w:rsidTr="00A61BAB">
        <w:trPr>
          <w:jc w:val="center"/>
        </w:trPr>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BERTić</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0,5137</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0,7371</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0,6904</w:t>
            </w:r>
          </w:p>
        </w:tc>
      </w:tr>
      <w:tr w:rsidR="00A61BAB" w:rsidRPr="00A61BAB" w:rsidTr="00A61BAB">
        <w:trPr>
          <w:jc w:val="center"/>
        </w:trPr>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mBERT</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0,4498</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0,6689</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0,6229</w:t>
            </w:r>
          </w:p>
        </w:tc>
      </w:tr>
      <w:tr w:rsidR="00A61BAB" w:rsidRPr="00A61BAB" w:rsidTr="00A61BAB">
        <w:trPr>
          <w:trHeight w:val="20"/>
          <w:jc w:val="center"/>
        </w:trPr>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i/>
                <w:iCs/>
                <w:color w:val="0F1115"/>
                <w:szCs w:val="27"/>
                <w:lang w:val="en-US"/>
              </w:rPr>
              <w:t>Baseline</w:t>
            </w:r>
            <w:r w:rsidRPr="00A61BAB">
              <w:rPr>
                <w:color w:val="0F1115"/>
                <w:szCs w:val="27"/>
                <w:lang w:val="en-US"/>
              </w:rPr>
              <w:t xml:space="preserve"> (најбољи)</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0,3806</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0,6451</w:t>
            </w:r>
          </w:p>
        </w:tc>
        <w:tc>
          <w:tcPr>
            <w:tcW w:w="0" w:type="auto"/>
            <w:tcMar>
              <w:top w:w="90" w:type="dxa"/>
              <w:left w:w="150" w:type="dxa"/>
              <w:bottom w:w="90" w:type="dxa"/>
              <w:right w:w="150" w:type="dxa"/>
            </w:tcMar>
            <w:hideMark/>
          </w:tcPr>
          <w:p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0,6340</w:t>
            </w:r>
          </w:p>
        </w:tc>
      </w:tr>
    </w:tbl>
    <w:p w:rsidR="00A61BAB" w:rsidRDefault="00A61BAB" w:rsidP="00A61BAB">
      <w:pPr>
        <w:shd w:val="clear" w:color="auto" w:fill="FFFFFF"/>
        <w:spacing w:before="268"/>
        <w:jc w:val="center"/>
        <w:rPr>
          <w:color w:val="0F1115"/>
          <w:szCs w:val="27"/>
          <w:lang/>
        </w:rPr>
      </w:pPr>
      <w:r>
        <w:rPr>
          <w:noProof/>
          <w:lang w:val="en-US"/>
        </w:rPr>
        <w:lastRenderedPageBreak/>
        <w:drawing>
          <wp:inline distT="0" distB="0" distL="0" distR="0">
            <wp:extent cx="5616597" cy="3784600"/>
            <wp:effectExtent l="0" t="0" r="0" b="0"/>
            <wp:docPr id="1068275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657710" cy="3812303"/>
                    </a:xfrm>
                    <a:prstGeom prst="rect">
                      <a:avLst/>
                    </a:prstGeom>
                    <a:noFill/>
                    <a:ln>
                      <a:noFill/>
                    </a:ln>
                  </pic:spPr>
                </pic:pic>
              </a:graphicData>
            </a:graphic>
          </wp:inline>
        </w:drawing>
      </w:r>
    </w:p>
    <w:p w:rsidR="00A61BAB" w:rsidRDefault="00A61BAB" w:rsidP="00A61BAB">
      <w:pPr>
        <w:shd w:val="clear" w:color="auto" w:fill="FFFFFF"/>
        <w:spacing w:after="268"/>
        <w:jc w:val="center"/>
        <w:rPr>
          <w:color w:val="0F1115"/>
          <w:szCs w:val="27"/>
          <w:lang/>
        </w:rPr>
      </w:pPr>
      <w:r w:rsidRPr="000A60E7">
        <w:rPr>
          <w:color w:val="0F1115"/>
          <w:szCs w:val="27"/>
        </w:rPr>
        <w:t>Слика 3.1</w:t>
      </w:r>
      <w:r>
        <w:rPr>
          <w:color w:val="0F1115"/>
          <w:szCs w:val="27"/>
          <w:lang/>
        </w:rPr>
        <w:t>1</w:t>
      </w:r>
      <w:r w:rsidRPr="000A60E7">
        <w:rPr>
          <w:color w:val="0F1115"/>
          <w:szCs w:val="27"/>
        </w:rPr>
        <w:t> — F1</w:t>
      </w:r>
      <w:r>
        <w:rPr>
          <w:color w:val="0F1115"/>
          <w:szCs w:val="27"/>
          <w:lang/>
        </w:rPr>
        <w:t xml:space="preserve"> по класи за оба модела</w:t>
      </w:r>
    </w:p>
    <w:p w:rsidR="00A61BAB" w:rsidRPr="00A61BAB" w:rsidRDefault="00A61BAB" w:rsidP="00A61BAB">
      <w:pPr>
        <w:shd w:val="clear" w:color="auto" w:fill="FFFFFF"/>
        <w:spacing w:before="268" w:after="268"/>
        <w:ind w:firstLine="720"/>
        <w:jc w:val="both"/>
        <w:rPr>
          <w:color w:val="0F1115"/>
          <w:szCs w:val="27"/>
          <w:lang/>
        </w:rPr>
      </w:pPr>
      <w:r w:rsidRPr="00A61BAB">
        <w:rPr>
          <w:color w:val="0F1115"/>
          <w:szCs w:val="27"/>
        </w:rPr>
        <w:t xml:space="preserve">Графикон </w:t>
      </w:r>
      <w:r>
        <w:rPr>
          <w:color w:val="0F1115"/>
          <w:szCs w:val="27"/>
          <w:lang/>
        </w:rPr>
        <w:t xml:space="preserve">на Слици 3.11 </w:t>
      </w:r>
      <w:r w:rsidRPr="00A61BAB">
        <w:rPr>
          <w:color w:val="0F1115"/>
          <w:szCs w:val="27"/>
        </w:rPr>
        <w:t>показује исти образац код оба модела: најнижи F1 за NEUTRAL, затим PROTIV-VLASTI, па највиши за ZA-VLAST. BERTić је бољи у свакој колони, што указује на систематску, а не случајну предност. Побољшање код NEUTRAL сугерише да контекстуалне репрезентације помажу тамо где класични bag-of-words модели губе сигнал у кратким и двосмисленим коментарима.</w:t>
      </w:r>
      <w:r>
        <w:rPr>
          <w:color w:val="0F1115"/>
          <w:szCs w:val="27"/>
          <w:lang/>
        </w:rPr>
        <w:t xml:space="preserve"> </w:t>
      </w:r>
      <w:r w:rsidRPr="00A61BAB">
        <w:rPr>
          <w:color w:val="0F1115"/>
          <w:szCs w:val="27"/>
        </w:rPr>
        <w:t xml:space="preserve">За детаљнији увид, </w:t>
      </w:r>
      <w:r>
        <w:rPr>
          <w:color w:val="0F1115"/>
          <w:szCs w:val="27"/>
          <w:lang/>
        </w:rPr>
        <w:t xml:space="preserve">у Табели 3.4 </w:t>
      </w:r>
      <w:r w:rsidRPr="00A61BAB">
        <w:rPr>
          <w:color w:val="0F1115"/>
          <w:szCs w:val="27"/>
        </w:rPr>
        <w:t xml:space="preserve">испод су </w:t>
      </w:r>
      <w:r w:rsidRPr="00A61BAB">
        <w:rPr>
          <w:i/>
          <w:iCs/>
          <w:color w:val="0F1115"/>
          <w:szCs w:val="27"/>
        </w:rPr>
        <w:t>precision</w:t>
      </w:r>
      <w:r w:rsidRPr="00A61BAB">
        <w:rPr>
          <w:color w:val="0F1115"/>
          <w:szCs w:val="27"/>
        </w:rPr>
        <w:t xml:space="preserve"> и </w:t>
      </w:r>
      <w:r w:rsidRPr="00A61BAB">
        <w:rPr>
          <w:i/>
          <w:iCs/>
          <w:color w:val="0F1115"/>
          <w:szCs w:val="27"/>
        </w:rPr>
        <w:t>recall</w:t>
      </w:r>
      <w:r>
        <w:rPr>
          <w:color w:val="0F1115"/>
          <w:szCs w:val="27"/>
          <w:lang/>
        </w:rPr>
        <w:t>.</w:t>
      </w:r>
    </w:p>
    <w:p w:rsidR="00A61BAB" w:rsidRDefault="00A61BAB" w:rsidP="00A61BAB">
      <w:pPr>
        <w:shd w:val="clear" w:color="auto" w:fill="FFFFFF"/>
        <w:spacing w:before="268" w:after="268"/>
        <w:jc w:val="center"/>
        <w:rPr>
          <w:color w:val="0F1115"/>
          <w:szCs w:val="27"/>
          <w:lang/>
        </w:rPr>
      </w:pPr>
      <w:r>
        <w:rPr>
          <w:color w:val="0F1115"/>
          <w:szCs w:val="27"/>
          <w:lang/>
        </w:rPr>
        <w:t>Табела 3.4 Перформансе енкодер модела по класама</w:t>
      </w:r>
    </w:p>
    <w:tbl>
      <w:tblPr>
        <w:tblW w:w="10500" w:type="dxa"/>
        <w:tblInd w:w="-570" w:type="dxa"/>
        <w:shd w:val="clear" w:color="auto" w:fill="181818"/>
        <w:tblCellMar>
          <w:top w:w="15" w:type="dxa"/>
          <w:left w:w="15" w:type="dxa"/>
          <w:bottom w:w="15" w:type="dxa"/>
          <w:right w:w="15" w:type="dxa"/>
        </w:tblCellMar>
        <w:tblLook w:val="04A0"/>
      </w:tblPr>
      <w:tblGrid>
        <w:gridCol w:w="1860"/>
        <w:gridCol w:w="2430"/>
        <w:gridCol w:w="2340"/>
        <w:gridCol w:w="1920"/>
        <w:gridCol w:w="1950"/>
      </w:tblGrid>
      <w:tr w:rsidR="00A61BAB" w:rsidRPr="00A61BAB" w:rsidTr="00A61BAB">
        <w:trPr>
          <w:tblHeader/>
        </w:trPr>
        <w:tc>
          <w:tcPr>
            <w:tcW w:w="1860" w:type="dxa"/>
            <w:noWrap/>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Модел</w:t>
            </w:r>
          </w:p>
        </w:tc>
        <w:tc>
          <w:tcPr>
            <w:tcW w:w="2430" w:type="dxa"/>
            <w:noWrap/>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Класа</w:t>
            </w:r>
          </w:p>
        </w:tc>
        <w:tc>
          <w:tcPr>
            <w:tcW w:w="2340" w:type="dxa"/>
            <w:noWrap/>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Precision</w:t>
            </w:r>
          </w:p>
        </w:tc>
        <w:tc>
          <w:tcPr>
            <w:tcW w:w="1920" w:type="dxa"/>
            <w:noWrap/>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Recall</w:t>
            </w:r>
          </w:p>
        </w:tc>
        <w:tc>
          <w:tcPr>
            <w:tcW w:w="1950" w:type="dxa"/>
            <w:noWrap/>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F1</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0,5386</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0,4910</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0,5137</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0,7354</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0,7389</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0,7371</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0,6751</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0,7063</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0,6904</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lastRenderedPageBreak/>
              <w:t>mBERT</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0,4649</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0,4356</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0,4498</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0,6683</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0,6696</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0,6689</w:t>
            </w:r>
          </w:p>
        </w:tc>
      </w:tr>
      <w:tr w:rsidR="00A61BAB" w:rsidRPr="00A61BAB" w:rsidTr="00A61BAB">
        <w:tc>
          <w:tcPr>
            <w:tcW w:w="186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0,6126</w:t>
            </w:r>
          </w:p>
        </w:tc>
        <w:tc>
          <w:tcPr>
            <w:tcW w:w="192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0,6336</w:t>
            </w:r>
          </w:p>
        </w:tc>
        <w:tc>
          <w:tcPr>
            <w:tcW w:w="1950" w:type="dxa"/>
            <w:tcMar>
              <w:top w:w="90" w:type="dxa"/>
              <w:left w:w="150" w:type="dxa"/>
              <w:bottom w:w="90" w:type="dxa"/>
              <w:right w:w="150" w:type="dxa"/>
            </w:tcMar>
            <w:hideMark/>
          </w:tcPr>
          <w:p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0,6229</w:t>
            </w:r>
          </w:p>
        </w:tc>
      </w:tr>
    </w:tbl>
    <w:p w:rsidR="00FD43DF" w:rsidRDefault="00A61BAB" w:rsidP="00FD43DF">
      <w:pPr>
        <w:shd w:val="clear" w:color="auto" w:fill="FFFFFF"/>
        <w:spacing w:before="268" w:after="268"/>
        <w:ind w:firstLine="720"/>
        <w:jc w:val="both"/>
        <w:rPr>
          <w:color w:val="0F1115"/>
          <w:szCs w:val="27"/>
          <w:lang/>
        </w:rPr>
      </w:pPr>
      <w:r w:rsidRPr="00A61BAB">
        <w:rPr>
          <w:color w:val="0F1115"/>
          <w:szCs w:val="27"/>
        </w:rPr>
        <w:t>Код NEUTRAL оба модела имају нижи recall од precision-а (посебно BERTić: recall 0</w:t>
      </w:r>
      <w:proofErr w:type="gramStart"/>
      <w:r w:rsidRPr="00A61BAB">
        <w:rPr>
          <w:color w:val="0F1115"/>
          <w:szCs w:val="27"/>
        </w:rPr>
        <w:t>,49</w:t>
      </w:r>
      <w:proofErr w:type="gramEnd"/>
      <w:r w:rsidRPr="00A61BAB">
        <w:rPr>
          <w:color w:val="0F1115"/>
          <w:szCs w:val="27"/>
        </w:rPr>
        <w:t>), што значи да се део неутралних коментара и даље класификује као став „за“ или „против“. Код ZA-VLAST су precision и recall избалансиранији, што објашњава највиши F1 управо за ту класу.</w:t>
      </w:r>
    </w:p>
    <w:p w:rsidR="00342F6F" w:rsidRPr="00342F6F" w:rsidRDefault="00342F6F" w:rsidP="00FD43DF">
      <w:pPr>
        <w:shd w:val="clear" w:color="auto" w:fill="FFFFFF"/>
        <w:spacing w:before="268" w:after="268"/>
        <w:ind w:firstLine="720"/>
        <w:jc w:val="both"/>
        <w:rPr>
          <w:color w:val="0F1115"/>
          <w:szCs w:val="27"/>
          <w:lang/>
        </w:rPr>
      </w:pPr>
      <w:r w:rsidRPr="00342F6F">
        <w:rPr>
          <w:color w:val="0F1115"/>
          <w:szCs w:val="27"/>
        </w:rPr>
        <w:t xml:space="preserve">Анализа појединачних fold-ова (табела </w:t>
      </w:r>
      <w:r>
        <w:rPr>
          <w:color w:val="0F1115"/>
          <w:szCs w:val="27"/>
          <w:lang/>
        </w:rPr>
        <w:t>3.5</w:t>
      </w:r>
      <w:r w:rsidRPr="00342F6F">
        <w:rPr>
          <w:color w:val="0F1115"/>
          <w:szCs w:val="27"/>
        </w:rPr>
        <w:t>) показује да је BERTić стабилно бољи од mBERT-а (просечан fold macro-F1 0,647 ± 0,029 наспрам 0,581 ± 0,023), те да предност није последица једне повољне поделе скупа.</w:t>
      </w:r>
    </w:p>
    <w:p w:rsidR="00342F6F" w:rsidRDefault="00342F6F" w:rsidP="00C05113">
      <w:pPr>
        <w:shd w:val="clear" w:color="auto" w:fill="FFFFFF"/>
        <w:spacing w:before="268" w:after="268"/>
        <w:jc w:val="center"/>
        <w:rPr>
          <w:color w:val="0F1115"/>
          <w:szCs w:val="27"/>
          <w:lang/>
        </w:rPr>
      </w:pPr>
      <w:r>
        <w:rPr>
          <w:color w:val="0F1115"/>
          <w:szCs w:val="27"/>
          <w:lang/>
        </w:rPr>
        <w:t>Табела 3.5</w:t>
      </w:r>
      <w:r w:rsidR="00C05113">
        <w:rPr>
          <w:color w:val="0F1115"/>
          <w:szCs w:val="27"/>
          <w:lang/>
        </w:rPr>
        <w:t xml:space="preserve"> </w:t>
      </w:r>
      <w:r w:rsidR="00C05113" w:rsidRPr="00C05113">
        <w:rPr>
          <w:color w:val="0F1115"/>
          <w:szCs w:val="27"/>
        </w:rPr>
        <w:t>Стабилност macro-F1 по 10 fold-овима за BERTić и mBERT</w:t>
      </w:r>
    </w:p>
    <w:tbl>
      <w:tblPr>
        <w:tblW w:w="10410" w:type="dxa"/>
        <w:tblInd w:w="-660" w:type="dxa"/>
        <w:shd w:val="clear" w:color="auto" w:fill="181818"/>
        <w:tblCellMar>
          <w:top w:w="15" w:type="dxa"/>
          <w:left w:w="15" w:type="dxa"/>
          <w:bottom w:w="15" w:type="dxa"/>
          <w:right w:w="15" w:type="dxa"/>
        </w:tblCellMar>
        <w:tblLook w:val="04A0"/>
      </w:tblPr>
      <w:tblGrid>
        <w:gridCol w:w="1860"/>
        <w:gridCol w:w="3150"/>
        <w:gridCol w:w="1800"/>
        <w:gridCol w:w="1800"/>
        <w:gridCol w:w="1800"/>
      </w:tblGrid>
      <w:tr w:rsidR="00FD43DF" w:rsidRPr="00FD43DF" w:rsidTr="00FD43DF">
        <w:trPr>
          <w:tblHeader/>
        </w:trPr>
        <w:tc>
          <w:tcPr>
            <w:tcW w:w="1860" w:type="dxa"/>
            <w:noWrap/>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Модел</w:t>
            </w:r>
          </w:p>
        </w:tc>
        <w:tc>
          <w:tcPr>
            <w:tcW w:w="3150" w:type="dxa"/>
            <w:noWrap/>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mean fold macro-F1</w:t>
            </w:r>
          </w:p>
        </w:tc>
        <w:tc>
          <w:tcPr>
            <w:tcW w:w="1800" w:type="dxa"/>
            <w:noWrap/>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std</w:t>
            </w:r>
          </w:p>
        </w:tc>
        <w:tc>
          <w:tcPr>
            <w:tcW w:w="1800" w:type="dxa"/>
            <w:noWrap/>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min</w:t>
            </w:r>
          </w:p>
        </w:tc>
        <w:tc>
          <w:tcPr>
            <w:tcW w:w="1800" w:type="dxa"/>
            <w:noWrap/>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max</w:t>
            </w:r>
          </w:p>
        </w:tc>
      </w:tr>
      <w:tr w:rsidR="00FD43DF" w:rsidRPr="00FD43DF" w:rsidTr="00FD43DF">
        <w:tc>
          <w:tcPr>
            <w:tcW w:w="186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BERTić</w:t>
            </w:r>
          </w:p>
        </w:tc>
        <w:tc>
          <w:tcPr>
            <w:tcW w:w="315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0,6474</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0,0290</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0,5965</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0,6970</w:t>
            </w:r>
          </w:p>
        </w:tc>
      </w:tr>
      <w:tr w:rsidR="00FD43DF" w:rsidRPr="00FD43DF" w:rsidTr="00FD43DF">
        <w:tc>
          <w:tcPr>
            <w:tcW w:w="186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mBERT</w:t>
            </w:r>
          </w:p>
        </w:tc>
        <w:tc>
          <w:tcPr>
            <w:tcW w:w="315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0,5805</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0,0230</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0,5447</w:t>
            </w:r>
          </w:p>
        </w:tc>
        <w:tc>
          <w:tcPr>
            <w:tcW w:w="1800" w:type="dxa"/>
            <w:tcMar>
              <w:top w:w="90" w:type="dxa"/>
              <w:left w:w="150" w:type="dxa"/>
              <w:bottom w:w="90" w:type="dxa"/>
              <w:right w:w="150" w:type="dxa"/>
            </w:tcMar>
            <w:hideMark/>
          </w:tcPr>
          <w:p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0,6161</w:t>
            </w:r>
          </w:p>
        </w:tc>
      </w:tr>
    </w:tbl>
    <w:p w:rsidR="00FD43DF" w:rsidRDefault="00FD43DF" w:rsidP="00FD43DF">
      <w:pPr>
        <w:shd w:val="clear" w:color="auto" w:fill="FFFFFF"/>
        <w:spacing w:before="268" w:after="268"/>
        <w:ind w:firstLine="720"/>
        <w:jc w:val="both"/>
        <w:rPr>
          <w:color w:val="0F1115"/>
          <w:szCs w:val="27"/>
          <w:lang/>
        </w:rPr>
      </w:pPr>
      <w:r w:rsidRPr="00FD43DF">
        <w:rPr>
          <w:color w:val="0F1115"/>
          <w:szCs w:val="27"/>
        </w:rPr>
        <w:t xml:space="preserve">Слика </w:t>
      </w:r>
      <w:r>
        <w:rPr>
          <w:color w:val="0F1115"/>
          <w:szCs w:val="27"/>
          <w:lang/>
        </w:rPr>
        <w:t xml:space="preserve">3.12 </w:t>
      </w:r>
      <w:r w:rsidRPr="00FD43DF">
        <w:rPr>
          <w:color w:val="0F1115"/>
          <w:szCs w:val="27"/>
        </w:rPr>
        <w:t>показује да BERTić има виши ниво перформанси на скоро свим fold-овима, док mBERT остаје у нижем опсегу. Стандардне девијације су релативно мале (≈ 0</w:t>
      </w:r>
      <w:proofErr w:type="gramStart"/>
      <w:r w:rsidRPr="00FD43DF">
        <w:rPr>
          <w:color w:val="0F1115"/>
          <w:szCs w:val="27"/>
        </w:rPr>
        <w:t>,02</w:t>
      </w:r>
      <w:proofErr w:type="gramEnd"/>
      <w:r w:rsidRPr="00FD43DF">
        <w:rPr>
          <w:color w:val="0F1115"/>
          <w:szCs w:val="27"/>
        </w:rPr>
        <w:t>–0,03), што говори да резултати нису последица једне „срећне“ поделе скупа. BERTić има нешто већи распон (min–max), али и знатно виши просек и максимум; мBERT је нешто компактнији, али системски слабији. Стога је закључак BERTić &gt; mBERT поуздан у оквиру 10-fold протокола.</w:t>
      </w:r>
    </w:p>
    <w:p w:rsidR="00FD43DF" w:rsidRPr="00FD43DF" w:rsidRDefault="00FD43DF" w:rsidP="00A61BAB">
      <w:pPr>
        <w:shd w:val="clear" w:color="auto" w:fill="FFFFFF"/>
        <w:spacing w:before="268" w:after="268"/>
        <w:ind w:firstLine="720"/>
        <w:jc w:val="both"/>
        <w:rPr>
          <w:color w:val="0F1115"/>
          <w:szCs w:val="27"/>
          <w:lang/>
        </w:rPr>
      </w:pPr>
    </w:p>
    <w:p w:rsidR="00FD43DF" w:rsidRDefault="00FD43DF" w:rsidP="00FD43DF">
      <w:pPr>
        <w:shd w:val="clear" w:color="auto" w:fill="FFFFFF"/>
        <w:spacing w:before="268" w:after="268"/>
        <w:jc w:val="center"/>
        <w:rPr>
          <w:color w:val="0F1115"/>
          <w:szCs w:val="27"/>
        </w:rPr>
      </w:pPr>
      <w:r>
        <w:rPr>
          <w:noProof/>
          <w:lang w:val="en-US"/>
        </w:rPr>
        <w:lastRenderedPageBreak/>
        <w:drawing>
          <wp:inline distT="0" distB="0" distL="0" distR="0">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720886" cy="2924326"/>
                    </a:xfrm>
                    <a:prstGeom prst="rect">
                      <a:avLst/>
                    </a:prstGeom>
                    <a:noFill/>
                    <a:ln>
                      <a:noFill/>
                    </a:ln>
                  </pic:spPr>
                </pic:pic>
              </a:graphicData>
            </a:graphic>
          </wp:inline>
        </w:drawing>
      </w:r>
    </w:p>
    <w:p w:rsidR="00FD43DF" w:rsidRPr="00C05113" w:rsidRDefault="00FD43DF" w:rsidP="00C05113">
      <w:pPr>
        <w:shd w:val="clear" w:color="auto" w:fill="FFFFFF"/>
        <w:spacing w:after="268"/>
        <w:jc w:val="center"/>
        <w:rPr>
          <w:color w:val="0F1115"/>
          <w:szCs w:val="27"/>
          <w:lang/>
        </w:rPr>
      </w:pPr>
      <w:r w:rsidRPr="000A60E7">
        <w:rPr>
          <w:color w:val="0F1115"/>
          <w:szCs w:val="27"/>
        </w:rPr>
        <w:t>Слика 3.1</w:t>
      </w:r>
      <w:r>
        <w:rPr>
          <w:color w:val="0F1115"/>
          <w:szCs w:val="27"/>
          <w:lang w:val="en-US"/>
        </w:rPr>
        <w:t>2</w:t>
      </w:r>
      <w:r w:rsidRPr="000A60E7">
        <w:rPr>
          <w:color w:val="0F1115"/>
          <w:szCs w:val="27"/>
        </w:rPr>
        <w:t xml:space="preserve"> — </w:t>
      </w:r>
      <w:r>
        <w:rPr>
          <w:color w:val="0F1115"/>
          <w:szCs w:val="27"/>
          <w:lang/>
        </w:rPr>
        <w:t xml:space="preserve">Расподела </w:t>
      </w:r>
      <w:r w:rsidRPr="00FD43DF">
        <w:rPr>
          <w:color w:val="0F1115"/>
          <w:szCs w:val="27"/>
        </w:rPr>
        <w:t>macro-F1 по 10 fold-ова</w:t>
      </w:r>
    </w:p>
    <w:p w:rsidR="00A61BAB" w:rsidRPr="004168FC" w:rsidRDefault="00A61BAB" w:rsidP="00A61BAB">
      <w:pPr>
        <w:shd w:val="clear" w:color="auto" w:fill="FFFFFF"/>
        <w:spacing w:before="268" w:after="268"/>
        <w:ind w:firstLine="720"/>
        <w:jc w:val="both"/>
        <w:rPr>
          <w:color w:val="0F1115"/>
          <w:szCs w:val="27"/>
          <w:lang/>
        </w:rPr>
      </w:pPr>
      <w:r w:rsidRPr="00A61BAB">
        <w:rPr>
          <w:color w:val="0F1115"/>
          <w:szCs w:val="27"/>
        </w:rPr>
        <w:t>Матрице конфузије</w:t>
      </w:r>
      <w:r w:rsidR="004168FC">
        <w:rPr>
          <w:color w:val="0F1115"/>
          <w:szCs w:val="27"/>
          <w:lang/>
        </w:rPr>
        <w:t>, на Сликама 3.1</w:t>
      </w:r>
      <w:r w:rsidR="00FD43DF">
        <w:rPr>
          <w:color w:val="0F1115"/>
          <w:szCs w:val="27"/>
          <w:lang w:val="en-US"/>
        </w:rPr>
        <w:t>3</w:t>
      </w:r>
      <w:r w:rsidR="004168FC">
        <w:rPr>
          <w:color w:val="0F1115"/>
          <w:szCs w:val="27"/>
          <w:lang/>
        </w:rPr>
        <w:t xml:space="preserve"> и 3.1</w:t>
      </w:r>
      <w:r w:rsidR="00FD43DF">
        <w:rPr>
          <w:color w:val="0F1115"/>
          <w:szCs w:val="27"/>
          <w:lang w:val="en-US"/>
        </w:rPr>
        <w:t>4</w:t>
      </w:r>
      <w:r w:rsidR="004168FC">
        <w:rPr>
          <w:color w:val="0F1115"/>
          <w:szCs w:val="27"/>
          <w:lang/>
        </w:rPr>
        <w:t xml:space="preserve"> </w:t>
      </w:r>
      <w:r w:rsidRPr="00A61BAB">
        <w:rPr>
          <w:color w:val="0F1115"/>
          <w:szCs w:val="27"/>
        </w:rPr>
        <w:t>приказују где модели праве грешке: редови су стварне класе, колоне предвиђене класе.</w:t>
      </w:r>
      <w:r w:rsidR="004168FC">
        <w:rPr>
          <w:color w:val="0F1115"/>
          <w:szCs w:val="27"/>
          <w:lang/>
        </w:rPr>
        <w:t xml:space="preserve"> </w:t>
      </w:r>
    </w:p>
    <w:p w:rsidR="00A61BAB" w:rsidRDefault="00A61BAB" w:rsidP="00A61BAB">
      <w:pPr>
        <w:shd w:val="clear" w:color="auto" w:fill="FFFFFF"/>
        <w:spacing w:before="268" w:after="268"/>
        <w:jc w:val="center"/>
        <w:rPr>
          <w:color w:val="0F1115"/>
          <w:szCs w:val="27"/>
          <w:lang/>
        </w:rPr>
      </w:pPr>
      <w:r>
        <w:rPr>
          <w:noProof/>
          <w:lang w:val="en-US"/>
        </w:rPr>
        <w:drawing>
          <wp:inline distT="0" distB="0" distL="0" distR="0">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4561157" cy="3894526"/>
                    </a:xfrm>
                    <a:prstGeom prst="rect">
                      <a:avLst/>
                    </a:prstGeom>
                    <a:noFill/>
                    <a:ln>
                      <a:noFill/>
                    </a:ln>
                  </pic:spPr>
                </pic:pic>
              </a:graphicData>
            </a:graphic>
          </wp:inline>
        </w:drawing>
      </w:r>
    </w:p>
    <w:p w:rsidR="00A61BAB" w:rsidRDefault="00A61BAB" w:rsidP="00A61BAB">
      <w:pPr>
        <w:shd w:val="clear" w:color="auto" w:fill="FFFFFF"/>
        <w:spacing w:before="268" w:after="268"/>
        <w:jc w:val="center"/>
        <w:rPr>
          <w:color w:val="0F1115"/>
          <w:szCs w:val="27"/>
          <w:lang/>
        </w:rPr>
      </w:pPr>
      <w:r>
        <w:rPr>
          <w:color w:val="0F1115"/>
          <w:szCs w:val="27"/>
          <w:lang/>
        </w:rPr>
        <w:t>Слика 3.1</w:t>
      </w:r>
      <w:r w:rsidR="00FD43DF">
        <w:rPr>
          <w:color w:val="0F1115"/>
          <w:szCs w:val="27"/>
          <w:lang w:val="en-US"/>
        </w:rPr>
        <w:t xml:space="preserve">3 </w:t>
      </w:r>
      <w:r>
        <w:rPr>
          <w:color w:val="0F1115"/>
          <w:szCs w:val="27"/>
          <w:lang/>
        </w:rPr>
        <w:t xml:space="preserve">Матрица конуфзије за </w:t>
      </w:r>
      <w:r w:rsidRPr="00A61BAB">
        <w:rPr>
          <w:color w:val="0F1115"/>
          <w:szCs w:val="27"/>
        </w:rPr>
        <w:t>BERTić</w:t>
      </w:r>
    </w:p>
    <w:p w:rsidR="00A61BAB" w:rsidRDefault="00A61BAB" w:rsidP="00A61BAB">
      <w:pPr>
        <w:shd w:val="clear" w:color="auto" w:fill="FFFFFF"/>
        <w:spacing w:before="268" w:after="268"/>
        <w:ind w:firstLine="720"/>
        <w:jc w:val="both"/>
        <w:rPr>
          <w:color w:val="0F1115"/>
          <w:szCs w:val="27"/>
          <w:lang/>
        </w:rPr>
      </w:pPr>
      <w:r w:rsidRPr="00A61BAB">
        <w:rPr>
          <w:color w:val="0F1115"/>
          <w:szCs w:val="27"/>
        </w:rPr>
        <w:lastRenderedPageBreak/>
        <w:t>Код BERTić-а највише тачних предикција је на дијагонали: 328 за NEUTRAL, 767 за ZA-VLAST и 825 за PROTIV-VLASTI. Грешке код NEUTRAL најчешће одлазе у PROTIV-VLASTI (216) и ZA-VLAST (124), што потврђује да модел често „повуче</w:t>
      </w:r>
      <w:proofErr w:type="gramStart"/>
      <w:r w:rsidRPr="00A61BAB">
        <w:rPr>
          <w:color w:val="0F1115"/>
          <w:szCs w:val="27"/>
        </w:rPr>
        <w:t>“ неутрални</w:t>
      </w:r>
      <w:proofErr w:type="gramEnd"/>
      <w:r w:rsidRPr="00A61BAB">
        <w:rPr>
          <w:color w:val="0F1115"/>
          <w:szCs w:val="27"/>
        </w:rPr>
        <w:t xml:space="preserve"> коментар ка једном од два поларизована става. Обрнуто, део коментара PROTIV-VLASTI и ZA-VLAST завршава као NEUTRAL (191 односно 90), што указује на двосмерну конфузију око неутралности.</w:t>
      </w:r>
    </w:p>
    <w:p w:rsidR="00A61BAB" w:rsidRPr="00FD43DF" w:rsidRDefault="00A61BAB" w:rsidP="00985B85">
      <w:pPr>
        <w:shd w:val="clear" w:color="auto" w:fill="FFFFFF"/>
        <w:spacing w:before="268" w:after="268"/>
        <w:jc w:val="center"/>
        <w:rPr>
          <w:color w:val="0F1115"/>
          <w:szCs w:val="27"/>
          <w:lang w:val="en-US"/>
        </w:rPr>
      </w:pPr>
      <w:r>
        <w:rPr>
          <w:noProof/>
          <w:lang w:val="en-US"/>
        </w:rPr>
        <w:drawing>
          <wp:inline distT="0" distB="0" distL="0" distR="0">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294868" cy="4510254"/>
                    </a:xfrm>
                    <a:prstGeom prst="rect">
                      <a:avLst/>
                    </a:prstGeom>
                    <a:noFill/>
                    <a:ln>
                      <a:noFill/>
                    </a:ln>
                  </pic:spPr>
                </pic:pic>
              </a:graphicData>
            </a:graphic>
          </wp:inline>
        </w:drawing>
      </w:r>
    </w:p>
    <w:p w:rsidR="00985B85" w:rsidRPr="00932147" w:rsidRDefault="00985B85" w:rsidP="00985B85">
      <w:pPr>
        <w:shd w:val="clear" w:color="auto" w:fill="FFFFFF"/>
        <w:spacing w:before="268" w:after="268"/>
        <w:jc w:val="center"/>
        <w:rPr>
          <w:color w:val="0F1115"/>
          <w:szCs w:val="27"/>
          <w:lang/>
        </w:rPr>
      </w:pPr>
      <w:r>
        <w:rPr>
          <w:color w:val="0F1115"/>
          <w:szCs w:val="27"/>
          <w:lang/>
        </w:rPr>
        <w:t>Слика 3.1</w:t>
      </w:r>
      <w:r w:rsidR="00FD43DF">
        <w:rPr>
          <w:color w:val="0F1115"/>
          <w:szCs w:val="27"/>
          <w:lang w:val="en-US"/>
        </w:rPr>
        <w:t>4</w:t>
      </w:r>
      <w:r>
        <w:rPr>
          <w:color w:val="0F1115"/>
          <w:szCs w:val="27"/>
          <w:lang/>
        </w:rPr>
        <w:t xml:space="preserve"> Матрица конуфзије за</w:t>
      </w:r>
      <w:r w:rsidR="00932147">
        <w:rPr>
          <w:color w:val="0F1115"/>
          <w:szCs w:val="27"/>
          <w:lang/>
        </w:rPr>
        <w:t xml:space="preserve"> </w:t>
      </w:r>
      <w:r w:rsidRPr="00985B85">
        <w:rPr>
          <w:color w:val="0F1115"/>
          <w:szCs w:val="27"/>
        </w:rPr>
        <w:t>mBERT</w:t>
      </w:r>
    </w:p>
    <w:p w:rsidR="00985B85" w:rsidRDefault="00932147" w:rsidP="00932147">
      <w:pPr>
        <w:shd w:val="clear" w:color="auto" w:fill="FFFFFF"/>
        <w:spacing w:before="268" w:after="268"/>
        <w:jc w:val="both"/>
        <w:rPr>
          <w:color w:val="0F1115"/>
          <w:szCs w:val="27"/>
          <w:lang/>
        </w:rPr>
      </w:pPr>
      <w:r>
        <w:rPr>
          <w:color w:val="0F1115"/>
          <w:szCs w:val="27"/>
          <w:lang/>
        </w:rPr>
        <w:tab/>
      </w:r>
      <w:r w:rsidRPr="00932147">
        <w:rPr>
          <w:color w:val="0F1115"/>
          <w:szCs w:val="27"/>
        </w:rPr>
        <w:t>Код mBERT-а образац грешака је сличан, али су дијагоналне вредности ниже (291 / 695 / 740).</w:t>
      </w:r>
      <w:r>
        <w:rPr>
          <w:color w:val="0F1115"/>
          <w:szCs w:val="27"/>
          <w:lang/>
        </w:rPr>
        <w:t xml:space="preserve"> </w:t>
      </w:r>
      <w:r w:rsidRPr="00932147">
        <w:rPr>
          <w:color w:val="0F1115"/>
          <w:szCs w:val="27"/>
        </w:rPr>
        <w:t>Посебно је израженије</w:t>
      </w:r>
      <w:r>
        <w:rPr>
          <w:color w:val="0F1115"/>
          <w:szCs w:val="27"/>
          <w:lang/>
        </w:rPr>
        <w:t xml:space="preserve"> </w:t>
      </w:r>
      <w:r w:rsidRPr="00932147">
        <w:rPr>
          <w:color w:val="0F1115"/>
          <w:szCs w:val="27"/>
        </w:rPr>
        <w:t>мешање</w:t>
      </w:r>
      <w:r>
        <w:rPr>
          <w:color w:val="0F1115"/>
          <w:szCs w:val="27"/>
          <w:lang/>
        </w:rPr>
        <w:t xml:space="preserve"> </w:t>
      </w:r>
      <w:r w:rsidRPr="00932147">
        <w:rPr>
          <w:color w:val="0F1115"/>
          <w:szCs w:val="27"/>
        </w:rPr>
        <w:t>NEUTRAL</w:t>
      </w:r>
      <w:r>
        <w:rPr>
          <w:color w:val="0F1115"/>
          <w:szCs w:val="27"/>
          <w:lang/>
        </w:rPr>
        <w:t xml:space="preserve"> </w:t>
      </w:r>
      <w:r w:rsidRPr="00932147">
        <w:rPr>
          <w:color w:val="0F1115"/>
          <w:szCs w:val="27"/>
        </w:rPr>
        <w:t>↔</w:t>
      </w:r>
      <w:r>
        <w:rPr>
          <w:color w:val="0F1115"/>
          <w:szCs w:val="27"/>
          <w:lang/>
        </w:rPr>
        <w:t xml:space="preserve"> </w:t>
      </w:r>
      <w:r w:rsidRPr="00932147">
        <w:rPr>
          <w:color w:val="0F1115"/>
          <w:szCs w:val="27"/>
        </w:rPr>
        <w:t>PROTIV</w:t>
      </w:r>
      <w:r>
        <w:rPr>
          <w:color w:val="0F1115"/>
          <w:szCs w:val="27"/>
          <w:lang/>
        </w:rPr>
        <w:t xml:space="preserve"> </w:t>
      </w:r>
      <w:r w:rsidRPr="00932147">
        <w:rPr>
          <w:color w:val="0F1115"/>
          <w:szCs w:val="27"/>
        </w:rPr>
        <w:t>VLASTI и NEUTRAL ↔ ZA</w:t>
      </w:r>
      <w:r>
        <w:rPr>
          <w:color w:val="0F1115"/>
          <w:szCs w:val="27"/>
          <w:lang/>
        </w:rPr>
        <w:t xml:space="preserve"> </w:t>
      </w:r>
      <w:r w:rsidRPr="00932147">
        <w:rPr>
          <w:color w:val="0F1115"/>
          <w:szCs w:val="27"/>
        </w:rPr>
        <w:t>VLAST. Поређењем две матрице види се да BERTić доследно боље одваја све три класе, уз исти тип најчешћих грешака — што сугерише да проблем NEUTRAL класе није потпуно решен ни Transformer архитектуром, али јесте значајно ублажен у односу на baseline и у односу на mBERT.</w:t>
      </w:r>
    </w:p>
    <w:p w:rsidR="007C3E0F" w:rsidRPr="007C3E0F" w:rsidRDefault="007C3E0F" w:rsidP="00932147">
      <w:pPr>
        <w:shd w:val="clear" w:color="auto" w:fill="FFFFFF"/>
        <w:spacing w:before="268" w:after="268"/>
        <w:jc w:val="both"/>
        <w:rPr>
          <w:color w:val="0F1115"/>
          <w:szCs w:val="27"/>
          <w:lang/>
        </w:rPr>
      </w:pPr>
    </w:p>
    <w:p w:rsidR="007C3E0F" w:rsidRPr="007C3E0F" w:rsidRDefault="007C3E0F" w:rsidP="007C3E0F">
      <w:pPr>
        <w:pStyle w:val="Heading3"/>
        <w:rPr>
          <w:rFonts w:ascii="Times New Roman" w:hAnsi="Times New Roman" w:cs="Times New Roman"/>
          <w:color w:val="auto"/>
          <w:sz w:val="32"/>
          <w:lang/>
        </w:rPr>
      </w:pPr>
      <w:bookmarkStart w:id="23" w:name="_Toc238141448"/>
      <w:r>
        <w:rPr>
          <w:rFonts w:ascii="Times New Roman" w:hAnsi="Times New Roman" w:cs="Times New Roman"/>
          <w:color w:val="auto"/>
          <w:sz w:val="32"/>
          <w:lang/>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rPr>
        <w:t>4</w:t>
      </w:r>
      <w:r w:rsidRPr="003F13B1">
        <w:rPr>
          <w:rFonts w:ascii="Times New Roman" w:hAnsi="Times New Roman" w:cs="Times New Roman"/>
          <w:color w:val="auto"/>
          <w:sz w:val="32"/>
        </w:rPr>
        <w:t xml:space="preserve">. </w:t>
      </w:r>
      <w:r>
        <w:rPr>
          <w:rFonts w:ascii="Times New Roman" w:hAnsi="Times New Roman" w:cs="Times New Roman"/>
          <w:color w:val="auto"/>
          <w:sz w:val="32"/>
          <w:lang/>
        </w:rPr>
        <w:t>Дискусија</w:t>
      </w:r>
      <w:bookmarkEnd w:id="23"/>
    </w:p>
    <w:p w:rsidR="007C3E0F" w:rsidRPr="007C3E0F" w:rsidRDefault="007C3E0F" w:rsidP="007C3E0F">
      <w:pPr>
        <w:shd w:val="clear" w:color="auto" w:fill="FFFFFF"/>
        <w:spacing w:before="268" w:after="268"/>
        <w:jc w:val="both"/>
        <w:rPr>
          <w:color w:val="0F1115"/>
          <w:szCs w:val="27"/>
          <w:lang w:val="en-US"/>
        </w:rPr>
      </w:pPr>
      <w:r>
        <w:rPr>
          <w:color w:val="0F1115"/>
          <w:szCs w:val="27"/>
          <w:lang/>
        </w:rPr>
        <w:tab/>
      </w:r>
      <w:r w:rsidRPr="007C3E0F">
        <w:rPr>
          <w:i/>
          <w:iCs/>
          <w:color w:val="0F1115"/>
          <w:szCs w:val="27"/>
          <w:lang w:val="en-US"/>
        </w:rPr>
        <w:t>Fine-tuning</w:t>
      </w:r>
      <w:r w:rsidRPr="007C3E0F">
        <w:rPr>
          <w:color w:val="0F1115"/>
          <w:szCs w:val="27"/>
          <w:lang w:val="en-US"/>
        </w:rPr>
        <w:t xml:space="preserve"> </w:t>
      </w:r>
      <w:r w:rsidRPr="007C3E0F">
        <w:rPr>
          <w:i/>
          <w:iCs/>
          <w:color w:val="0F1115"/>
          <w:szCs w:val="27"/>
          <w:lang w:val="en-US"/>
        </w:rPr>
        <w:t>Transformer</w:t>
      </w:r>
      <w:r w:rsidRPr="007C3E0F">
        <w:rPr>
          <w:color w:val="0F1115"/>
          <w:szCs w:val="27"/>
          <w:lang w:val="en-US"/>
        </w:rPr>
        <w:t xml:space="preserve"> модела доноси јасан добитак у односу на </w:t>
      </w:r>
      <w:r w:rsidRPr="007C3E0F">
        <w:rPr>
          <w:i/>
          <w:iCs/>
          <w:color w:val="0F1115"/>
          <w:szCs w:val="27"/>
          <w:lang w:val="en-US"/>
        </w:rPr>
        <w:t>baseline</w:t>
      </w:r>
      <w:r w:rsidRPr="007C3E0F">
        <w:rPr>
          <w:color w:val="0F1115"/>
          <w:szCs w:val="27"/>
          <w:lang w:val="en-US"/>
        </w:rPr>
        <w:t>: BERTić (macro-F1 = 0,647) надмашује најбољу логистичку регресију за око 0,094, док је добитак mBERT-а умерен (+0,027). Пошто су хиперпараметри и протокол евалуације били идентични, предност BERTić-а над mBERT-ом (~0,067) поткрепљује хипотезу да монолингвални BCMS модел боље одговара овом задатку од општег мултилингвалног BERT-а.</w:t>
      </w:r>
    </w:p>
    <w:p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Најважнији квалитативни помак је код класе NEUTRAL (F1 ≈ 0,38 → 0,51 код BERTić-а), што указује да контекстуалне репрезентације помажу тамо где n-gram модели губе сигнал. Ипак, NEUTRAL остаје најслабија класа, уз типично мешање са поларизованим ставовима — проблем дакле није потпуно решен самим преласком на Transformer. Уз стабилну предност по fold-овима, за примену је оправдан избор BERTić-а као главног енкодерског модела.</w:t>
      </w:r>
    </w:p>
    <w:p w:rsidR="00932147" w:rsidRDefault="00932147"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Default="007C3E0F" w:rsidP="00932147">
      <w:pPr>
        <w:shd w:val="clear" w:color="auto" w:fill="FFFFFF"/>
        <w:spacing w:before="268" w:after="268"/>
        <w:jc w:val="both"/>
        <w:rPr>
          <w:color w:val="0F1115"/>
          <w:szCs w:val="27"/>
          <w:lang/>
        </w:rPr>
      </w:pPr>
    </w:p>
    <w:p w:rsidR="007C3E0F" w:rsidRPr="007C3E0F" w:rsidRDefault="007C3E0F" w:rsidP="007C3E0F">
      <w:pPr>
        <w:pStyle w:val="Heading1"/>
        <w:shd w:val="clear" w:color="auto" w:fill="FFFFFF"/>
        <w:spacing w:after="299" w:afterAutospacing="0" w:line="636" w:lineRule="atLeast"/>
        <w:jc w:val="both"/>
        <w:rPr>
          <w:color w:val="0F1115"/>
          <w:sz w:val="45"/>
          <w:szCs w:val="45"/>
          <w:lang/>
        </w:rPr>
      </w:pPr>
      <w:bookmarkStart w:id="24" w:name="_Toc238141449"/>
      <w:r>
        <w:rPr>
          <w:color w:val="0F1115"/>
          <w:sz w:val="45"/>
          <w:szCs w:val="45"/>
          <w:lang/>
        </w:rPr>
        <w:lastRenderedPageBreak/>
        <w:t>4</w:t>
      </w:r>
      <w:r w:rsidRPr="003F13B1">
        <w:rPr>
          <w:color w:val="0F1115"/>
          <w:sz w:val="45"/>
          <w:szCs w:val="45"/>
        </w:rPr>
        <w:t xml:space="preserve">. </w:t>
      </w:r>
      <w:r>
        <w:rPr>
          <w:color w:val="0F1115"/>
          <w:sz w:val="45"/>
          <w:szCs w:val="45"/>
          <w:lang/>
        </w:rPr>
        <w:t>Закључак</w:t>
      </w:r>
      <w:bookmarkEnd w:id="24"/>
    </w:p>
    <w:p w:rsidR="007C3E0F" w:rsidRPr="007C3E0F" w:rsidRDefault="007C3E0F" w:rsidP="007C3E0F">
      <w:pPr>
        <w:shd w:val="clear" w:color="auto" w:fill="FFFFFF"/>
        <w:spacing w:before="268" w:after="268"/>
        <w:jc w:val="both"/>
        <w:rPr>
          <w:color w:val="0F1115"/>
          <w:szCs w:val="27"/>
          <w:lang w:val="en-US"/>
        </w:rPr>
      </w:pPr>
      <w:r>
        <w:rPr>
          <w:color w:val="0F1115"/>
          <w:szCs w:val="27"/>
          <w:lang/>
        </w:rPr>
        <w:tab/>
      </w:r>
      <w:r w:rsidRPr="007C3E0F">
        <w:rPr>
          <w:color w:val="0F1115"/>
          <w:szCs w:val="27"/>
          <w:lang w:val="en-US"/>
        </w:rPr>
        <w:t>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1 прикупљени су коментари са четири платформе (</w:t>
      </w:r>
      <w:r w:rsidRPr="007C3E0F">
        <w:rPr>
          <w:i/>
          <w:iCs/>
          <w:color w:val="0F1115"/>
          <w:szCs w:val="27"/>
          <w:lang w:val="en-US"/>
        </w:rPr>
        <w:t>Instagram</w:t>
      </w:r>
      <w:r w:rsidRPr="007C3E0F">
        <w:rPr>
          <w:color w:val="0F1115"/>
          <w:szCs w:val="27"/>
          <w:lang w:val="en-US"/>
        </w:rPr>
        <w:t xml:space="preserve">, </w:t>
      </w:r>
      <w:r w:rsidRPr="007C3E0F">
        <w:rPr>
          <w:i/>
          <w:iCs/>
          <w:color w:val="0F1115"/>
          <w:szCs w:val="27"/>
          <w:lang w:val="en-US"/>
        </w:rPr>
        <w:t>X,</w:t>
      </w:r>
      <w:r w:rsidRPr="007C3E0F">
        <w:rPr>
          <w:color w:val="0F1115"/>
          <w:szCs w:val="27"/>
          <w:lang w:val="en-US"/>
        </w:rPr>
        <w:t xml:space="preserve"> </w:t>
      </w:r>
      <w:r w:rsidRPr="007C3E0F">
        <w:rPr>
          <w:i/>
          <w:iCs/>
          <w:color w:val="0F1115"/>
          <w:szCs w:val="27"/>
          <w:lang w:val="en-US"/>
        </w:rPr>
        <w:t>YouTube</w:t>
      </w:r>
      <w:r w:rsidRPr="007C3E0F">
        <w:rPr>
          <w:color w:val="0F1115"/>
          <w:szCs w:val="27"/>
          <w:lang w:val="en-US"/>
        </w:rPr>
        <w:t xml:space="preserve">, </w:t>
      </w:r>
      <w:r w:rsidRPr="007C3E0F">
        <w:rPr>
          <w:i/>
          <w:iCs/>
          <w:color w:val="0F1115"/>
          <w:szCs w:val="27"/>
          <w:lang w:val="en-US"/>
        </w:rPr>
        <w:t>Facebook</w:t>
      </w:r>
      <w:r w:rsidRPr="007C3E0F">
        <w:rPr>
          <w:color w:val="0F1115"/>
          <w:szCs w:val="27"/>
          <w:lang w:val="en-US"/>
        </w:rPr>
        <w:t>).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У Фази 3 упоређени су класични и </w:t>
      </w:r>
      <w:r w:rsidRPr="007C3E0F">
        <w:rPr>
          <w:i/>
          <w:iCs/>
          <w:color w:val="0F1115"/>
          <w:szCs w:val="27"/>
          <w:lang w:val="en-US"/>
        </w:rPr>
        <w:t>Transformer</w:t>
      </w:r>
      <w:r w:rsidRPr="007C3E0F">
        <w:rPr>
          <w:color w:val="0F1115"/>
          <w:szCs w:val="27"/>
          <w:lang w:val="en-US"/>
        </w:rPr>
        <w:t xml:space="preserve"> приступи. Најбољи </w:t>
      </w:r>
      <w:r w:rsidRPr="007C3E0F">
        <w:rPr>
          <w:i/>
          <w:iCs/>
          <w:color w:val="0F1115"/>
          <w:szCs w:val="27"/>
          <w:lang w:val="en-US"/>
        </w:rPr>
        <w:t>baseline</w:t>
      </w:r>
      <w:r w:rsidRPr="007C3E0F">
        <w:rPr>
          <w:color w:val="0F1115"/>
          <w:szCs w:val="27"/>
          <w:lang w:val="en-US"/>
        </w:rPr>
        <w:t xml:space="preserve"> модел (логистичка регресија + TF + stemming) достиже macro-F1 = 0,553. </w:t>
      </w:r>
      <w:r w:rsidRPr="007C3E0F">
        <w:rPr>
          <w:i/>
          <w:iCs/>
          <w:color w:val="0F1115"/>
          <w:szCs w:val="27"/>
          <w:lang w:val="en-US"/>
        </w:rPr>
        <w:t>Fine-tuning</w:t>
      </w:r>
      <w:r w:rsidRPr="007C3E0F">
        <w:rPr>
          <w:color w:val="0F1115"/>
          <w:szCs w:val="27"/>
          <w:lang w:val="en-US"/>
        </w:rPr>
        <w:t xml:space="preserve"> енкодера показује јасан напредак: BERTić достиже macro-F1 = 0,647, испред mBERT-а (0,581) и baseline-а. Монолингвални BCMS модел показао се бољим од мултилингвалног, а највећи квалитативни добитак је код класе NEUTRAL, која ипак остаје најтежа.</w:t>
      </w:r>
    </w:p>
    <w:p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Главни допринос рада је практичан </w:t>
      </w:r>
      <w:r w:rsidRPr="007C3E0F">
        <w:rPr>
          <w:i/>
          <w:iCs/>
          <w:color w:val="0F1115"/>
          <w:szCs w:val="27"/>
          <w:lang w:val="en-US"/>
        </w:rPr>
        <w:t>pipeline</w:t>
      </w:r>
      <w:r w:rsidRPr="007C3E0F">
        <w:rPr>
          <w:color w:val="0F1115"/>
          <w:szCs w:val="27"/>
          <w:lang w:val="en-US"/>
        </w:rPr>
        <w:t xml:space="preserve"> — од прикупљања и анотације до упоредиве евалуације модела — као и емпиријски налаз да </w:t>
      </w:r>
      <w:r w:rsidRPr="007C3E0F">
        <w:rPr>
          <w:i/>
          <w:iCs/>
          <w:color w:val="0F1115"/>
          <w:szCs w:val="27"/>
          <w:lang w:val="en-US"/>
        </w:rPr>
        <w:t>Transformer fine-tuning</w:t>
      </w:r>
      <w:r w:rsidRPr="007C3E0F">
        <w:rPr>
          <w:color w:val="0F1115"/>
          <w:szCs w:val="27"/>
          <w:lang w:val="en-US"/>
        </w:rPr>
        <w:t>, посебно BERTić, значајно надмашује класичне моделе на овом задатку. За даљи рад највећи потенцијал лежи у бољем третману неутралних коментара, проширењу корпуса и поређењу са декодерским (prompting) приступима.</w:t>
      </w:r>
    </w:p>
    <w:p w:rsidR="007C3E0F" w:rsidRPr="00932147" w:rsidRDefault="007C3E0F" w:rsidP="00932147">
      <w:pPr>
        <w:shd w:val="clear" w:color="auto" w:fill="FFFFFF"/>
        <w:spacing w:before="268" w:after="268"/>
        <w:jc w:val="both"/>
        <w:rPr>
          <w:color w:val="0F1115"/>
          <w:szCs w:val="27"/>
          <w:lang/>
        </w:rPr>
      </w:pPr>
    </w:p>
    <w:sectPr w:rsidR="007C3E0F" w:rsidRPr="00932147" w:rsidSect="00365BE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7">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0"/>
  </w:num>
  <w:num w:numId="3">
    <w:abstractNumId w:val="5"/>
  </w:num>
  <w:num w:numId="4">
    <w:abstractNumId w:val="12"/>
  </w:num>
  <w:num w:numId="5">
    <w:abstractNumId w:val="10"/>
  </w:num>
  <w:num w:numId="6">
    <w:abstractNumId w:val="7"/>
  </w:num>
  <w:num w:numId="7">
    <w:abstractNumId w:val="3"/>
  </w:num>
  <w:num w:numId="8">
    <w:abstractNumId w:val="9"/>
  </w:num>
  <w:num w:numId="9">
    <w:abstractNumId w:val="1"/>
  </w:num>
  <w:num w:numId="10">
    <w:abstractNumId w:val="8"/>
  </w:num>
  <w:num w:numId="11">
    <w:abstractNumId w:val="4"/>
  </w:num>
  <w:num w:numId="12">
    <w:abstractNumId w:val="11"/>
  </w:num>
  <w:num w:numId="1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hideSpellingErrors/>
  <w:proofState w:grammar="clean"/>
  <w:defaultTabStop w:val="720"/>
  <w:characterSpacingControl w:val="doNotCompress"/>
  <w:compat/>
  <w:rsids>
    <w:rsidRoot w:val="00A95BCB"/>
    <w:rsid w:val="00086E10"/>
    <w:rsid w:val="000A60E7"/>
    <w:rsid w:val="00133D70"/>
    <w:rsid w:val="001946B3"/>
    <w:rsid w:val="002D74AA"/>
    <w:rsid w:val="00342F6F"/>
    <w:rsid w:val="00365BE4"/>
    <w:rsid w:val="003C18AC"/>
    <w:rsid w:val="003D2949"/>
    <w:rsid w:val="003F13B1"/>
    <w:rsid w:val="004168FC"/>
    <w:rsid w:val="0046365F"/>
    <w:rsid w:val="00472B50"/>
    <w:rsid w:val="00473FAA"/>
    <w:rsid w:val="0047436A"/>
    <w:rsid w:val="00486D4F"/>
    <w:rsid w:val="004F2FB9"/>
    <w:rsid w:val="005E666E"/>
    <w:rsid w:val="006A2BB4"/>
    <w:rsid w:val="006E18D8"/>
    <w:rsid w:val="006F165A"/>
    <w:rsid w:val="00746C61"/>
    <w:rsid w:val="00756EF2"/>
    <w:rsid w:val="00767836"/>
    <w:rsid w:val="00780BD8"/>
    <w:rsid w:val="007B4666"/>
    <w:rsid w:val="007C3E0F"/>
    <w:rsid w:val="007E1678"/>
    <w:rsid w:val="00821847"/>
    <w:rsid w:val="008C2EC1"/>
    <w:rsid w:val="00932147"/>
    <w:rsid w:val="0093461C"/>
    <w:rsid w:val="00985B85"/>
    <w:rsid w:val="00A61BAB"/>
    <w:rsid w:val="00A95BCB"/>
    <w:rsid w:val="00AD1515"/>
    <w:rsid w:val="00B9549C"/>
    <w:rsid w:val="00C05113"/>
    <w:rsid w:val="00D01A4B"/>
    <w:rsid w:val="00D40ECD"/>
    <w:rsid w:val="00D762F8"/>
    <w:rsid w:val="00D765B0"/>
    <w:rsid w:val="00D942EA"/>
    <w:rsid w:val="00E664CE"/>
    <w:rsid w:val="00F71972"/>
    <w:rsid w:val="00FC6FBD"/>
    <w:rsid w:val="00FD43D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69930221">
      <w:bodyDiv w:val="1"/>
      <w:marLeft w:val="0"/>
      <w:marRight w:val="0"/>
      <w:marTop w:val="0"/>
      <w:marBottom w:val="0"/>
      <w:divBdr>
        <w:top w:val="none" w:sz="0" w:space="0" w:color="auto"/>
        <w:left w:val="none" w:sz="0" w:space="0" w:color="auto"/>
        <w:bottom w:val="none" w:sz="0" w:space="0" w:color="auto"/>
        <w:right w:val="none" w:sz="0" w:space="0" w:color="auto"/>
      </w:divBdr>
      <w:divsChild>
        <w:div w:id="898708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562184331">
      <w:bodyDiv w:val="1"/>
      <w:marLeft w:val="0"/>
      <w:marRight w:val="0"/>
      <w:marTop w:val="0"/>
      <w:marBottom w:val="0"/>
      <w:divBdr>
        <w:top w:val="none" w:sz="0" w:space="0" w:color="auto"/>
        <w:left w:val="none" w:sz="0" w:space="0" w:color="auto"/>
        <w:bottom w:val="none" w:sz="0" w:space="0" w:color="auto"/>
        <w:right w:val="none" w:sz="0" w:space="0" w:color="auto"/>
      </w:divBdr>
      <w:divsChild>
        <w:div w:id="1288048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9DACBD8-DFF3-4ED9-B514-0E5368CF1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29</Pages>
  <Words>5287</Words>
  <Characters>30136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korisnik</cp:lastModifiedBy>
  <cp:revision>27</cp:revision>
  <dcterms:created xsi:type="dcterms:W3CDTF">2026-08-17T12:48:00Z</dcterms:created>
  <dcterms:modified xsi:type="dcterms:W3CDTF">2026-08-20T16:17:00Z</dcterms:modified>
</cp:coreProperties>
</file>