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F2" w:rsidRPr="009A4434" w:rsidRDefault="0063266E">
      <w:pPr>
        <w:rPr>
          <w:b/>
          <w:color w:val="FF0000"/>
          <w:sz w:val="44"/>
        </w:rPr>
      </w:pPr>
      <w:r w:rsidRPr="009A4434">
        <w:rPr>
          <w:b/>
          <w:color w:val="FF0000"/>
          <w:sz w:val="28"/>
        </w:rPr>
        <w:t xml:space="preserve">Para </w:t>
      </w:r>
      <w:proofErr w:type="spellStart"/>
      <w:r w:rsidRPr="009A4434">
        <w:rPr>
          <w:b/>
          <w:color w:val="FF0000"/>
          <w:sz w:val="28"/>
        </w:rPr>
        <w:t>Comentario</w:t>
      </w:r>
      <w:proofErr w:type="spellEnd"/>
    </w:p>
    <w:p w:rsidR="0063266E" w:rsidRDefault="00DA103F" w:rsidP="001D0872">
      <w:pPr>
        <w:jc w:val="center"/>
      </w:pPr>
      <w:bookmarkStart w:id="0" w:name="_GoBack"/>
      <w:r>
        <w:rPr>
          <w:noProof/>
          <w:lang w:eastAsia="pt-PT"/>
        </w:rPr>
        <w:drawing>
          <wp:inline distT="0" distB="0" distL="0" distR="0" wp14:anchorId="5E2E9DCB" wp14:editId="0ACA4A44">
            <wp:extent cx="5219700" cy="369182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266E" w:rsidRDefault="0063266E">
      <w:r w:rsidRPr="00801530">
        <w:rPr>
          <w:highlight w:val="yellow"/>
        </w:rPr>
        <w:t>Resolução Proposta:</w:t>
      </w:r>
    </w:p>
    <w:tbl>
      <w:tblPr>
        <w:tblStyle w:val="Tabelacomgrelha"/>
        <w:tblW w:w="9782" w:type="dxa"/>
        <w:tblInd w:w="-743" w:type="dxa"/>
        <w:tblLook w:val="04A0" w:firstRow="1" w:lastRow="0" w:firstColumn="1" w:lastColumn="0" w:noHBand="0" w:noVBand="1"/>
      </w:tblPr>
      <w:tblGrid>
        <w:gridCol w:w="709"/>
        <w:gridCol w:w="4395"/>
        <w:gridCol w:w="4678"/>
      </w:tblGrid>
      <w:tr w:rsidR="0063266E" w:rsidTr="00BE3BCB">
        <w:tc>
          <w:tcPr>
            <w:tcW w:w="709" w:type="dxa"/>
          </w:tcPr>
          <w:p w:rsidR="0063266E" w:rsidRDefault="0063266E"/>
        </w:tc>
        <w:tc>
          <w:tcPr>
            <w:tcW w:w="4395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1</w:t>
            </w:r>
          </w:p>
        </w:tc>
        <w:tc>
          <w:tcPr>
            <w:tcW w:w="4678" w:type="dxa"/>
          </w:tcPr>
          <w:p w:rsidR="0063266E" w:rsidRPr="001E2185" w:rsidRDefault="0063266E" w:rsidP="001E2185">
            <w:pPr>
              <w:jc w:val="center"/>
              <w:rPr>
                <w:b/>
                <w:sz w:val="24"/>
              </w:rPr>
            </w:pPr>
            <w:r w:rsidRPr="001E2185">
              <w:rPr>
                <w:b/>
                <w:sz w:val="24"/>
              </w:rPr>
              <w:t>Sessão 2</w:t>
            </w:r>
          </w:p>
        </w:tc>
      </w:tr>
      <w:tr w:rsidR="0063266E" w:rsidTr="00BE3BCB">
        <w:tc>
          <w:tcPr>
            <w:tcW w:w="709" w:type="dxa"/>
          </w:tcPr>
          <w:p w:rsidR="0063266E" w:rsidRDefault="0063266E">
            <w:r>
              <w:t>T1</w:t>
            </w:r>
          </w:p>
        </w:tc>
        <w:tc>
          <w:tcPr>
            <w:tcW w:w="4395" w:type="dxa"/>
          </w:tcPr>
          <w:p w:rsidR="004D7701" w:rsidRDefault="001D0872" w:rsidP="007B6166">
            <w:r w:rsidRPr="001D0872">
              <w:rPr>
                <w:b/>
              </w:rPr>
              <w:t xml:space="preserve">Pede </w:t>
            </w:r>
            <w:r w:rsidR="007B6166">
              <w:rPr>
                <w:b/>
              </w:rPr>
              <w:t>X</w:t>
            </w:r>
            <w:r w:rsidR="00A249CA">
              <w:t xml:space="preserve"> </w:t>
            </w:r>
            <w:r w:rsidR="007B6166">
              <w:t>ID8</w:t>
            </w:r>
            <w:r>
              <w:t xml:space="preserve"> </w:t>
            </w:r>
            <w:r w:rsidRPr="001D0872">
              <w:rPr>
                <w:highlight w:val="green"/>
              </w:rPr>
              <w:t>concedido</w:t>
            </w:r>
          </w:p>
        </w:tc>
        <w:tc>
          <w:tcPr>
            <w:tcW w:w="4678" w:type="dxa"/>
          </w:tcPr>
          <w:p w:rsidR="004D7701" w:rsidRDefault="004D7701" w:rsidP="00B71288"/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T2</w:t>
            </w:r>
          </w:p>
        </w:tc>
        <w:tc>
          <w:tcPr>
            <w:tcW w:w="4395" w:type="dxa"/>
          </w:tcPr>
          <w:p w:rsidR="004D7701" w:rsidRDefault="004D7701"/>
        </w:tc>
        <w:tc>
          <w:tcPr>
            <w:tcW w:w="4678" w:type="dxa"/>
          </w:tcPr>
          <w:p w:rsidR="004D7701" w:rsidRDefault="001D0872" w:rsidP="007B6166">
            <w:r w:rsidRPr="001D0872">
              <w:rPr>
                <w:b/>
              </w:rPr>
              <w:t>Pede S</w:t>
            </w:r>
            <w:r w:rsidR="00A249CA">
              <w:t xml:space="preserve"> </w:t>
            </w:r>
            <w:r w:rsidR="007B6166">
              <w:t>ID8</w:t>
            </w:r>
            <w:r>
              <w:t xml:space="preserve"> </w:t>
            </w:r>
            <w:r w:rsidR="007B6166" w:rsidRPr="007B6166">
              <w:rPr>
                <w:highlight w:val="red"/>
              </w:rPr>
              <w:t xml:space="preserve">não </w:t>
            </w:r>
            <w:r w:rsidR="00431907">
              <w:rPr>
                <w:highlight w:val="red"/>
              </w:rPr>
              <w:t>c</w:t>
            </w:r>
            <w:r w:rsidRPr="007B6166">
              <w:rPr>
                <w:highlight w:val="red"/>
              </w:rPr>
              <w:t>oncedido</w:t>
            </w:r>
          </w:p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T3</w:t>
            </w:r>
          </w:p>
        </w:tc>
        <w:tc>
          <w:tcPr>
            <w:tcW w:w="4395" w:type="dxa"/>
          </w:tcPr>
          <w:p w:rsidR="00B57908" w:rsidRDefault="001517B2">
            <w:proofErr w:type="spellStart"/>
            <w:r>
              <w:t>Rollback</w:t>
            </w:r>
            <w:proofErr w:type="spellEnd"/>
            <w:proofErr w:type="gramStart"/>
            <w:r>
              <w:t>,</w:t>
            </w:r>
            <w:proofErr w:type="gramEnd"/>
            <w:r>
              <w:t xml:space="preserve"> volta ao inico, não concretizou o </w:t>
            </w:r>
            <w:proofErr w:type="spellStart"/>
            <w:r>
              <w:t>delet</w:t>
            </w:r>
            <w:proofErr w:type="spellEnd"/>
            <w:r>
              <w:t xml:space="preserve"> em T1</w:t>
            </w:r>
          </w:p>
        </w:tc>
        <w:tc>
          <w:tcPr>
            <w:tcW w:w="4678" w:type="dxa"/>
          </w:tcPr>
          <w:p w:rsidR="00B57908" w:rsidRDefault="00B57908" w:rsidP="001517B2"/>
        </w:tc>
      </w:tr>
      <w:tr w:rsidR="005453C9" w:rsidTr="00BE3BCB">
        <w:tc>
          <w:tcPr>
            <w:tcW w:w="709" w:type="dxa"/>
          </w:tcPr>
          <w:p w:rsidR="005453C9" w:rsidRDefault="005453C9"/>
        </w:tc>
        <w:tc>
          <w:tcPr>
            <w:tcW w:w="4395" w:type="dxa"/>
          </w:tcPr>
          <w:p w:rsidR="005453C9" w:rsidRDefault="005453C9" w:rsidP="001517B2"/>
        </w:tc>
        <w:tc>
          <w:tcPr>
            <w:tcW w:w="4678" w:type="dxa"/>
          </w:tcPr>
          <w:p w:rsidR="005453C9" w:rsidRDefault="005453C9" w:rsidP="00B71288">
            <w:r>
              <w:t>Concede o S a ID8</w:t>
            </w:r>
          </w:p>
        </w:tc>
      </w:tr>
      <w:tr w:rsidR="00833128" w:rsidTr="00BE3BCB">
        <w:tc>
          <w:tcPr>
            <w:tcW w:w="709" w:type="dxa"/>
          </w:tcPr>
          <w:p w:rsidR="00833128" w:rsidRDefault="00833128">
            <w:r>
              <w:t>T4</w:t>
            </w:r>
          </w:p>
        </w:tc>
        <w:tc>
          <w:tcPr>
            <w:tcW w:w="4395" w:type="dxa"/>
          </w:tcPr>
          <w:p w:rsidR="00460FE3" w:rsidRDefault="00A249CA" w:rsidP="00431907">
            <w:r>
              <w:t xml:space="preserve">Pede </w:t>
            </w:r>
            <w:r w:rsidR="001517B2">
              <w:t>X</w:t>
            </w:r>
            <w:r>
              <w:t xml:space="preserve"> </w:t>
            </w:r>
            <w:r w:rsidR="001517B2">
              <w:t>ID8,</w:t>
            </w:r>
            <w:r>
              <w:t xml:space="preserve"> </w:t>
            </w:r>
            <w:r w:rsidR="005453C9" w:rsidRPr="005453C9">
              <w:rPr>
                <w:highlight w:val="red"/>
              </w:rPr>
              <w:t>Não</w:t>
            </w:r>
            <w:r w:rsidR="00431907">
              <w:rPr>
                <w:highlight w:val="red"/>
              </w:rPr>
              <w:t xml:space="preserve"> </w:t>
            </w:r>
            <w:r w:rsidRPr="005453C9">
              <w:rPr>
                <w:highlight w:val="red"/>
              </w:rPr>
              <w:t>concedido</w:t>
            </w:r>
            <w:r w:rsidR="005453C9">
              <w:t xml:space="preserve">, </w:t>
            </w:r>
            <w:r w:rsidR="00431907">
              <w:t>WAIT</w:t>
            </w:r>
          </w:p>
        </w:tc>
        <w:tc>
          <w:tcPr>
            <w:tcW w:w="4678" w:type="dxa"/>
          </w:tcPr>
          <w:p w:rsidR="00B71288" w:rsidRDefault="00B71288" w:rsidP="00B71288"/>
        </w:tc>
      </w:tr>
      <w:tr w:rsidR="00B71288" w:rsidTr="00BE3BCB">
        <w:tc>
          <w:tcPr>
            <w:tcW w:w="709" w:type="dxa"/>
          </w:tcPr>
          <w:p w:rsidR="00B71288" w:rsidRDefault="00B71288">
            <w:r>
              <w:t>T5</w:t>
            </w:r>
          </w:p>
        </w:tc>
        <w:tc>
          <w:tcPr>
            <w:tcW w:w="4395" w:type="dxa"/>
          </w:tcPr>
          <w:p w:rsidR="00BE3BCB" w:rsidRPr="00BE3BCB" w:rsidRDefault="00BE3BCB" w:rsidP="00841186"/>
        </w:tc>
        <w:tc>
          <w:tcPr>
            <w:tcW w:w="4678" w:type="dxa"/>
          </w:tcPr>
          <w:p w:rsidR="00BE3BCB" w:rsidRPr="00460FE3" w:rsidRDefault="00BE3BCB" w:rsidP="005679BA">
            <w:pPr>
              <w:rPr>
                <w:b/>
              </w:rPr>
            </w:pPr>
          </w:p>
        </w:tc>
      </w:tr>
      <w:tr w:rsidR="00B71288" w:rsidTr="00BE3BCB">
        <w:tc>
          <w:tcPr>
            <w:tcW w:w="709" w:type="dxa"/>
          </w:tcPr>
          <w:p w:rsidR="00B71288" w:rsidRDefault="009A4434">
            <w:r>
              <w:t>T6</w:t>
            </w:r>
          </w:p>
        </w:tc>
        <w:tc>
          <w:tcPr>
            <w:tcW w:w="4395" w:type="dxa"/>
          </w:tcPr>
          <w:p w:rsidR="009A4434" w:rsidRPr="009A4434" w:rsidRDefault="009A4434" w:rsidP="00460FE3"/>
        </w:tc>
        <w:tc>
          <w:tcPr>
            <w:tcW w:w="4678" w:type="dxa"/>
          </w:tcPr>
          <w:p w:rsidR="009A4434" w:rsidRPr="009A4434" w:rsidRDefault="00431907" w:rsidP="00431907">
            <w:r w:rsidRPr="001D0872">
              <w:rPr>
                <w:b/>
              </w:rPr>
              <w:t>Pede S</w:t>
            </w:r>
            <w:r>
              <w:t xml:space="preserve"> ID</w:t>
            </w:r>
            <w:r>
              <w:t>10</w:t>
            </w:r>
            <w:r>
              <w:t xml:space="preserve"> </w:t>
            </w:r>
            <w:r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</w:p>
        </w:tc>
      </w:tr>
      <w:tr w:rsidR="00B71288" w:rsidTr="00BE3BCB">
        <w:tc>
          <w:tcPr>
            <w:tcW w:w="709" w:type="dxa"/>
          </w:tcPr>
          <w:p w:rsidR="00B71288" w:rsidRDefault="00841186">
            <w:r>
              <w:t>T7</w:t>
            </w:r>
          </w:p>
        </w:tc>
        <w:tc>
          <w:tcPr>
            <w:tcW w:w="4395" w:type="dxa"/>
          </w:tcPr>
          <w:p w:rsidR="00D2462B" w:rsidRPr="00841186" w:rsidRDefault="00D2462B" w:rsidP="00841186">
            <w:pPr>
              <w:rPr>
                <w:b/>
              </w:rPr>
            </w:pPr>
          </w:p>
        </w:tc>
        <w:tc>
          <w:tcPr>
            <w:tcW w:w="4678" w:type="dxa"/>
          </w:tcPr>
          <w:p w:rsidR="00841186" w:rsidRPr="00841186" w:rsidRDefault="00431907" w:rsidP="00431907">
            <w:pPr>
              <w:rPr>
                <w:b/>
              </w:rPr>
            </w:pPr>
            <w:r w:rsidRPr="001D0872">
              <w:rPr>
                <w:b/>
              </w:rPr>
              <w:t xml:space="preserve">Pede </w:t>
            </w:r>
            <w:r>
              <w:rPr>
                <w:b/>
              </w:rPr>
              <w:t>X</w:t>
            </w:r>
            <w:r>
              <w:t xml:space="preserve"> ID</w:t>
            </w:r>
            <w:r>
              <w:t>10</w:t>
            </w:r>
            <w:r>
              <w:t xml:space="preserve"> </w:t>
            </w:r>
            <w:r w:rsidRPr="00431907"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  <w:r>
              <w:t xml:space="preserve"> porque posso passar de S para X dentro da mesma transacção e da mesma linha</w:t>
            </w:r>
          </w:p>
        </w:tc>
      </w:tr>
      <w:tr w:rsidR="00431907" w:rsidTr="00BE3BCB">
        <w:tc>
          <w:tcPr>
            <w:tcW w:w="709" w:type="dxa"/>
          </w:tcPr>
          <w:p w:rsidR="00431907" w:rsidRDefault="00431907">
            <w:r>
              <w:t>T8</w:t>
            </w:r>
          </w:p>
        </w:tc>
        <w:tc>
          <w:tcPr>
            <w:tcW w:w="4395" w:type="dxa"/>
          </w:tcPr>
          <w:p w:rsidR="00431907" w:rsidRDefault="00431907" w:rsidP="00D63131">
            <w:pPr>
              <w:rPr>
                <w:b/>
              </w:rPr>
            </w:pPr>
          </w:p>
        </w:tc>
        <w:tc>
          <w:tcPr>
            <w:tcW w:w="4678" w:type="dxa"/>
          </w:tcPr>
          <w:p w:rsidR="00431907" w:rsidRPr="009A4434" w:rsidRDefault="00431907" w:rsidP="00597B50">
            <w:r w:rsidRPr="001D0872">
              <w:rPr>
                <w:b/>
              </w:rPr>
              <w:t>Pede S</w:t>
            </w:r>
            <w:r>
              <w:t xml:space="preserve"> ID</w:t>
            </w:r>
            <w:r w:rsidR="00597B50">
              <w:t>7</w:t>
            </w:r>
            <w:r>
              <w:t xml:space="preserve"> </w:t>
            </w:r>
            <w:r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</w:p>
        </w:tc>
      </w:tr>
      <w:tr w:rsidR="00431907" w:rsidTr="00BE3BCB">
        <w:tc>
          <w:tcPr>
            <w:tcW w:w="709" w:type="dxa"/>
          </w:tcPr>
          <w:p w:rsidR="00431907" w:rsidRDefault="00431907">
            <w:r>
              <w:t>T9</w:t>
            </w:r>
          </w:p>
        </w:tc>
        <w:tc>
          <w:tcPr>
            <w:tcW w:w="4395" w:type="dxa"/>
          </w:tcPr>
          <w:p w:rsidR="00431907" w:rsidRPr="00D2462B" w:rsidRDefault="00431907" w:rsidP="001E2185"/>
        </w:tc>
        <w:tc>
          <w:tcPr>
            <w:tcW w:w="4678" w:type="dxa"/>
          </w:tcPr>
          <w:p w:rsidR="00431907" w:rsidRPr="00841186" w:rsidRDefault="00431907" w:rsidP="00597B50">
            <w:pPr>
              <w:rPr>
                <w:b/>
              </w:rPr>
            </w:pPr>
            <w:r w:rsidRPr="001D0872">
              <w:rPr>
                <w:b/>
              </w:rPr>
              <w:t xml:space="preserve">Pede </w:t>
            </w:r>
            <w:r>
              <w:rPr>
                <w:b/>
              </w:rPr>
              <w:t>X</w:t>
            </w:r>
            <w:r>
              <w:t xml:space="preserve"> ID</w:t>
            </w:r>
            <w:r w:rsidR="00597B50">
              <w:t>7</w:t>
            </w:r>
            <w:r>
              <w:t xml:space="preserve"> </w:t>
            </w:r>
            <w:r w:rsidRPr="00431907"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  <w:r>
              <w:t xml:space="preserve"> porque posso passar de S para X dentro da mesma transacção e da mesma linha</w:t>
            </w:r>
          </w:p>
        </w:tc>
      </w:tr>
      <w:tr w:rsidR="00597B50" w:rsidTr="00597B50">
        <w:trPr>
          <w:trHeight w:val="446"/>
        </w:trPr>
        <w:tc>
          <w:tcPr>
            <w:tcW w:w="709" w:type="dxa"/>
          </w:tcPr>
          <w:p w:rsidR="00597B50" w:rsidRDefault="00597B50"/>
        </w:tc>
        <w:tc>
          <w:tcPr>
            <w:tcW w:w="4395" w:type="dxa"/>
          </w:tcPr>
          <w:p w:rsidR="00597B50" w:rsidRDefault="00597B50" w:rsidP="00285878">
            <w:pPr>
              <w:rPr>
                <w:b/>
              </w:rPr>
            </w:pPr>
          </w:p>
        </w:tc>
        <w:tc>
          <w:tcPr>
            <w:tcW w:w="4678" w:type="dxa"/>
          </w:tcPr>
          <w:p w:rsidR="00597B50" w:rsidRPr="009A4434" w:rsidRDefault="00597B50" w:rsidP="00CB0BA2">
            <w:r w:rsidRPr="001D0872">
              <w:rPr>
                <w:b/>
              </w:rPr>
              <w:t>Pede S</w:t>
            </w:r>
            <w:r>
              <w:t xml:space="preserve"> ID</w:t>
            </w:r>
            <w:r>
              <w:t>7</w:t>
            </w:r>
            <w:r>
              <w:t xml:space="preserve"> </w:t>
            </w:r>
            <w:r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  <w:r>
              <w:t xml:space="preserve"> por ser o mesmo ID, é concedido mas </w:t>
            </w:r>
            <w:r w:rsidR="00CB0BA2">
              <w:t>mantem</w:t>
            </w:r>
            <w:r>
              <w:t xml:space="preserve"> a X</w:t>
            </w:r>
            <w:r w:rsidR="00CB0BA2">
              <w:t xml:space="preserve"> de T9</w:t>
            </w:r>
          </w:p>
        </w:tc>
      </w:tr>
      <w:tr w:rsidR="00597B50" w:rsidTr="00BE3BCB">
        <w:tc>
          <w:tcPr>
            <w:tcW w:w="709" w:type="dxa"/>
          </w:tcPr>
          <w:p w:rsidR="00597B50" w:rsidRDefault="00597B50"/>
        </w:tc>
        <w:tc>
          <w:tcPr>
            <w:tcW w:w="4395" w:type="dxa"/>
          </w:tcPr>
          <w:p w:rsidR="00597B50" w:rsidRDefault="00597B50" w:rsidP="00285878">
            <w:pPr>
              <w:rPr>
                <w:b/>
              </w:rPr>
            </w:pPr>
          </w:p>
        </w:tc>
        <w:tc>
          <w:tcPr>
            <w:tcW w:w="4678" w:type="dxa"/>
          </w:tcPr>
          <w:p w:rsidR="00597B50" w:rsidRPr="00460FE3" w:rsidRDefault="00CB0BA2" w:rsidP="001F2F1E">
            <w:pPr>
              <w:rPr>
                <w:b/>
              </w:rPr>
            </w:pPr>
            <w:proofErr w:type="spellStart"/>
            <w:r>
              <w:rPr>
                <w:b/>
              </w:rPr>
              <w:t>Commit</w:t>
            </w:r>
            <w:proofErr w:type="spellEnd"/>
            <w:r>
              <w:rPr>
                <w:b/>
              </w:rPr>
              <w:t xml:space="preserve">, grava e </w:t>
            </w:r>
            <w:proofErr w:type="spellStart"/>
            <w:r>
              <w:rPr>
                <w:b/>
              </w:rPr>
              <w:t>desbloquia</w:t>
            </w:r>
            <w:proofErr w:type="spellEnd"/>
          </w:p>
        </w:tc>
      </w:tr>
      <w:tr w:rsidR="00597B50" w:rsidTr="00BE3BCB">
        <w:tc>
          <w:tcPr>
            <w:tcW w:w="709" w:type="dxa"/>
          </w:tcPr>
          <w:p w:rsidR="00597B50" w:rsidRDefault="00597B50">
            <w:r>
              <w:t>T10</w:t>
            </w:r>
          </w:p>
        </w:tc>
        <w:tc>
          <w:tcPr>
            <w:tcW w:w="4395" w:type="dxa"/>
          </w:tcPr>
          <w:p w:rsidR="00597B50" w:rsidRDefault="00CB0BA2" w:rsidP="00285878">
            <w:pPr>
              <w:rPr>
                <w:b/>
              </w:rPr>
            </w:pPr>
            <w:r>
              <w:rPr>
                <w:b/>
              </w:rPr>
              <w:t>É concedido o X a ID8 de T4, fica resultado=resultado+3</w:t>
            </w:r>
          </w:p>
        </w:tc>
        <w:tc>
          <w:tcPr>
            <w:tcW w:w="4678" w:type="dxa"/>
          </w:tcPr>
          <w:p w:rsidR="00597B50" w:rsidRPr="00460FE3" w:rsidRDefault="00597B50" w:rsidP="001F2F1E">
            <w:pPr>
              <w:rPr>
                <w:b/>
              </w:rPr>
            </w:pPr>
          </w:p>
        </w:tc>
      </w:tr>
      <w:tr w:rsidR="00CB0BA2" w:rsidTr="00BE3BCB">
        <w:tc>
          <w:tcPr>
            <w:tcW w:w="709" w:type="dxa"/>
          </w:tcPr>
          <w:p w:rsidR="00CB0BA2" w:rsidRDefault="00CB0BA2">
            <w:r>
              <w:t>T11</w:t>
            </w:r>
          </w:p>
        </w:tc>
        <w:tc>
          <w:tcPr>
            <w:tcW w:w="4395" w:type="dxa"/>
          </w:tcPr>
          <w:p w:rsidR="00CB0BA2" w:rsidRDefault="00CB0BA2" w:rsidP="00285878">
            <w:pPr>
              <w:rPr>
                <w:b/>
              </w:rPr>
            </w:pPr>
            <w:r w:rsidRPr="001D0872">
              <w:rPr>
                <w:b/>
              </w:rPr>
              <w:t>Pede S</w:t>
            </w:r>
            <w:r>
              <w:t xml:space="preserve"> ID7 </w:t>
            </w:r>
            <w:r>
              <w:rPr>
                <w:highlight w:val="green"/>
              </w:rPr>
              <w:t>c</w:t>
            </w:r>
            <w:r w:rsidRPr="00431907">
              <w:rPr>
                <w:highlight w:val="green"/>
              </w:rPr>
              <w:t>oncedido</w:t>
            </w:r>
          </w:p>
        </w:tc>
        <w:tc>
          <w:tcPr>
            <w:tcW w:w="4678" w:type="dxa"/>
          </w:tcPr>
          <w:p w:rsidR="00CB0BA2" w:rsidRPr="00460FE3" w:rsidRDefault="00CB0BA2" w:rsidP="001F2F1E">
            <w:pPr>
              <w:rPr>
                <w:b/>
              </w:rPr>
            </w:pPr>
          </w:p>
        </w:tc>
      </w:tr>
      <w:tr w:rsidR="00CB0BA2" w:rsidTr="00BE3BCB">
        <w:tc>
          <w:tcPr>
            <w:tcW w:w="709" w:type="dxa"/>
          </w:tcPr>
          <w:p w:rsidR="00CB0BA2" w:rsidRDefault="00CB0BA2">
            <w:r>
              <w:t>T12</w:t>
            </w:r>
          </w:p>
        </w:tc>
        <w:tc>
          <w:tcPr>
            <w:tcW w:w="4395" w:type="dxa"/>
          </w:tcPr>
          <w:p w:rsidR="00CB0BA2" w:rsidRDefault="00CB0BA2" w:rsidP="00E82FD6">
            <w:pPr>
              <w:rPr>
                <w:b/>
              </w:rPr>
            </w:pPr>
            <w:r w:rsidRPr="001D0872">
              <w:rPr>
                <w:b/>
              </w:rPr>
              <w:t xml:space="preserve">Pede </w:t>
            </w:r>
            <w:r>
              <w:rPr>
                <w:b/>
              </w:rPr>
              <w:t>X</w:t>
            </w:r>
            <w:r>
              <w:t xml:space="preserve"> ID</w:t>
            </w:r>
            <w:r w:rsidR="00E82FD6">
              <w:t>10</w:t>
            </w:r>
            <w:r>
              <w:t xml:space="preserve"> </w:t>
            </w:r>
            <w:r w:rsidRPr="00431907">
              <w:rPr>
                <w:highlight w:val="green"/>
              </w:rPr>
              <w:t>concedido</w:t>
            </w:r>
            <w:r>
              <w:t xml:space="preserve"> </w:t>
            </w:r>
          </w:p>
        </w:tc>
        <w:tc>
          <w:tcPr>
            <w:tcW w:w="4678" w:type="dxa"/>
          </w:tcPr>
          <w:p w:rsidR="00CB0BA2" w:rsidRPr="00460FE3" w:rsidRDefault="00CB0BA2" w:rsidP="001F2F1E">
            <w:pPr>
              <w:rPr>
                <w:b/>
              </w:rPr>
            </w:pPr>
          </w:p>
        </w:tc>
      </w:tr>
    </w:tbl>
    <w:p w:rsidR="0063266E" w:rsidRDefault="0063266E"/>
    <w:sectPr w:rsidR="0063266E" w:rsidSect="001152E3">
      <w:footerReference w:type="default" r:id="rId8"/>
      <w:pgSz w:w="11906" w:h="16838"/>
      <w:pgMar w:top="426" w:right="1701" w:bottom="567" w:left="1985" w:header="426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185" w:rsidRDefault="00F20185" w:rsidP="009A4434">
      <w:pPr>
        <w:spacing w:after="0" w:line="240" w:lineRule="auto"/>
      </w:pPr>
      <w:r>
        <w:separator/>
      </w:r>
    </w:p>
  </w:endnote>
  <w:endnote w:type="continuationSeparator" w:id="0">
    <w:p w:rsidR="00F20185" w:rsidRDefault="00F20185" w:rsidP="009A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2E3" w:rsidRDefault="001152E3">
    <w:pPr>
      <w:pStyle w:val="Rodap"/>
    </w:pPr>
    <w:r>
      <w:t>Nelson Marques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185" w:rsidRDefault="00F20185" w:rsidP="009A4434">
      <w:pPr>
        <w:spacing w:after="0" w:line="240" w:lineRule="auto"/>
      </w:pPr>
      <w:r>
        <w:separator/>
      </w:r>
    </w:p>
  </w:footnote>
  <w:footnote w:type="continuationSeparator" w:id="0">
    <w:p w:rsidR="00F20185" w:rsidRDefault="00F20185" w:rsidP="009A4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E"/>
    <w:rsid w:val="001152E3"/>
    <w:rsid w:val="001261E7"/>
    <w:rsid w:val="001517B2"/>
    <w:rsid w:val="001D0872"/>
    <w:rsid w:val="001E2185"/>
    <w:rsid w:val="001F2F1E"/>
    <w:rsid w:val="00431907"/>
    <w:rsid w:val="00460FE3"/>
    <w:rsid w:val="004822C8"/>
    <w:rsid w:val="004D7701"/>
    <w:rsid w:val="005453C9"/>
    <w:rsid w:val="005679BA"/>
    <w:rsid w:val="00597B50"/>
    <w:rsid w:val="0063266E"/>
    <w:rsid w:val="006A4B83"/>
    <w:rsid w:val="007B6166"/>
    <w:rsid w:val="00801530"/>
    <w:rsid w:val="00833128"/>
    <w:rsid w:val="00841186"/>
    <w:rsid w:val="008E2213"/>
    <w:rsid w:val="008F5D8A"/>
    <w:rsid w:val="009A4434"/>
    <w:rsid w:val="00A249CA"/>
    <w:rsid w:val="00B57908"/>
    <w:rsid w:val="00B71288"/>
    <w:rsid w:val="00BE3BCB"/>
    <w:rsid w:val="00C322F5"/>
    <w:rsid w:val="00C77125"/>
    <w:rsid w:val="00CB0BA2"/>
    <w:rsid w:val="00CE0CB5"/>
    <w:rsid w:val="00D2462B"/>
    <w:rsid w:val="00D63131"/>
    <w:rsid w:val="00DA103F"/>
    <w:rsid w:val="00E82FD6"/>
    <w:rsid w:val="00F20185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3</cp:revision>
  <dcterms:created xsi:type="dcterms:W3CDTF">2014-01-23T18:56:00Z</dcterms:created>
  <dcterms:modified xsi:type="dcterms:W3CDTF">2014-01-23T19:31:00Z</dcterms:modified>
</cp:coreProperties>
</file>