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49D5A" w14:textId="0E1D1810" w:rsidR="00F0325F" w:rsidRDefault="00F0325F" w:rsidP="00F0325F">
      <w:pPr>
        <w:pStyle w:val="Ttulo"/>
      </w:pPr>
      <w:bookmarkStart w:id="0" w:name="_Hlk514605693"/>
      <w:bookmarkEnd w:id="0"/>
      <w:r>
        <w:t xml:space="preserve">Especificação de Casos de Uso </w:t>
      </w:r>
    </w:p>
    <w:p w14:paraId="0D30DC28" w14:textId="362B339E" w:rsidR="00080332" w:rsidRPr="00080332" w:rsidRDefault="00080332" w:rsidP="00080332">
      <w:pPr>
        <w:pStyle w:val="Ttulo1"/>
        <w:tabs>
          <w:tab w:val="left" w:pos="4111"/>
        </w:tabs>
        <w:rPr>
          <w:sz w:val="40"/>
        </w:rPr>
      </w:pPr>
      <w:r w:rsidRPr="00080332">
        <w:rPr>
          <w:sz w:val="40"/>
        </w:rPr>
        <w:t>Inserir Fragmento</w:t>
      </w:r>
    </w:p>
    <w:p w14:paraId="0DE763A7" w14:textId="00E6C89A" w:rsidR="00F0325F" w:rsidRDefault="00F0325F" w:rsidP="00F0325F"/>
    <w:p w14:paraId="7ADE0184" w14:textId="086C67D2" w:rsidR="00EB59E8" w:rsidRDefault="00EB59E8" w:rsidP="00AF40F0">
      <w:pPr>
        <w:pStyle w:val="Subttulo"/>
      </w:pPr>
      <w:r>
        <w:t>Diagrama de Atividades</w:t>
      </w:r>
    </w:p>
    <w:p w14:paraId="641710F9" w14:textId="4F7C478B" w:rsidR="00EB59E8" w:rsidRDefault="00EB59E8" w:rsidP="00EB59E8">
      <w:pPr>
        <w:pStyle w:val="Subttulo"/>
      </w:pPr>
      <w:r>
        <w:t>Modelo de Domínio</w:t>
      </w:r>
    </w:p>
    <w:p w14:paraId="1C02D5C3" w14:textId="62223327" w:rsidR="00744D4D" w:rsidRDefault="00BA5087" w:rsidP="00670CA0">
      <w:pPr>
        <w:jc w:val="center"/>
      </w:pPr>
      <w:r>
        <w:rPr>
          <w:noProof/>
        </w:rPr>
        <w:drawing>
          <wp:inline distT="0" distB="0" distL="0" distR="0" wp14:anchorId="576FC30C" wp14:editId="759A83A4">
            <wp:extent cx="3514725" cy="819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819150"/>
                    </a:xfrm>
                    <a:prstGeom prst="rect">
                      <a:avLst/>
                    </a:prstGeom>
                  </pic:spPr>
                </pic:pic>
              </a:graphicData>
            </a:graphic>
          </wp:inline>
        </w:drawing>
      </w:r>
    </w:p>
    <w:p w14:paraId="64D5FC68" w14:textId="77777777" w:rsidR="00BF3062" w:rsidRDefault="00BF3062" w:rsidP="008B0268">
      <w:pPr>
        <w:pStyle w:val="Subttulo"/>
      </w:pPr>
    </w:p>
    <w:p w14:paraId="2544EA7E" w14:textId="551145D2" w:rsidR="00D900BA" w:rsidRDefault="008B0268" w:rsidP="008B0268">
      <w:pPr>
        <w:pStyle w:val="Subttulo"/>
      </w:pPr>
      <w:proofErr w:type="spellStart"/>
      <w:r>
        <w:t>Mockup</w:t>
      </w:r>
      <w:proofErr w:type="spellEnd"/>
      <w:r>
        <w:t>: Inserir Fragmento</w:t>
      </w:r>
    </w:p>
    <w:p w14:paraId="12B05D49" w14:textId="77777777" w:rsidR="00670CA0" w:rsidRPr="00670CA0" w:rsidRDefault="00670CA0" w:rsidP="00670CA0">
      <w:bookmarkStart w:id="1" w:name="_GoBack"/>
      <w:bookmarkEnd w:id="1"/>
    </w:p>
    <w:p w14:paraId="3BE53110" w14:textId="77777777" w:rsidR="00973E20" w:rsidRDefault="00744D4D" w:rsidP="00973E20">
      <w:pPr>
        <w:keepNext/>
        <w:spacing w:after="0" w:line="360" w:lineRule="auto"/>
        <w:ind w:firstLine="708"/>
        <w:jc w:val="both"/>
      </w:pPr>
      <w:r>
        <w:t xml:space="preserve">O </w:t>
      </w:r>
      <w:r w:rsidR="008B0268">
        <w:t xml:space="preserve">utilizador, que neste caso será um funcionário, </w:t>
      </w:r>
      <w:r>
        <w:t xml:space="preserve">terá acesso apenas </w:t>
      </w:r>
      <w:r w:rsidR="00BF3062">
        <w:t>às</w:t>
      </w:r>
      <w:r>
        <w:t xml:space="preserve"> seguintes funções: Pesquisar Objeto e Inserir Objeto. Assim, para ser introduzido um fragmento, após a validação do login, o utilizador selecionará o botão </w:t>
      </w:r>
      <w:r>
        <w:rPr>
          <w:noProof/>
        </w:rPr>
        <w:drawing>
          <wp:inline distT="0" distB="0" distL="0" distR="0" wp14:anchorId="32706D6C" wp14:editId="4136607C">
            <wp:extent cx="125964" cy="146959"/>
            <wp:effectExtent l="0" t="0" r="762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561" cy="159322"/>
                    </a:xfrm>
                    <a:prstGeom prst="rect">
                      <a:avLst/>
                    </a:prstGeom>
                  </pic:spPr>
                </pic:pic>
              </a:graphicData>
            </a:graphic>
          </wp:inline>
        </w:drawing>
      </w:r>
      <w:r>
        <w:t xml:space="preserve"> que lhe permitirá introduzir as informações mais básicas do objeto em questão. De entre estás informações estará uma opção que determinará se o objeto vai ser guardado na base de dados com peça inteira ou penas fragmento. </w:t>
      </w:r>
      <w:r w:rsidR="00973E20">
        <w:rPr>
          <w:noProof/>
        </w:rPr>
        <w:drawing>
          <wp:inline distT="0" distB="0" distL="0" distR="0" wp14:anchorId="169E73D5" wp14:editId="2B848F36">
            <wp:extent cx="5400040" cy="3494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94405"/>
                    </a:xfrm>
                    <a:prstGeom prst="rect">
                      <a:avLst/>
                    </a:prstGeom>
                  </pic:spPr>
                </pic:pic>
              </a:graphicData>
            </a:graphic>
          </wp:inline>
        </w:drawing>
      </w:r>
    </w:p>
    <w:bookmarkStart w:id="2" w:name="_Hlk514604309"/>
    <w:p w14:paraId="597885D0" w14:textId="41D78648" w:rsidR="00973E20" w:rsidRDefault="00973E20" w:rsidP="00AF40F0">
      <w:pPr>
        <w:pStyle w:val="Legenda"/>
        <w:jc w:val="both"/>
      </w:pPr>
      <w:r>
        <w:fldChar w:fldCharType="begin"/>
      </w:r>
      <w:r>
        <w:instrText xml:space="preserve"> SEQ Figura \* ARABIC </w:instrText>
      </w:r>
      <w:r>
        <w:fldChar w:fldCharType="separate"/>
      </w:r>
      <w:r w:rsidR="00AF40F0">
        <w:rPr>
          <w:noProof/>
        </w:rPr>
        <w:t>1</w:t>
      </w:r>
      <w:r>
        <w:fldChar w:fldCharType="end"/>
      </w:r>
      <w:r w:rsidRPr="00764580">
        <w:t>.</w:t>
      </w:r>
      <w:proofErr w:type="spellStart"/>
      <w:r w:rsidRPr="00764580">
        <w:t>Mockup</w:t>
      </w:r>
      <w:proofErr w:type="spellEnd"/>
      <w:r w:rsidRPr="00764580">
        <w:t xml:space="preserve"> - Inserir Fragmento</w:t>
      </w:r>
      <w:bookmarkEnd w:id="2"/>
    </w:p>
    <w:p w14:paraId="07F8A26B" w14:textId="7264D9DA" w:rsidR="00080332" w:rsidRDefault="00080332" w:rsidP="00080332">
      <w:pPr>
        <w:pStyle w:val="Ttulo1"/>
        <w:rPr>
          <w:sz w:val="40"/>
        </w:rPr>
      </w:pPr>
      <w:r w:rsidRPr="00EB59E8">
        <w:rPr>
          <w:sz w:val="40"/>
        </w:rPr>
        <w:lastRenderedPageBreak/>
        <w:t>Manter</w:t>
      </w:r>
      <w:r>
        <w:t xml:space="preserve"> </w:t>
      </w:r>
      <w:r w:rsidRPr="00EB59E8">
        <w:rPr>
          <w:sz w:val="40"/>
        </w:rPr>
        <w:t>Peça</w:t>
      </w:r>
    </w:p>
    <w:p w14:paraId="52FB5B6C" w14:textId="77777777" w:rsidR="00A92E3F" w:rsidRDefault="00A92E3F" w:rsidP="00A92E3F">
      <w:pPr>
        <w:pStyle w:val="Subttulo"/>
      </w:pPr>
    </w:p>
    <w:p w14:paraId="66B25673" w14:textId="33EE68CF" w:rsidR="00A92E3F" w:rsidRDefault="00A92E3F" w:rsidP="00A92E3F">
      <w:pPr>
        <w:pStyle w:val="Subttulo"/>
      </w:pPr>
      <w:r>
        <w:t>Diagrama de Atividades</w:t>
      </w:r>
    </w:p>
    <w:p w14:paraId="66B5AC64" w14:textId="77777777" w:rsidR="00A92E3F" w:rsidRPr="00A92E3F" w:rsidRDefault="00A92E3F" w:rsidP="00A92E3F"/>
    <w:p w14:paraId="61E1975B" w14:textId="5600C10D" w:rsidR="00080332" w:rsidRDefault="00AD0DBC" w:rsidP="00AD0DBC">
      <w:pPr>
        <w:pStyle w:val="Subttulo"/>
      </w:pPr>
      <w:r>
        <w:t xml:space="preserve">Modelo de Domínio </w:t>
      </w:r>
    </w:p>
    <w:p w14:paraId="2408B4CF" w14:textId="279F3F15" w:rsidR="00AD0DBC" w:rsidRPr="00AD0DBC" w:rsidRDefault="00AD0DBC" w:rsidP="00AD0DBC">
      <w:pPr>
        <w:jc w:val="center"/>
      </w:pPr>
      <w:r>
        <w:rPr>
          <w:noProof/>
        </w:rPr>
        <w:drawing>
          <wp:inline distT="0" distB="0" distL="0" distR="0" wp14:anchorId="2343C83F" wp14:editId="302F844C">
            <wp:extent cx="3192111" cy="76943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44" cy="771346"/>
                    </a:xfrm>
                    <a:prstGeom prst="rect">
                      <a:avLst/>
                    </a:prstGeom>
                  </pic:spPr>
                </pic:pic>
              </a:graphicData>
            </a:graphic>
          </wp:inline>
        </w:drawing>
      </w:r>
    </w:p>
    <w:p w14:paraId="6F942F12" w14:textId="16F16365" w:rsidR="00BF3062" w:rsidRDefault="00BF3062" w:rsidP="00BF3062">
      <w:pPr>
        <w:pStyle w:val="Subttulo"/>
      </w:pPr>
    </w:p>
    <w:p w14:paraId="10B0A538" w14:textId="5139114B" w:rsidR="00BF3062" w:rsidRDefault="00BF3062" w:rsidP="00FC711C">
      <w:pPr>
        <w:pStyle w:val="Subttulo"/>
        <w:spacing w:after="0" w:line="360" w:lineRule="auto"/>
      </w:pPr>
      <w:proofErr w:type="spellStart"/>
      <w:r>
        <w:t>Mockup</w:t>
      </w:r>
      <w:proofErr w:type="spellEnd"/>
      <w:r>
        <w:t xml:space="preserve">: </w:t>
      </w:r>
      <w:r>
        <w:t>Manter Peça</w:t>
      </w:r>
    </w:p>
    <w:p w14:paraId="4FC1BAD4" w14:textId="1FAB3BFF" w:rsidR="00973E20" w:rsidRDefault="00BF3062" w:rsidP="00FC711C">
      <w:pPr>
        <w:spacing w:after="0" w:line="360" w:lineRule="auto"/>
        <w:ind w:firstLine="708"/>
        <w:jc w:val="both"/>
      </w:pPr>
      <w:r>
        <w:t>“Manter Peça” é uma opção apenas disponível a especialistas. Assim, após a autenticação do utilizador como especialista, este selecionará o botão de notificações</w:t>
      </w:r>
      <w:r w:rsidR="00FC711C">
        <w:t xml:space="preserve"> </w:t>
      </w:r>
      <w:r w:rsidR="00973E20">
        <w:t xml:space="preserve"> </w:t>
      </w:r>
      <w:r w:rsidR="00973E20">
        <w:rPr>
          <w:noProof/>
        </w:rPr>
        <w:drawing>
          <wp:inline distT="0" distB="0" distL="0" distR="0" wp14:anchorId="25EDAE5F" wp14:editId="1251482D">
            <wp:extent cx="120452" cy="128759"/>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546" cy="143825"/>
                    </a:xfrm>
                    <a:prstGeom prst="rect">
                      <a:avLst/>
                    </a:prstGeom>
                  </pic:spPr>
                </pic:pic>
              </a:graphicData>
            </a:graphic>
          </wp:inline>
        </w:drawing>
      </w:r>
      <w:r w:rsidR="00FC711C">
        <w:t xml:space="preserve"> </w:t>
      </w:r>
      <w:r>
        <w:t>.</w:t>
      </w:r>
    </w:p>
    <w:p w14:paraId="707772F2" w14:textId="0FAEFF0E" w:rsidR="00A92E3F" w:rsidRDefault="00482C0B" w:rsidP="00AF40F0">
      <w:pPr>
        <w:spacing w:after="0" w:line="360" w:lineRule="auto"/>
        <w:ind w:firstLine="708"/>
        <w:jc w:val="both"/>
      </w:pPr>
      <w:r>
        <w:rPr>
          <w:noProof/>
        </w:rPr>
        <w:drawing>
          <wp:anchor distT="0" distB="0" distL="114300" distR="114300" simplePos="0" relativeHeight="251658240" behindDoc="0" locked="0" layoutInCell="1" allowOverlap="1" wp14:anchorId="2EBC918B" wp14:editId="44F74C7B">
            <wp:simplePos x="0" y="0"/>
            <wp:positionH relativeFrom="margin">
              <wp:align>right</wp:align>
            </wp:positionH>
            <wp:positionV relativeFrom="margin">
              <wp:posOffset>4766435</wp:posOffset>
            </wp:positionV>
            <wp:extent cx="5400040" cy="349504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495040"/>
                    </a:xfrm>
                    <a:prstGeom prst="rect">
                      <a:avLst/>
                    </a:prstGeom>
                  </pic:spPr>
                </pic:pic>
              </a:graphicData>
            </a:graphic>
          </wp:anchor>
        </w:drawing>
      </w:r>
      <w:r w:rsidR="00BF3062">
        <w:t xml:space="preserve"> Neste campo esta</w:t>
      </w:r>
      <w:r w:rsidR="00973E20">
        <w:t>rá uma lista de decisões pendentes, isto é, uma lista de objetos adicionados pelos funcionários que têm de ser revistos pelos especialistas a modo de decidir se são descartados ou adicionados ao espólio do museu. Em cada decisão existe um botão direto para aceitação ou recusa do objeto, mas também um botão para abrir a ficha do objeto em questão para que possam ser introduzidas</w:t>
      </w:r>
      <w:r w:rsidR="00FC711C">
        <w:t xml:space="preserve">/editadas </w:t>
      </w:r>
      <w:r w:rsidR="00973E20">
        <w:t xml:space="preserve">informações mais especificas. </w:t>
      </w:r>
    </w:p>
    <w:p w14:paraId="05BFDCB5" w14:textId="1A3A3D83" w:rsidR="005446F5" w:rsidRDefault="00A92E3F" w:rsidP="00A92E3F">
      <w:pPr>
        <w:pStyle w:val="Legenda"/>
        <w:jc w:val="both"/>
      </w:pPr>
      <w:fldSimple w:instr=" SEQ Figura \* ARABIC ">
        <w:r w:rsidR="00AF40F0">
          <w:rPr>
            <w:noProof/>
          </w:rPr>
          <w:t>2</w:t>
        </w:r>
      </w:fldSimple>
      <w:r w:rsidRPr="001A301D">
        <w:t>.</w:t>
      </w:r>
      <w:proofErr w:type="spellStart"/>
      <w:r w:rsidRPr="001A301D">
        <w:t>Mockup</w:t>
      </w:r>
      <w:proofErr w:type="spellEnd"/>
      <w:r w:rsidRPr="001A301D">
        <w:t xml:space="preserve"> - </w:t>
      </w:r>
      <w:r>
        <w:t>Manter Peça</w:t>
      </w:r>
    </w:p>
    <w:p w14:paraId="025EDF69" w14:textId="77777777" w:rsidR="00AF40F0" w:rsidRDefault="00AF40F0" w:rsidP="00A92E3F">
      <w:pPr>
        <w:spacing w:after="0" w:line="360" w:lineRule="auto"/>
        <w:jc w:val="both"/>
      </w:pPr>
    </w:p>
    <w:p w14:paraId="05AF816B" w14:textId="77777777" w:rsidR="00670CA0" w:rsidRDefault="005446F5" w:rsidP="00670CA0">
      <w:pPr>
        <w:spacing w:after="0" w:line="360" w:lineRule="auto"/>
      </w:pPr>
      <w:r>
        <w:lastRenderedPageBreak/>
        <w:t>Legenda das opções em cada linha de decisão:</w:t>
      </w:r>
    </w:p>
    <w:p w14:paraId="66AE55DA" w14:textId="0CC892AC" w:rsidR="00670CA0" w:rsidRDefault="00670CA0" w:rsidP="00670CA0">
      <w:pPr>
        <w:spacing w:after="0" w:line="360" w:lineRule="auto"/>
        <w:jc w:val="right"/>
      </w:pPr>
      <w:r w:rsidRPr="00670CA0">
        <w:rPr>
          <w:noProof/>
        </w:rPr>
        <w:t xml:space="preserve"> </w:t>
      </w:r>
      <w:r>
        <w:rPr>
          <w:noProof/>
        </w:rPr>
        <w:drawing>
          <wp:inline distT="0" distB="0" distL="0" distR="0" wp14:anchorId="7E7493DF" wp14:editId="5959BDD5">
            <wp:extent cx="1975556" cy="383603"/>
            <wp:effectExtent l="38100" t="57150" r="43815" b="546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8931" cy="392025"/>
                    </a:xfrm>
                    <a:prstGeom prst="roundRect">
                      <a:avLst>
                        <a:gd name="adj" fmla="val 16667"/>
                      </a:avLst>
                    </a:prstGeom>
                    <a:ln>
                      <a:noFill/>
                    </a:ln>
                    <a:effectLst/>
                    <a:scene3d>
                      <a:camera prst="orthographicFront"/>
                      <a:lightRig rig="contrasting" dir="t">
                        <a:rot lat="0" lon="0" rev="4200000"/>
                      </a:lightRig>
                    </a:scene3d>
                    <a:sp3d prstMaterial="plastic">
                      <a:contourClr>
                        <a:srgbClr val="969696"/>
                      </a:contourClr>
                    </a:sp3d>
                  </pic:spPr>
                </pic:pic>
              </a:graphicData>
            </a:graphic>
          </wp:inline>
        </w:drawing>
      </w:r>
    </w:p>
    <w:p w14:paraId="35CD5966" w14:textId="77777777" w:rsidR="00670CA0" w:rsidRDefault="00670CA0" w:rsidP="00670CA0">
      <w:pPr>
        <w:spacing w:after="0" w:line="360" w:lineRule="auto"/>
        <w:jc w:val="right"/>
        <w:rPr>
          <w:noProof/>
        </w:rPr>
      </w:pPr>
    </w:p>
    <w:p w14:paraId="61076200" w14:textId="77777777" w:rsidR="00670CA0" w:rsidRDefault="00670CA0" w:rsidP="00670CA0">
      <w:pPr>
        <w:spacing w:after="0" w:line="360" w:lineRule="auto"/>
        <w:jc w:val="right"/>
        <w:rPr>
          <w:noProof/>
        </w:rPr>
      </w:pPr>
    </w:p>
    <w:p w14:paraId="3402BC04" w14:textId="6B3477F9" w:rsidR="00AD0DBC" w:rsidRDefault="00670CA0" w:rsidP="00670CA0">
      <w:pPr>
        <w:spacing w:after="0" w:line="360" w:lineRule="auto"/>
        <w:jc w:val="right"/>
      </w:pPr>
      <w:r w:rsidRPr="00670CA0">
        <w:rPr>
          <w:noProof/>
        </w:rPr>
        <w:t xml:space="preserve"> </w:t>
      </w:r>
    </w:p>
    <w:p w14:paraId="144BDA4E" w14:textId="15994825" w:rsidR="00080332" w:rsidRDefault="00080332" w:rsidP="00080332">
      <w:pPr>
        <w:pStyle w:val="Ttulo1"/>
        <w:rPr>
          <w:sz w:val="40"/>
        </w:rPr>
      </w:pPr>
      <w:r w:rsidRPr="00EB59E8">
        <w:rPr>
          <w:sz w:val="40"/>
        </w:rPr>
        <w:t>Consultar Alerta de Empréstimo</w:t>
      </w:r>
    </w:p>
    <w:p w14:paraId="34716100" w14:textId="7CA30142" w:rsidR="00670CA0" w:rsidRDefault="00670CA0" w:rsidP="00670CA0"/>
    <w:p w14:paraId="14742D07" w14:textId="60952B24" w:rsidR="00670CA0" w:rsidRPr="00670CA0" w:rsidRDefault="00670CA0" w:rsidP="00670CA0">
      <w:pPr>
        <w:pStyle w:val="Subttulo"/>
      </w:pPr>
      <w:r>
        <w:t>Diagrama de Atividades</w:t>
      </w:r>
    </w:p>
    <w:p w14:paraId="3151F833" w14:textId="39048A70" w:rsidR="00080332" w:rsidRDefault="00080332" w:rsidP="00AD0DBC">
      <w:pPr>
        <w:pStyle w:val="Subttulo"/>
      </w:pPr>
      <w:r>
        <w:t xml:space="preserve"> </w:t>
      </w:r>
    </w:p>
    <w:p w14:paraId="7E3FB6BC" w14:textId="77777777" w:rsidR="00670CA0" w:rsidRPr="00670CA0" w:rsidRDefault="00670CA0" w:rsidP="00670CA0"/>
    <w:p w14:paraId="5859E8EA" w14:textId="67F3BC38" w:rsidR="00AD0DBC" w:rsidRDefault="00AD0DBC" w:rsidP="00AD0DBC">
      <w:pPr>
        <w:pStyle w:val="Subttulo"/>
      </w:pPr>
      <w:r>
        <w:t>Modelo de Domínio</w:t>
      </w:r>
    </w:p>
    <w:p w14:paraId="0C889739" w14:textId="457C959C" w:rsidR="00AD0DBC" w:rsidRDefault="00AD0DBC" w:rsidP="00AD0DBC">
      <w:pPr>
        <w:jc w:val="center"/>
      </w:pPr>
      <w:r>
        <w:rPr>
          <w:noProof/>
        </w:rPr>
        <w:drawing>
          <wp:inline distT="0" distB="0" distL="0" distR="0" wp14:anchorId="1E039F15" wp14:editId="0BFAB369">
            <wp:extent cx="3200400" cy="742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742950"/>
                    </a:xfrm>
                    <a:prstGeom prst="rect">
                      <a:avLst/>
                    </a:prstGeom>
                  </pic:spPr>
                </pic:pic>
              </a:graphicData>
            </a:graphic>
          </wp:inline>
        </w:drawing>
      </w:r>
    </w:p>
    <w:p w14:paraId="57845285" w14:textId="6D525882" w:rsidR="00A92E3F" w:rsidRDefault="00A92E3F" w:rsidP="00AD0DBC">
      <w:pPr>
        <w:jc w:val="center"/>
      </w:pPr>
    </w:p>
    <w:p w14:paraId="0B1A6A24" w14:textId="1675CE12" w:rsidR="00670CA0" w:rsidRDefault="00670CA0" w:rsidP="00AD0DBC">
      <w:pPr>
        <w:jc w:val="center"/>
      </w:pPr>
    </w:p>
    <w:p w14:paraId="406F4D67" w14:textId="77777777" w:rsidR="00670CA0" w:rsidRDefault="00670CA0" w:rsidP="00AD0DBC">
      <w:pPr>
        <w:jc w:val="center"/>
      </w:pPr>
    </w:p>
    <w:p w14:paraId="58D8FD7F" w14:textId="08F93021" w:rsidR="00670CA0" w:rsidRDefault="00482C0B" w:rsidP="00670CA0">
      <w:pPr>
        <w:pStyle w:val="Subttulo"/>
        <w:spacing w:after="0" w:line="360" w:lineRule="auto"/>
      </w:pPr>
      <w:proofErr w:type="spellStart"/>
      <w:r>
        <w:t>Mockup</w:t>
      </w:r>
      <w:proofErr w:type="spellEnd"/>
      <w:r>
        <w:t>:</w:t>
      </w:r>
      <w:r>
        <w:t xml:space="preserve"> Consultar Alerta e Empréstimo</w:t>
      </w:r>
    </w:p>
    <w:p w14:paraId="5AB80EF2" w14:textId="77777777" w:rsidR="00670CA0" w:rsidRPr="00670CA0" w:rsidRDefault="00670CA0" w:rsidP="00670CA0"/>
    <w:p w14:paraId="0AEC9C09" w14:textId="6A7D585B" w:rsidR="00670CA0" w:rsidRDefault="00482C0B" w:rsidP="00670CA0">
      <w:pPr>
        <w:pStyle w:val="Subttulo"/>
        <w:spacing w:after="0" w:line="360" w:lineRule="auto"/>
        <w:jc w:val="both"/>
      </w:pPr>
      <w:r>
        <w:tab/>
        <w:t>Consultar informações relativas a empréstimos de objetos apenas é possível a través de um login de especialista. Após a autenticação deste, aparecerá um aviso</w:t>
      </w:r>
      <w:r w:rsidR="00670CA0">
        <w:t xml:space="preserve"> no espaço de notificações</w:t>
      </w:r>
      <w:r>
        <w:t xml:space="preserve"> aquando a aproximação da data de término do empréstimo. Assim será possível descartar o aviso através do botão </w:t>
      </w:r>
      <w:r>
        <w:rPr>
          <w:noProof/>
        </w:rPr>
        <w:drawing>
          <wp:inline distT="0" distB="0" distL="0" distR="0" wp14:anchorId="5C4A0D30" wp14:editId="14EC4902">
            <wp:extent cx="185530" cy="144301"/>
            <wp:effectExtent l="0" t="0" r="508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50" cy="148205"/>
                    </a:xfrm>
                    <a:prstGeom prst="rect">
                      <a:avLst/>
                    </a:prstGeom>
                  </pic:spPr>
                </pic:pic>
              </a:graphicData>
            </a:graphic>
          </wp:inline>
        </w:drawing>
      </w:r>
      <w:r>
        <w:t xml:space="preserve"> ou, para mais informações, abrir a ficha da peça em empréstimo </w:t>
      </w:r>
      <w:r w:rsidR="00AF40F0">
        <w:t xml:space="preserve">pelo botão </w:t>
      </w:r>
      <w:r w:rsidR="00AF40F0">
        <w:rPr>
          <w:noProof/>
        </w:rPr>
        <w:drawing>
          <wp:inline distT="0" distB="0" distL="0" distR="0" wp14:anchorId="2CC88B97" wp14:editId="2A6AA28F">
            <wp:extent cx="165652" cy="170996"/>
            <wp:effectExtent l="0" t="0" r="635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934" cy="176448"/>
                    </a:xfrm>
                    <a:prstGeom prst="rect">
                      <a:avLst/>
                    </a:prstGeom>
                  </pic:spPr>
                </pic:pic>
              </a:graphicData>
            </a:graphic>
          </wp:inline>
        </w:drawing>
      </w:r>
      <w:r w:rsidR="00AF40F0">
        <w:t xml:space="preserve"> , </w:t>
      </w:r>
      <w:r>
        <w:t>onde estarão todas as informações sobre a peça, incluindo sobre o empréstimo</w:t>
      </w:r>
      <w:r w:rsidR="00AF40F0">
        <w:t>.</w:t>
      </w:r>
    </w:p>
    <w:p w14:paraId="32AFC55E" w14:textId="65B3835B" w:rsidR="00A92E3F" w:rsidRPr="00AD0DBC" w:rsidRDefault="00670CA0" w:rsidP="00670CA0">
      <w:pPr>
        <w:spacing w:line="360" w:lineRule="auto"/>
        <w:jc w:val="both"/>
      </w:pPr>
      <w:r>
        <w:rPr>
          <w:noProof/>
        </w:rPr>
        <w:lastRenderedPageBreak/>
        <w:drawing>
          <wp:anchor distT="0" distB="0" distL="114300" distR="114300" simplePos="0" relativeHeight="251659264" behindDoc="0" locked="0" layoutInCell="1" allowOverlap="1" wp14:anchorId="2A58258F" wp14:editId="021FBBD7">
            <wp:simplePos x="0" y="0"/>
            <wp:positionH relativeFrom="margin">
              <wp:align>right</wp:align>
            </wp:positionH>
            <wp:positionV relativeFrom="margin">
              <wp:posOffset>-405977</wp:posOffset>
            </wp:positionV>
            <wp:extent cx="5400040" cy="349504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495040"/>
                    </a:xfrm>
                    <a:prstGeom prst="rect">
                      <a:avLst/>
                    </a:prstGeom>
                  </pic:spPr>
                </pic:pic>
              </a:graphicData>
            </a:graphic>
          </wp:anchor>
        </w:drawing>
      </w:r>
      <w:r w:rsidR="00AF40F0">
        <w:rPr>
          <w:noProof/>
        </w:rPr>
        <mc:AlternateContent>
          <mc:Choice Requires="wps">
            <w:drawing>
              <wp:anchor distT="0" distB="0" distL="114300" distR="114300" simplePos="0" relativeHeight="251661312" behindDoc="0" locked="0" layoutInCell="1" allowOverlap="1" wp14:anchorId="5E10A830" wp14:editId="382FDDA8">
                <wp:simplePos x="0" y="0"/>
                <wp:positionH relativeFrom="column">
                  <wp:posOffset>0</wp:posOffset>
                </wp:positionH>
                <wp:positionV relativeFrom="paragraph">
                  <wp:posOffset>3558540</wp:posOffset>
                </wp:positionV>
                <wp:extent cx="540004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B437ACF" w14:textId="7B3A58C5" w:rsidR="00AF40F0" w:rsidRPr="008B2386" w:rsidRDefault="00AF40F0" w:rsidP="00AF40F0">
                            <w:pPr>
                              <w:pStyle w:val="Legenda"/>
                              <w:rPr>
                                <w:noProof/>
                              </w:rPr>
                            </w:pPr>
                            <w:r>
                              <w:rPr>
                                <w:noProof/>
                              </w:rPr>
                              <w:fldChar w:fldCharType="begin"/>
                            </w:r>
                            <w:r>
                              <w:rPr>
                                <w:noProof/>
                              </w:rPr>
                              <w:instrText xml:space="preserve"> SEQ Figura \* ARABIC </w:instrText>
                            </w:r>
                            <w:r>
                              <w:rPr>
                                <w:noProof/>
                              </w:rPr>
                              <w:fldChar w:fldCharType="separate"/>
                            </w:r>
                            <w:r>
                              <w:rPr>
                                <w:noProof/>
                              </w:rPr>
                              <w:t>3</w:t>
                            </w:r>
                            <w:r>
                              <w:rPr>
                                <w:noProof/>
                              </w:rPr>
                              <w:fldChar w:fldCharType="end"/>
                            </w:r>
                            <w:r>
                              <w:t>.</w:t>
                            </w:r>
                            <w:proofErr w:type="spellStart"/>
                            <w:r w:rsidRPr="007A664D">
                              <w:t>Mockup</w:t>
                            </w:r>
                            <w:proofErr w:type="spellEnd"/>
                            <w:r w:rsidRPr="007A664D">
                              <w:t xml:space="preserve"> - </w:t>
                            </w:r>
                            <w:r>
                              <w:t>Consultar Alerta de Empréstimo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10A830" id="_x0000_t202" coordsize="21600,21600" o:spt="202" path="m,l,21600r21600,l21600,xe">
                <v:stroke joinstyle="miter"/>
                <v:path gradientshapeok="t" o:connecttype="rect"/>
              </v:shapetype>
              <v:shape id="Caixa de texto 18" o:spid="_x0000_s1026" type="#_x0000_t202" style="position:absolute;left:0;text-align:left;margin-left:0;margin-top:280.2pt;width:42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" stroked="f">
                <v:textbox style="mso-fit-shape-to-text:t" inset="0,0,0,0">
                  <w:txbxContent>
                    <w:p w14:paraId="3B437ACF" w14:textId="7B3A58C5" w:rsidR="00AF40F0" w:rsidRPr="008B2386" w:rsidRDefault="00AF40F0" w:rsidP="00AF40F0">
                      <w:pPr>
                        <w:pStyle w:val="Legenda"/>
                        <w:rPr>
                          <w:noProof/>
                        </w:rPr>
                      </w:pPr>
                      <w:r>
                        <w:rPr>
                          <w:noProof/>
                        </w:rPr>
                        <w:fldChar w:fldCharType="begin"/>
                      </w:r>
                      <w:r>
                        <w:rPr>
                          <w:noProof/>
                        </w:rPr>
                        <w:instrText xml:space="preserve"> SEQ Figura \* ARABIC </w:instrText>
                      </w:r>
                      <w:r>
                        <w:rPr>
                          <w:noProof/>
                        </w:rPr>
                        <w:fldChar w:fldCharType="separate"/>
                      </w:r>
                      <w:r>
                        <w:rPr>
                          <w:noProof/>
                        </w:rPr>
                        <w:t>3</w:t>
                      </w:r>
                      <w:r>
                        <w:rPr>
                          <w:noProof/>
                        </w:rPr>
                        <w:fldChar w:fldCharType="end"/>
                      </w:r>
                      <w:r>
                        <w:t>.</w:t>
                      </w:r>
                      <w:proofErr w:type="spellStart"/>
                      <w:r w:rsidRPr="007A664D">
                        <w:t>Mockup</w:t>
                      </w:r>
                      <w:proofErr w:type="spellEnd"/>
                      <w:r w:rsidRPr="007A664D">
                        <w:t xml:space="preserve"> - </w:t>
                      </w:r>
                      <w:r>
                        <w:t>Consultar Alerta de Empréstimo</w:t>
                      </w:r>
                    </w:p>
                  </w:txbxContent>
                </v:textbox>
                <w10:wrap type="square"/>
              </v:shape>
            </w:pict>
          </mc:Fallback>
        </mc:AlternateContent>
      </w:r>
    </w:p>
    <w:sectPr w:rsidR="00A92E3F" w:rsidRPr="00AD0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4E8D"/>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679643C"/>
    <w:multiLevelType w:val="hybridMultilevel"/>
    <w:tmpl w:val="285A56C6"/>
    <w:lvl w:ilvl="0" w:tplc="3A14792C">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60"/>
    <w:rsid w:val="00080332"/>
    <w:rsid w:val="00133E38"/>
    <w:rsid w:val="00324060"/>
    <w:rsid w:val="00482C0B"/>
    <w:rsid w:val="005446F5"/>
    <w:rsid w:val="00670CA0"/>
    <w:rsid w:val="00700D6B"/>
    <w:rsid w:val="00744D4D"/>
    <w:rsid w:val="008B0268"/>
    <w:rsid w:val="00973E20"/>
    <w:rsid w:val="00A92E3F"/>
    <w:rsid w:val="00AD0DBC"/>
    <w:rsid w:val="00AF2EDA"/>
    <w:rsid w:val="00AF40F0"/>
    <w:rsid w:val="00BA5087"/>
    <w:rsid w:val="00BF3062"/>
    <w:rsid w:val="00D900BA"/>
    <w:rsid w:val="00EB59E8"/>
    <w:rsid w:val="00ED37AB"/>
    <w:rsid w:val="00F0325F"/>
    <w:rsid w:val="00FC71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039B"/>
  <w15:chartTrackingRefBased/>
  <w15:docId w15:val="{8D04ED16-E191-4053-9D71-6D73B0B9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80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325F"/>
    <w:pPr>
      <w:ind w:left="720"/>
      <w:contextualSpacing/>
    </w:pPr>
  </w:style>
  <w:style w:type="paragraph" w:styleId="Ttulo">
    <w:name w:val="Title"/>
    <w:basedOn w:val="Normal"/>
    <w:next w:val="Normal"/>
    <w:link w:val="TtuloCarter"/>
    <w:uiPriority w:val="10"/>
    <w:qFormat/>
    <w:rsid w:val="00F03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0325F"/>
    <w:rPr>
      <w:rFonts w:asciiTheme="majorHAnsi" w:eastAsiaTheme="majorEastAsia" w:hAnsiTheme="majorHAnsi" w:cstheme="majorBidi"/>
      <w:spacing w:val="-10"/>
      <w:kern w:val="28"/>
      <w:sz w:val="56"/>
      <w:szCs w:val="56"/>
    </w:rPr>
  </w:style>
  <w:style w:type="table" w:styleId="TabelaSimples4">
    <w:name w:val="Plain Table 4"/>
    <w:basedOn w:val="Tabelanormal"/>
    <w:uiPriority w:val="44"/>
    <w:rsid w:val="000803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08033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080332"/>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080332"/>
    <w:rPr>
      <w:rFonts w:asciiTheme="majorHAnsi" w:eastAsiaTheme="majorEastAsia" w:hAnsiTheme="majorHAnsi" w:cstheme="majorBidi"/>
      <w:color w:val="2F5496" w:themeColor="accent1" w:themeShade="BF"/>
      <w:sz w:val="32"/>
      <w:szCs w:val="32"/>
    </w:rPr>
  </w:style>
  <w:style w:type="paragraph" w:styleId="Legenda">
    <w:name w:val="caption"/>
    <w:basedOn w:val="Normal"/>
    <w:next w:val="Normal"/>
    <w:uiPriority w:val="35"/>
    <w:unhideWhenUsed/>
    <w:qFormat/>
    <w:rsid w:val="00BF30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1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311</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c:creator>
  <cp:keywords/>
  <dc:description/>
  <cp:lastModifiedBy>Ana .</cp:lastModifiedBy>
  <cp:revision>4</cp:revision>
  <dcterms:created xsi:type="dcterms:W3CDTF">2018-05-19T22:00:00Z</dcterms:created>
  <dcterms:modified xsi:type="dcterms:W3CDTF">2018-05-20T17:53:00Z</dcterms:modified>
</cp:coreProperties>
</file>