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La materia y yo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2.3 · los dos ejes que faltan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tercer eje incomoda un poco menos que el cuarto. Los dos ahorran fracasos.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Responda con números y con hechos, no con adjetivos. «Grupo grande» no sirve; «43 estudiantes» sí.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Si no sabe un dato, escríbalo como sospecha y márquelo. Es información válida y honesta.</w:t>
      </w:r>
    </w:p>
    <w:p>
      <w:pPr>
        <w:pStyle w:val="Heading2"/>
        <w:spacing w:after="100" w:before="260"/>
      </w:pPr>
      <w:r>
        <w:rPr>
          <w:color w:val="1F4E79"/>
        </w:rPr>
        <w:t xml:space="preserve">1. Qué clase de materia es la suya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¿Teórica, procedimental, práctica, de investigación? ¿En qué proporción?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¿Tiene algún concepto que sea cuello de botella —que mientras no se entiende, bloquea todo lo demás?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¿Cuál?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Dónde está en el plan de estudios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Semestre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¿Es prerrequisito de otra? ¿De cuál?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se supone que traen de la anterior?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Una materia de primer semestre tiene una responsabilidad que ninguna otra tiene: enseñar a ser estudiante de esa carrera. Una de último semestre tiene otra: es la última oportunidad de que algo de esto le importe al estudiante antes de salir a ejercer.</w:t>
      </w:r>
    </w:p>
    <w:p>
      <w:pPr>
        <w:pStyle w:val="Heading2"/>
        <w:spacing w:after="100" w:before="260"/>
      </w:pPr>
      <w:r>
        <w:rPr>
          <w:color w:val="1F4E79"/>
        </w:rPr>
        <w:t xml:space="preserve">3. Usted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es el eje que más incomoda y el que más fracasos evita. Nadie va a leer esto.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¿Qué tanto domina lo que va a enseñar? (No hay vergüenza en estar aprendiéndolo a la vez; lo que no se puede es diseñar actividades que exijan improvisar sobre terreno desconocido.)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b. </w:t>
      </w:r>
      <w:r>
        <w:t xml:space="preserve">¿Qué le sale bien de forma natural? (Explicar con claridad, sostener una discusión, acompañar uno a uno…)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c. </w:t>
      </w:r>
      <w:r>
        <w:t xml:space="preserve">¿Qué le cuesta, o directamente no le sale?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d. </w:t>
      </w:r>
      <w:r>
        <w:t xml:space="preserve">¿Cuántas asignaturas distintas dicta este período? ¿Cuánto tiempo real tiene para rediseñar esta?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La única cosa incómoda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Diseñar contra las propias fortalezas es la forma más rápida de que un rediseño no llegue a marzo. Pero quedarse solo donde uno está cómodo tampoco cambia nada.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Escriba UNA sola cosa incómoda que está dispuesta a intentar este período: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Una. El resto del curso se diseña con lo que usted ya sabe hacer.</w:t>
      </w:r>
    </w:p>
    <w:p>
      <w:pPr>
        <w:pStyle w:val="Heading2"/>
        <w:spacing w:after="100" w:before="260"/>
      </w:pPr>
      <w:r>
        <w:rPr>
          <w:color w:val="1F4E79"/>
        </w:rPr>
        <w:t xml:space="preserve">5. Para el diario de aprendizaje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Escriba una fortaleza suya como docente que no aparece en ningún formato institucional. La va a usar en el módulo 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2 · Esta hoja se actualiza en diez minutos cada vez que cambie el grupo.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2026-08-07T21:32:57.293Z</dcterms:created>
  <dcterms:modified xsi:type="dcterms:W3CDTF">2026-08-07T21:32:57.293Z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