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Lo que tiene que quedar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3.1 · separar el temario del conocimiento fundamental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duele un poco, y ahí está su utilidad: decidir qué es fundamental es lo que libera el tiempo para las otras cinco clases de aprendizaje.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la ficha de condiciones del módulo 2. No se escribe una meta sin mirarla.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Al final de cada hoja hay una meta que redactar. Esa es la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Su temario, tal como está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Copie los puntos del temario de su asignatura en la primera columna. Todos, en el orden en que están.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Punto del temario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¿Fundamental? (F / D)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En la tercera columna escriba F si es conocimiento fundamental, o D si es desarrollo, ejemplo o detalle.</w:t>
      </w:r>
    </w:p>
    <w:p>
      <w:pPr>
        <w:pStyle w:val="Heading2"/>
        <w:spacing w:after="100" w:before="260"/>
      </w:pPr>
      <w:r>
        <w:rPr>
          <w:color w:val="1F4E79"/>
        </w:rPr>
        <w:t xml:space="preserve">2. La pregunta que decide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Para cada punto, hágase esta pregunta y responda con honestidad: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«Si dentro de tres años me encuentro a un egresado de este curso, ¿esto es lo que tendría que poder decirme para que el curso haya valido la pena?»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No es «lo que me gustaría que recordara». Es lo que tendría que poder decirle. Esa respuesta, casi siempre, cabe en media página.</w:t>
      </w:r>
    </w:p>
    <w:p>
      <w:pPr>
        <w:pStyle w:val="Heading2"/>
        <w:spacing w:after="100" w:before="260"/>
      </w:pPr>
      <w:r>
        <w:rPr>
          <w:color w:val="1F4E79"/>
        </w:rPr>
        <w:t xml:space="preserve">3. El recuento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Puntos del temario en total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Marcados con F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Si le salieron más de siete con F, vuelva a mirar: es muy probable que dos o tres sean desarrollo de otro que ya está marcado.</w:t>
      </w:r>
    </w:p>
    <w:p>
      <w:pPr>
        <w:pStyle w:val="Heading2"/>
        <w:spacing w:after="100" w:before="260"/>
      </w:pPr>
      <w:r>
        <w:rPr>
          <w:color w:val="1F4E79"/>
        </w:rPr>
        <w:t xml:space="preserve">4. Su meta de conocimiento fundamental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Escríbala con este patrón: nombre la idea, no el tema. Formúlela como algo que el estudiante podría decir, no como un territorio que se recorre.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vez de…</w:t>
            </w:r>
          </w:p>
        </w:tc>
        <w:tc>
          <w:tcPr>
            <w:tcW w:type="dxa" w:w="5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Escriba…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«Conocer los determinantes sociales de la salud»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«Explicar por qué dos poblaciones con el mismo acceso a servicios pueden tener resultados de salud muy distintos»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«Manejar los conceptos de la termodinámica»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«Explicar, con sus palabras, por qué el calor no vuelve solo al lugar de donde salió»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Su meta: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Ojo con un atajo: «analizar críticamente» no es conocimiento fundamental por más que suene elevado — analizar es aplicación. Aquí se trata de que entienda y le quede. Que suene modesto no es un defecto.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3 · De estas tres hojas salen sus tres primeras metas.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2026-08-07T21:34:14.681Z</dcterms:created>
  <dcterms:modified xsi:type="dcterms:W3CDTF">2026-08-07T21:34:14.683Z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