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Retroalimentación con inteligencia artificial</w:t>
      </w:r>
    </w:p>
    <w:p>
      <w:pPr>
        <w:spacing w:after="240"/>
      </w:pPr>
      <w:r>
        <w:rPr>
          <w:b/>
          <w:bCs/>
          <w:sz w:val="26"/>
          <w:szCs w:val="26"/>
        </w:rPr>
        <w:t xml:space="preserve">Evaluación del módulo 5 · La matriz de mi unidad</w:t>
      </w:r>
    </w:p>
    <w:p>
      <w:pPr>
        <w:pBdr>
          <w:left w:val="single" w:color="C99A1E" w:sz="18"/>
        </w:pBdr>
        <w:spacing w:after="200" w:before="120"/>
        <w:ind w:left="200"/>
      </w:pPr>
      <w:r>
        <w:rPr>
          <w:i/>
          <w:iCs/>
        </w:rPr>
        <w:t xml:space="preserve">Este curso es autogestionado: nadie le pone nota. El juicio sobre su logro lo hace usted, con la rúbrica delante.</w:t>
      </w:r>
    </w:p>
    <w:p>
      <w:pPr>
        <w:pStyle w:val="Heading2"/>
        <w:spacing w:after="100" w:before="240"/>
      </w:pPr>
      <w:r>
        <w:rPr>
          <w:color w:val="1F4E79"/>
        </w:rPr>
        <w:t xml:space="preserve">Cómo usarlo</w:t>
      </w:r>
    </w:p>
    <w:p>
      <w:pPr>
        <w:spacing w:after="80"/>
        <w:ind w:left="360" w:hanging="260"/>
      </w:pPr>
      <w:r>
        <w:rPr>
          <w:b/>
          <w:bCs/>
        </w:rPr>
        <w:t xml:space="preserve">1. </w:t>
      </w:r>
      <w:r>
        <w:t xml:space="preserve">Termine primero su matriz y sus objetivos.</w:t>
      </w:r>
    </w:p>
    <w:p>
      <w:pPr>
        <w:spacing w:after="80"/>
        <w:ind w:left="360" w:hanging="260"/>
      </w:pPr>
      <w:r>
        <w:rPr>
          <w:b/>
          <w:bCs/>
        </w:rPr>
        <w:t xml:space="preserve">2. </w:t>
      </w:r>
      <w:r>
        <w:t xml:space="preserve">Seleccione todo el texto del recuadro gris y cópielo (Ctrl+C; en el celular, mantenga pulsado y toque “Copiar”).</w:t>
      </w:r>
    </w:p>
    <w:p>
      <w:pPr>
        <w:spacing w:after="80"/>
        <w:ind w:left="360" w:hanging="260"/>
      </w:pPr>
      <w:r>
        <w:rPr>
          <w:b/>
          <w:bCs/>
        </w:rPr>
        <w:t xml:space="preserve">3. </w:t>
      </w:r>
      <w:r>
        <w:t xml:space="preserve">Abra el asistente de inteligencia artificial que use. Sirve la versión gratuita.</w:t>
      </w:r>
    </w:p>
    <w:p>
      <w:pPr>
        <w:spacing w:after="80"/>
        <w:ind w:left="360" w:hanging="260"/>
      </w:pPr>
      <w:r>
        <w:rPr>
          <w:b/>
          <w:bCs/>
        </w:rPr>
        <w:t xml:space="preserve">4. </w:t>
      </w:r>
      <w:r>
        <w:t xml:space="preserve">Pegue el prompt (Ctrl+V) y envíelo.</w:t>
      </w:r>
    </w:p>
    <w:p>
      <w:pPr>
        <w:spacing w:after="80"/>
        <w:ind w:left="360" w:hanging="260"/>
      </w:pPr>
      <w:r>
        <w:rPr>
          <w:b/>
          <w:bCs/>
        </w:rPr>
        <w:t xml:space="preserve">5. </w:t>
      </w:r>
      <w:r>
        <w:t xml:space="preserve">Cuando le responda, pegue debajo su matriz, sus objetivos y las justificaciones.</w:t>
      </w:r>
    </w:p>
    <w:p>
      <w:pPr>
        <w:pStyle w:val="Heading2"/>
        <w:spacing w:after="100" w:before="240"/>
      </w:pPr>
      <w:r>
        <w:rPr>
          <w:color w:val="1F4E79"/>
        </w:rPr>
        <w:t xml:space="preserve">El uso que más rinde de este prompt</w:t>
      </w:r>
    </w:p>
    <w:p>
      <w:pPr>
        <w:spacing w:after="120"/>
      </w:pPr>
      <w:r>
        <w:rPr>
          <w:b/>
          <w:bCs/>
          <w:i w:val="false"/>
          <w:iCs w:val="false"/>
        </w:rPr>
        <w:t xml:space="preserve">El prompt le pide a la máquina que diga en qué celda cae cada objetivo suyo SIN mirar la celda que usted declaró. Si la celda que le devuelve no es la que usted eligió, el objetivo no está diciendo lo que usted cree que dice.</w:t>
      </w:r>
    </w:p>
    <w:p>
      <w:pPr>
        <w:spacing w:after="120"/>
      </w:pPr>
      <w:r>
        <w:rPr>
          <w:b w:val="false"/>
          <w:bCs w:val="false"/>
          <w:i w:val="false"/>
          <w:iCs w:val="false"/>
        </w:rPr>
        <w:t xml:space="preserve">Es la prueba más rápida que existe para saber si un objetivo está bien redactado — y funciona precisamente porque la máquina no sabe qué quería usted.</w:t>
      </w:r>
    </w:p>
    <w:p>
      <w:pPr>
        <w:pStyle w:val="Heading2"/>
        <w:spacing w:after="100" w:before="240"/>
      </w:pPr>
      <w:r>
        <w:rPr>
          <w:color w:val="1F4E79"/>
        </w:rPr>
        <w:t xml:space="preserve">El prompt — copie desde aquí</w:t>
      </w:r>
    </w:p>
    <w:p>
      <w:pPr>
        <w:shd w:fill="F2F2F2" w:val="clear"/>
        <w:spacing w:after="20"/>
      </w:pPr>
      <w:r>
        <w:rPr>
          <w:rFonts w:ascii="Consolas" w:cs="Consolas" w:eastAsia="Consolas" w:hAnsi="Consolas"/>
          <w:sz w:val="19"/>
          <w:szCs w:val="19"/>
        </w:rPr>
        <w:t xml:space="preserve">Actúa como un asesor pedagógico que retroalimenta el trabajo de una docente. No pongas nota ni puntaje.</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Contexto: la docente ubicó los objetivos de una unidad suya en la matriz de la Taxonomía de Marzano y Kendall —seis niveles de procesamiento por tres tipos de conocimiento, dieciocho celdas— y después redactó entre cuatro y seis objetivos nuevos.</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La sintaxis de un objetivo tiene cuatro piezas: "El estudiante será capaz de" + [verbo operativo, que determina el nivel] + [contenido específico, que determina el dominio] + [condición o contexto, que lo hace verificable].</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Los tres errores frecuentes son: describir la actividad en vez del aprendizaje ("hacer una presentación sobre X"); usar verbos que no se pueden observar ("comprender", "conocer", "valorar"); y usar verbos comodín que admiten tres niveles a la vez ("aplicar", "manejar", "desarrollar").</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Retroaliméntame con esta estructura y en este orden:</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1. QUÉ ESTÁ LOGRADO. Señala lo que ya hizo bien, citando sus propias palabras.</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2. QUÉ FALTA, CRITERIO POR CRITERIO:</w:t>
      </w:r>
    </w:p>
    <w:p>
      <w:pPr>
        <w:shd w:fill="F2F2F2" w:val="clear"/>
        <w:spacing w:after="20"/>
      </w:pPr>
      <w:r>
        <w:rPr>
          <w:rFonts w:ascii="Consolas" w:cs="Consolas" w:eastAsia="Consolas" w:hAnsi="Consolas"/>
          <w:sz w:val="19"/>
          <w:szCs w:val="19"/>
        </w:rPr>
        <w:t xml:space="preserve">   - Ubicación de lo actual: ¿ubicó todos sus objetivos? ¿señaló los que no caben por llevar verbo comodín?</w:t>
      </w:r>
    </w:p>
    <w:p>
      <w:pPr>
        <w:shd w:fill="F2F2F2" w:val="clear"/>
        <w:spacing w:after="20"/>
      </w:pPr>
      <w:r>
        <w:rPr>
          <w:rFonts w:ascii="Consolas" w:cs="Consolas" w:eastAsia="Consolas" w:hAnsi="Consolas"/>
          <w:sz w:val="19"/>
          <w:szCs w:val="19"/>
        </w:rPr>
        <w:t xml:space="preserve">   - Sintaxis: ¿los objetivos nuevos tienen las cuatro piezas? Señala en cuáles falta la condición, que es la que más se salta.</w:t>
      </w:r>
    </w:p>
    <w:p>
      <w:pPr>
        <w:shd w:fill="F2F2F2" w:val="clear"/>
        <w:spacing w:after="20"/>
      </w:pPr>
      <w:r>
        <w:rPr>
          <w:rFonts w:ascii="Consolas" w:cs="Consolas" w:eastAsia="Consolas" w:hAnsi="Consolas"/>
          <w:sz w:val="19"/>
          <w:szCs w:val="19"/>
        </w:rPr>
        <w:t xml:space="preserve">   - Cobertura: ¿cumple los tres requisitos de celda (uno de nivel 3 o 4, uno de procedimientos mentales, uno de nivel 5 o 6)?</w:t>
      </w:r>
    </w:p>
    <w:p>
      <w:pPr>
        <w:shd w:fill="F2F2F2" w:val="clear"/>
        <w:spacing w:after="20"/>
      </w:pPr>
      <w:r>
        <w:rPr>
          <w:rFonts w:ascii="Consolas" w:cs="Consolas" w:eastAsia="Consolas" w:hAnsi="Consolas"/>
          <w:sz w:val="19"/>
          <w:szCs w:val="19"/>
        </w:rPr>
        <w:t xml:space="preserve">   - Justificación: ¿explica por qué esa celda y no otra, o solo repite el objetivo?</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3. UNA PREGUNTA QUE LA HAGA PENSAR. Una sola, concreta, sobre su unidad.</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Y algo muy útil que te pido además: DIME EN QUÉ CELDA CAE CADA OBJETIVO SUYO según tu lectura, sin mirar la celda que ella declaró. Si tu lectura no coincide con la suya, el objetivo no está diciendo lo que ella cree.</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Reglas: no reescribas sus objetivos y no emitas juicio de logro. Escribe en español, breve y directo, tratándola de usted.</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A continuación va mi trabajo:</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5 · Prompt de retroalimentación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2026-08-04T22:29:48.628Z</dcterms:created>
  <dcterms:modified xsi:type="dcterms:W3CDTF">2026-08-04T22:29:48.628Z</dcterms:modified>
</cp:coreProperties>
</file>

<file path=docProps/custom.xml><?xml version="1.0" encoding="utf-8"?>
<Properties xmlns="http://schemas.openxmlformats.org/officeDocument/2006/custom-properties" xmlns:vt="http://schemas.openxmlformats.org/officeDocument/2006/docPropsVTypes"/>
</file>