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Preguntas que sí producen evidencia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Unidad 3.3 · Hacer visible el pensamiento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Los cuatro procesos ocurren dentro y nadie los ve. Pero hay una salida sencilla: si se le pide al estudiante que lo diga, lo tiene que hacer. Una pregunta bien puesta no solo revela el proceso: lo obliga a ocurrir.</w:t>
      </w:r>
    </w:p>
    <w:p>
      <w:pPr>
        <w:pStyle w:val="Heading2"/>
        <w:spacing w:after="100" w:before="240"/>
      </w:pPr>
      <w:r>
        <w:rPr>
          <w:color w:val="1F4E79"/>
        </w:rPr>
        <w:t xml:space="preserve">Por qué la mayoría de las preguntas no sirven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“¿Qué aprendiste hoy?” es la pregunta metacognitiva más usada del mundo y es casi inútil. Falla por tres razones, y las tres se arreglan:</w:t>
      </w:r>
    </w:p>
    <w:p>
      <w:pPr>
        <w:spacing w:after="80"/>
        <w:ind w:left="360" w:hanging="260"/>
      </w:pPr>
      <w:r>
        <w:rPr>
          <w:b/>
          <w:bCs/>
        </w:rPr>
        <w:t xml:space="preserve">1. </w:t>
      </w:r>
      <w:r>
        <w:t xml:space="preserve">Llega tarde. Al final, cuando ya no hay nada que ajustar.</w:t>
      </w:r>
    </w:p>
    <w:p>
      <w:pPr>
        <w:spacing w:after="80"/>
        <w:ind w:left="360" w:hanging="260"/>
      </w:pPr>
      <w:r>
        <w:rPr>
          <w:b/>
          <w:bCs/>
        </w:rPr>
        <w:t xml:space="preserve">2. </w:t>
      </w:r>
      <w:r>
        <w:t xml:space="preserve">Es demasiado amplia. No apunta a ningún instrumento, así que el estudiante contesta cualquier cosa.</w:t>
      </w:r>
    </w:p>
    <w:p>
      <w:pPr>
        <w:spacing w:after="80"/>
        <w:ind w:left="360" w:hanging="260"/>
      </w:pPr>
      <w:r>
        <w:rPr>
          <w:b/>
          <w:bCs/>
        </w:rPr>
        <w:t xml:space="preserve">3. </w:t>
      </w:r>
      <w:r>
        <w:t xml:space="preserve">Se puede responder sin pensar. Y todo lo que se puede responder sin pensar, se responde sin pensar.</w:t>
      </w:r>
    </w:p>
    <w:p>
      <w:pPr>
        <w:pStyle w:val="Heading2"/>
        <w:spacing w:after="100" w:before="240"/>
      </w:pPr>
      <w:r>
        <w:rPr>
          <w:color w:val="1F4E79"/>
        </w:rPr>
        <w:t xml:space="preserve">En vez de… pregunte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 vez de</w:t>
            </w:r>
          </w:p>
        </w:tc>
        <w:tc>
          <w:tcPr>
            <w:tcW w:type="dxa" w:w="5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Pregunte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¿Qué aprendiste hoy?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 todo lo de hoy, ¿qué parte podría explicarle a un compañero que faltó, y cuál no?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¿Entendiste?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Señale la línea exacta donde dejó de seguir el razonamiento.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¿Te quedó claro?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 tuviera que resolver esto mañana sin apuntes, ¿qué es lo primero que se le olvidaría?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¿Revisaste?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¿Con qué comparó su respuesta para saber que está bien?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¿Cómo te fue?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¿Qué cambió en su forma de trabajar entre el primer ejercicio y el último?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¿Trabajaste bien en grupo?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¿Qué decisión del grupo cambió su manera de resolverlo?</w:t>
            </w:r>
          </w:p>
        </w:tc>
      </w:tr>
    </w:tbl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Las de la derecha son más difíciles de responder. Ese es exactamente el punto.</w:t>
      </w:r>
    </w:p>
    <w:p>
      <w:pPr>
        <w:pStyle w:val="Heading2"/>
        <w:spacing w:after="100" w:before="240"/>
      </w:pPr>
      <w:r>
        <w:rPr>
          <w:color w:val="1F4E79"/>
        </w:rPr>
        <w:t xml:space="preserve">Un prompt por instrumento, con tres ejemplos cada uno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Especificar metas — antes de empezar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¿Qué se propone lograr en estos cuarenta minutos y en qué orden lo va a hacer?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 las cuatro partes de la tarea, ¿cuál cree que le va a costar más? Empiece por esa o por otra, pero decida ahora y escriba por qué.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¿Cómo va a saber, al terminar, si le salió bien?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Monitorear el proceso — a la mitad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Lleva veinte minutos. ¿Lo que está haciendo le está funcionando? Si va a seguir igual, escriba por qué.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¿Va en el punto donde pensaba estar a esta hora? Si no, ¿qué cambia ahora?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tuviera que empezar esta tarea otra vez, ¿qué haría distinto desde el principio?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Monitorear la claridad — después de la parte difícil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Señale el punto exacto en el que se sintió perdida. Si no hubo ninguno, escriba qué parte podría explicar sin mirar.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¿Qué palabra o paso de esta clase no podría explicarle a alguien que no estuvo?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¿Qué le suena pero no sabría usar?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Monitorear la precisión — antes de entregar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¿Con qué comparó su trabajo para saber que está bien? Si no comparó con nada, hágalo ahora.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Busque un error suyo antes de que lo busque yo. ¿Dónde estaría?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su respuesta fuera de otra persona, ¿qué le preguntaría?</w:t>
      </w:r>
    </w:p>
    <w:p>
      <w:pPr>
        <w:pStyle w:val="Heading2"/>
        <w:spacing w:after="100" w:before="240"/>
      </w:pPr>
      <w:r>
        <w:rPr>
          <w:color w:val="1F4E79"/>
        </w:rPr>
        <w:t xml:space="preserve">Elija cuatro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Marque los cuatro prompts que le sirvan de base para su tarea, uno por instrumento. NO los copie tal cual: en la clase 6 tiene que adaptarlos a su asignatura.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Instrumento</w:t>
            </w:r>
          </w:p>
        </w:tc>
        <w:tc>
          <w:tcPr>
            <w:tcW w:type="dxa" w:w="6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 prompt adaptado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3 · Preguntas que sí producen evidencia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2026-08-04T16:34:25.841Z</dcterms:created>
  <dcterms:modified xsi:type="dcterms:W3CDTF">2026-08-04T16:34:25.841Z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