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La Taxonomía de Marzano y Kendall: diseñar y evaluar por niveles de control consciente</w:t>
      </w:r>
    </w:p>
    <w:p>
      <w:pPr>
        <w:pStyle w:val="Title"/>
        <w:spacing w:after="120"/>
      </w:pPr>
      <w:r>
        <w:rPr>
          <w:color w:val="1F4E79"/>
        </w:rPr>
        <w:t xml:space="preserve">La prueba de ejemplo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Clase 5 · Ensayo general antes de auditar la suya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Este es un examen real de Ciencias Naturales de secundaria, sobre el sistema circulatorio. Doce preguntas.</w:t>
      </w:r>
    </w:p>
    <w:p>
      <w:pPr>
        <w:pStyle w:val="Heading2"/>
        <w:spacing w:after="100" w:before="240"/>
      </w:pPr>
      <w:r>
        <w:rPr>
          <w:color w:val="1F4E79"/>
        </w:rPr>
        <w:t xml:space="preserve">Qué hacer</w:t>
      </w:r>
    </w:p>
    <w:p>
      <w:pPr>
        <w:spacing w:after="80"/>
        <w:ind w:left="360" w:hanging="260"/>
      </w:pPr>
      <w:r>
        <w:rPr>
          <w:b/>
          <w:bCs/>
        </w:rPr>
        <w:t xml:space="preserve">1. </w:t>
      </w:r>
      <w:r>
        <w:t xml:space="preserve">Lea las doce preguntas y marque cada una en la columna que le corresponda.</w:t>
      </w:r>
    </w:p>
    <w:p>
      <w:pPr>
        <w:spacing w:after="80"/>
        <w:ind w:left="360" w:hanging="260"/>
      </w:pPr>
      <w:r>
        <w:rPr>
          <w:b/>
          <w:bCs/>
        </w:rPr>
        <w:t xml:space="preserve">2. </w:t>
      </w:r>
      <w:r>
        <w:t xml:space="preserve">Control consciente BAJO: se resuelve recordando, reconociendo en una lista, explicando algo tal como se dio, o aplicando un procedimiento ya practicado.</w:t>
      </w:r>
    </w:p>
    <w:p>
      <w:pPr>
        <w:spacing w:after="80"/>
        <w:ind w:left="360" w:hanging="260"/>
      </w:pPr>
      <w:r>
        <w:rPr>
          <w:b/>
          <w:bCs/>
        </w:rPr>
        <w:t xml:space="preserve">3. </w:t>
      </w:r>
      <w:r>
        <w:t xml:space="preserve">Control consciente ALTO: exige decidir entre opciones con criterio, diagnosticar un error, comparar estableciendo criterios, resolver algo no visto antes o construir algo nuevo.</w:t>
      </w:r>
    </w:p>
    <w:p>
      <w:pPr>
        <w:spacing w:after="80"/>
        <w:ind w:left="360" w:hanging="260"/>
      </w:pPr>
      <w:r>
        <w:rPr>
          <w:b/>
          <w:bCs/>
        </w:rPr>
        <w:t xml:space="preserve">4. </w:t>
      </w:r>
      <w:r>
        <w:t xml:space="preserve">Cuente cuántas quedaron en cada columna.</w:t>
      </w:r>
    </w:p>
    <w:p>
      <w:pPr>
        <w:spacing w:after="80"/>
        <w:ind w:left="360" w:hanging="260"/>
      </w:pPr>
      <w:r>
        <w:rPr>
          <w:b/>
          <w:bCs/>
        </w:rPr>
        <w:t xml:space="preserve">5. </w:t>
      </w:r>
      <w:r>
        <w:t xml:space="preserve">Solo entonces pase a la página siguiente, donde está la clasificación comentada.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No se entrega y no se califica. Sirve para llegar a su propia prueba con el ojo hecho.</w:t>
      </w:r>
    </w:p>
    <w:p>
      <w:pPr>
        <w:pStyle w:val="Heading2"/>
        <w:spacing w:after="100" w:before="240"/>
      </w:pPr>
      <w:r>
        <w:rPr>
          <w:color w:val="1F4E79"/>
        </w:rPr>
        <w:t xml:space="preserve">El examen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N.º</w:t>
            </w:r>
          </w:p>
        </w:tc>
        <w:tc>
          <w:tcPr>
            <w:tcW w:type="dxa" w:w="70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Pregunta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Bajo</w:t>
            </w:r>
          </w:p>
        </w:tc>
        <w:tc>
          <w:tcPr>
            <w:tcW w:type="dxa" w:w="11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Alto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Escriba el nombre de las cuatro cavidades del corazón.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Seleccione cuál de las siguientes NO es una función de la sangre: a) transporte  b) defensa  c) digestión  d) regulación térmica.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Explique con sus palabras por qué la sangre que sale del ventrículo izquierdo lleva más oxígeno que la del derecho.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paciente llega con los labios morados y dificultad para respirar. Proponga dos causas posibles y diga qué examen pediría para distinguirlas.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Complete el esquema del recorrido de la sangre con las flechas correspondientes.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Compare la circulación de un pez con la de un mamífero: dos semejanzas y dos diferencias.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Defina “presión arterial”.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 el siguiente informe de laboratorio hay un error en la interpretación de los datos. Encuéntrelo y explique por qué lo es.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¿En qué año se describió por primera vez la circulación de la sangre y quién lo hizo?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Diseñe un experimento para comprobar si la frecuencia cardíaca cambia según la posición del cuerpo.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Enumere las partes del sistema circulatorio.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Elabore un mapa conceptual del sistema circulatorio con al menos ocho conceptos.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/>
          <w:bCs/>
          <w:i w:val="false"/>
          <w:iCs w:val="false"/>
        </w:rPr>
        <w:t xml:space="preserve">Total bajo: ______        Total alto: ______</w:t>
      </w:r>
    </w:p>
    <w:p>
      <w:pPr>
        <w:pageBreakBefore/>
      </w:pPr>
    </w:p>
    <w:p>
      <w:pPr>
        <w:pStyle w:val="Heading2"/>
        <w:spacing w:after="100" w:before="240"/>
      </w:pPr>
      <w:r>
        <w:rPr>
          <w:color w:val="1F4E79"/>
        </w:rPr>
        <w:t xml:space="preserve">La clasificación comentada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Compárela con la suya. Si difiere en dos o tres, es normal: lo que interesa es el porqué, no el acierto.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N.º</w:t>
            </w:r>
          </w:p>
        </w:tc>
        <w:tc>
          <w:tcPr>
            <w:tcW w:type="dxa" w:w="14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Clasificación</w:t>
            </w:r>
          </w:p>
        </w:tc>
        <w:tc>
          <w:tcPr>
            <w:tcW w:type="dxa" w:w="7800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Por qué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Bajo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resuelve recordando. No hay ninguna decisión ni comparación.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Bajo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respuesta está delante: solo hay que identificarla en la lista.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Bajo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Pide reformular con palabras propias algo ya explicado. Es comprensión: exigente, pero sin decisiones ni criterios propios. Es la que más se discute, y con razón.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Hay que decidir entre alternativas y justificar con criterio. No estaba resuelto en clase.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Bajo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Ejecuta un procedimiento ya practicado sobre un esquema dado.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Exige poner dos cosas al lado y establecer criterios de comparación.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Bajo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Recuperación de vocabulario.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Diagnosticar una falla es análisis: el estudiante llega a algo que no estaba dicho.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Bajo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 hecho, extraído de memoria.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estudiante formula una hipótesis y produce sus propios datos.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Bajo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Recuperación pura.</w:t>
            </w:r>
          </w:p>
        </w:tc>
      </w:tr>
      <w:tr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Bajo</w:t>
            </w:r>
          </w:p>
        </w:tc>
        <w:tc>
          <w:tcPr>
            <w:tcW w:type="dxa" w:w="7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Esta engaña. Parece avanzada porque el producto es vistoso, pero traducir contenido a un esquema es comprensión. Si el mapa se arma con los conceptos dictados, no hay elaboración nueva.</w:t>
            </w:r>
          </w:p>
        </w:tc>
      </w:tr>
    </w:tbl>
    <w:p>
      <w:pPr>
        <w:pStyle w:val="Heading2"/>
        <w:spacing w:after="100" w:before="240"/>
      </w:pPr>
      <w:r>
        <w:rPr>
          <w:color w:val="1F4E79"/>
        </w:rPr>
        <w:t xml:space="preserve">Lo que muestra el conjunto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Ocho de las doce preguntas son de control bajo. El examen declara evaluar el sistema circulatorio, pero dos tercios de él se resuelven recordando y reformulando.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Fíjese sobre todo en las preguntas 3 y 12. Las dos parecen exigentes —una pide explicar con palabras propias, la otra construir un mapa conceptual— y las dos son de control bajo. El producto vistoso no eleva el nivel: lo eleva la operación mental que hay que hacer para producirlo.</w:t>
      </w:r>
    </w:p>
    <w:p>
      <w:pPr>
        <w:pBdr>
          <w:left w:val="single" w:color="C99A1E" w:sz="18"/>
        </w:pBdr>
        <w:spacing w:after="200" w:before="120"/>
        <w:ind w:left="200"/>
      </w:pPr>
      <w:r>
        <w:rPr>
          <w:i/>
          <w:iCs/>
        </w:rPr>
        <w:t xml:space="preserve">Esta prueba se vuelve a usar en el módulo 4, cuando conozca los catorce subprocesos. Entonces cada pregunta tendrá nombre propio.</w:t>
      </w:r>
    </w:p>
    <w:p>
      <w:pPr>
        <w:pBdr>
          <w:top w:val="single" w:color="BFBFBF" w:sz="6"/>
        </w:pBdr>
        <w:spacing w:before="320"/>
      </w:pPr>
      <w:r>
        <w:rPr>
          <w:i/>
          <w:iCs/>
          <w:color w:val="595959"/>
          <w:sz w:val="18"/>
          <w:szCs w:val="18"/>
        </w:rPr>
        <w:t xml:space="preserve">Material del curso “La Taxonomía de Marzano y Kendall: diseñar y evaluar por niveles de control consciente” · Módulo 1 · La prueba de ejemplo · Uso educativo.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2026-08-03T20:37:49.737Z</dcterms:created>
  <dcterms:modified xsi:type="dcterms:W3CDTF">2026-08-03T20:37:49.737Z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