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Plantilla de auditoría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del módulo 1 · Una prueba propia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Tome un examen, taller, guía o cuestionario que usted haya aplicado. Entre 8 y 20 preguntas es lo ideal. No tiene que ser reciente ni tiene que estar bien hecha: si tiene dudas sobre ella, es la candidata perfecta.</w:t>
      </w:r>
    </w:p>
    <w:p>
      <w:pPr>
        <w:pStyle w:val="Heading2"/>
        <w:spacing w:after="100" w:before="240"/>
      </w:pPr>
      <w:r>
        <w:rPr>
          <w:color w:val="1F4E79"/>
        </w:rPr>
        <w:t xml:space="preserve">Los dos criterios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 consciente BAJO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 consciente ALTO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resuelve recordando un dato, reconociéndolo en una lista, explicando algo tal como se dio, o aplicando un procedimiento ya practicado.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Exige decidir entre opciones con criterio, diagnosticar un error, comparar estableciendo criterios, resolver algo no visto antes o construir algo nuevo.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Si una pregunta le parece que está entre las dos, póngala en BAJO y márquela con un asterisco. Esa duda es información y la va a usar en la conclusión.</w:t>
      </w:r>
    </w:p>
    <w:p>
      <w:pPr>
        <w:pStyle w:val="Heading2"/>
        <w:spacing w:after="100" w:before="240"/>
      </w:pPr>
      <w:r>
        <w:rPr>
          <w:color w:val="1F4E79"/>
        </w:rPr>
        <w:t xml:space="preserve">1 · Identificación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Asignatura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Grado o curso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 la prueba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Cuándo la apliqué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2 · La tabla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ejemplo resuelto en la primera fila: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7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 (puede resumirla)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Bajo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Enumere las causas de la Revolución Francesa vistas en clase.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3 · El conteo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Cuántas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Porcentaje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consciente bajo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consciente alto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las anteriores, marcadas con asterisco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4 · La conclusión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Dos párrafos. Escríbalos aquí debajo.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Primer párrafo — qué encontró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Dónde se concentra su evaluación y si eso coincide con lo que usted declara que su asignatura desarrolla. Use la hoja “Mi primera comparación” de la unidad 1.1.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Segundo párrafo — una pregunta que cambiaría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una pregunta de la columna de control bajo y explique cómo la reescribiría para llevarla a control alto. No hace falta que la reescriba: basta con que explique el cambio.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GUARDE ESTE ARCHIVO con su nombre. En el módulo 4 va a reclasificar esta misma prueba con los catorce subprocesos, y va a comparar las dos clasificaciones.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1 · Plantilla de auditoría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2026-08-03T20:37:49.779Z</dcterms:created>
  <dcterms:modified xsi:type="dcterms:W3CDTF">2026-08-03T20:37:49.779Z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