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CB56" w14:textId="630BC983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 xml:space="preserve">INFORME </w:t>
      </w:r>
      <w:r w:rsidR="002004F4" w:rsidRPr="00DC49D5">
        <w:rPr>
          <w:rFonts w:ascii="Arial" w:hAnsi="Arial" w:cs="Arial"/>
          <w:b/>
          <w:bCs/>
        </w:rPr>
        <w:t>INGENIERIA INVERSA</w:t>
      </w:r>
      <w:r w:rsidRPr="00DC49D5">
        <w:rPr>
          <w:rFonts w:ascii="Arial" w:hAnsi="Arial" w:cs="Arial"/>
        </w:rPr>
        <w:br/>
      </w:r>
      <w:r w:rsidRPr="00DC49D5">
        <w:rPr>
          <w:rFonts w:ascii="Arial" w:hAnsi="Arial" w:cs="Arial"/>
        </w:rPr>
        <w:br/>
      </w:r>
    </w:p>
    <w:p w14:paraId="44C14D2D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Aprendiz:</w:t>
      </w:r>
    </w:p>
    <w:p w14:paraId="46BA9442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Ana María Martínez Castillo C.C. 1004491830</w:t>
      </w:r>
    </w:p>
    <w:p w14:paraId="7ED68ACE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</w:rPr>
        <w:br/>
      </w:r>
    </w:p>
    <w:p w14:paraId="0797F115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Instructor:</w:t>
      </w:r>
    </w:p>
    <w:p w14:paraId="3CD764C2" w14:textId="26972825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proofErr w:type="spellStart"/>
      <w:r w:rsidRPr="00DC49D5">
        <w:rPr>
          <w:rFonts w:ascii="Arial" w:hAnsi="Arial" w:cs="Arial"/>
          <w:b/>
          <w:bCs/>
        </w:rPr>
        <w:t>Jesus</w:t>
      </w:r>
      <w:proofErr w:type="spellEnd"/>
      <w:r w:rsidRPr="00DC49D5">
        <w:rPr>
          <w:rFonts w:ascii="Arial" w:hAnsi="Arial" w:cs="Arial"/>
          <w:b/>
          <w:bCs/>
        </w:rPr>
        <w:t xml:space="preserve"> Ariel </w:t>
      </w:r>
      <w:r w:rsidR="001C259F" w:rsidRPr="00DC49D5">
        <w:rPr>
          <w:rFonts w:ascii="Arial" w:hAnsi="Arial" w:cs="Arial"/>
          <w:b/>
          <w:bCs/>
        </w:rPr>
        <w:t>Gonzales Bonilla</w:t>
      </w:r>
      <w:r w:rsidRPr="00DC49D5">
        <w:rPr>
          <w:rFonts w:ascii="Arial" w:hAnsi="Arial" w:cs="Arial"/>
        </w:rPr>
        <w:br/>
      </w:r>
      <w:r w:rsidRPr="00DC49D5">
        <w:rPr>
          <w:rFonts w:ascii="Arial" w:hAnsi="Arial" w:cs="Arial"/>
        </w:rPr>
        <w:br/>
      </w:r>
    </w:p>
    <w:p w14:paraId="2E41298A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</w:p>
    <w:p w14:paraId="3897F933" w14:textId="77777777" w:rsidR="002004F4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drawing>
          <wp:inline distT="0" distB="0" distL="0" distR="0" wp14:anchorId="5030ACD4" wp14:editId="76631AB4">
            <wp:extent cx="847725" cy="828675"/>
            <wp:effectExtent l="0" t="0" r="9525" b="9525"/>
            <wp:docPr id="1126022571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9D5">
        <w:rPr>
          <w:rFonts w:ascii="Arial" w:hAnsi="Arial" w:cs="Arial"/>
        </w:rPr>
        <w:br/>
      </w:r>
    </w:p>
    <w:p w14:paraId="0E9142B7" w14:textId="77777777" w:rsidR="004F4EC2" w:rsidRPr="00DC49D5" w:rsidRDefault="004F4EC2" w:rsidP="004F4EC2">
      <w:pPr>
        <w:spacing w:line="360" w:lineRule="auto"/>
        <w:jc w:val="center"/>
        <w:rPr>
          <w:rFonts w:ascii="Arial" w:hAnsi="Arial" w:cs="Arial"/>
        </w:rPr>
      </w:pPr>
    </w:p>
    <w:p w14:paraId="14E35C6A" w14:textId="393FF3F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</w:rPr>
        <w:br/>
      </w:r>
    </w:p>
    <w:p w14:paraId="715D1AB5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SERVICIO NACIONAL DE APRENDIZAJE</w:t>
      </w:r>
    </w:p>
    <w:p w14:paraId="1BD6878B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CENTRO DE LA INDUSTRIA, LA EMPRESA Y LOS SERVICIOS</w:t>
      </w:r>
    </w:p>
    <w:p w14:paraId="101AA7A8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ANÁLISIS Y DESARROLLO DE SOFTWARE (3239137)</w:t>
      </w:r>
    </w:p>
    <w:p w14:paraId="699E886F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PROYECTO ETAPA ELECTIVA</w:t>
      </w:r>
    </w:p>
    <w:p w14:paraId="01E4F134" w14:textId="77777777" w:rsidR="00985BC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NEIVA</w:t>
      </w:r>
    </w:p>
    <w:p w14:paraId="2C63FAE3" w14:textId="01AA2FC2" w:rsidR="001448AE" w:rsidRPr="00DC49D5" w:rsidRDefault="00985BCE" w:rsidP="004F4EC2">
      <w:pPr>
        <w:spacing w:line="360" w:lineRule="auto"/>
        <w:jc w:val="center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2026</w:t>
      </w:r>
    </w:p>
    <w:p w14:paraId="2EAEF42E" w14:textId="2F292E98" w:rsidR="0089602A" w:rsidRPr="00DC49D5" w:rsidRDefault="00D43684" w:rsidP="004F4EC2">
      <w:pPr>
        <w:pStyle w:val="Prrafodelista"/>
        <w:numPr>
          <w:ilvl w:val="0"/>
          <w:numId w:val="13"/>
        </w:numPr>
        <w:spacing w:line="360" w:lineRule="auto"/>
        <w:ind w:firstLine="720"/>
        <w:jc w:val="center"/>
        <w:rPr>
          <w:rFonts w:ascii="Arial" w:hAnsi="Arial" w:cs="Arial"/>
          <w:b/>
          <w:bCs/>
        </w:rPr>
      </w:pPr>
      <w:r w:rsidRPr="00DC49D5">
        <w:rPr>
          <w:rFonts w:ascii="Arial" w:hAnsi="Arial" w:cs="Arial"/>
          <w:b/>
          <w:bCs/>
        </w:rPr>
        <w:lastRenderedPageBreak/>
        <w:t>Lógica</w:t>
      </w:r>
      <w:r w:rsidR="001B000F" w:rsidRPr="00DC49D5">
        <w:rPr>
          <w:rFonts w:ascii="Arial" w:hAnsi="Arial" w:cs="Arial"/>
          <w:b/>
          <w:bCs/>
        </w:rPr>
        <w:t xml:space="preserve"> del negocio</w:t>
      </w:r>
    </w:p>
    <w:p w14:paraId="0E232CDB" w14:textId="6B592804" w:rsidR="00BC2225" w:rsidRPr="00DC49D5" w:rsidRDefault="00622D59" w:rsidP="004F4EC2">
      <w:pPr>
        <w:pStyle w:val="Prrafodelista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</w:rPr>
        <w:t xml:space="preserve">El sistema </w:t>
      </w:r>
      <w:r w:rsidR="00283605">
        <w:rPr>
          <w:rFonts w:ascii="Arial" w:hAnsi="Arial" w:cs="Arial"/>
        </w:rPr>
        <w:t>L</w:t>
      </w:r>
      <w:r w:rsidR="00D02B6D" w:rsidRPr="00DC49D5">
        <w:rPr>
          <w:rFonts w:ascii="Arial" w:hAnsi="Arial" w:cs="Arial"/>
        </w:rPr>
        <w:t xml:space="preserve">awyer </w:t>
      </w:r>
      <w:r w:rsidR="00283605">
        <w:rPr>
          <w:rFonts w:ascii="Arial" w:hAnsi="Arial" w:cs="Arial"/>
        </w:rPr>
        <w:t>M</w:t>
      </w:r>
      <w:r w:rsidR="00D02B6D" w:rsidRPr="00DC49D5">
        <w:rPr>
          <w:rFonts w:ascii="Arial" w:hAnsi="Arial" w:cs="Arial"/>
        </w:rPr>
        <w:t xml:space="preserve">anager </w:t>
      </w:r>
      <w:r w:rsidRPr="00DC49D5">
        <w:rPr>
          <w:rFonts w:ascii="Arial" w:hAnsi="Arial" w:cs="Arial"/>
        </w:rPr>
        <w:t>es una plataforma web orientada a la gestión jurídica para despachos de abogados. Su lógica de negocio se basa en la administración de clientes, procesos jurídicos, tareas operativas, vencimientos legales y validaciones de conflictos de interés, permitiendo organizar y controlar las actividades del despacho mediante módulos especializado</w:t>
      </w:r>
      <w:r w:rsidR="007E0C40" w:rsidRPr="00DC49D5">
        <w:rPr>
          <w:rFonts w:ascii="Arial" w:hAnsi="Arial" w:cs="Arial"/>
        </w:rPr>
        <w:t>s.</w:t>
      </w:r>
    </w:p>
    <w:p w14:paraId="5BC35F8B" w14:textId="77777777" w:rsidR="004F4EC2" w:rsidRPr="00DC49D5" w:rsidRDefault="004F4EC2" w:rsidP="004F4EC2">
      <w:pPr>
        <w:pStyle w:val="Prrafodelista"/>
        <w:spacing w:line="360" w:lineRule="auto"/>
        <w:ind w:firstLine="720"/>
        <w:jc w:val="both"/>
        <w:rPr>
          <w:rFonts w:ascii="Arial" w:hAnsi="Arial" w:cs="Arial"/>
        </w:rPr>
      </w:pPr>
    </w:p>
    <w:p w14:paraId="4E798809" w14:textId="422EDB7C" w:rsidR="008E74B6" w:rsidRPr="00DC49D5" w:rsidRDefault="008E74B6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</w:rPr>
        <w:t xml:space="preserve"> </w:t>
      </w:r>
      <w:r w:rsidR="00283605" w:rsidRPr="00DC49D5">
        <w:rPr>
          <w:rFonts w:ascii="Arial" w:hAnsi="Arial" w:cs="Arial"/>
          <w:b/>
          <w:bCs/>
        </w:rPr>
        <w:t>Módulo</w:t>
      </w:r>
      <w:r w:rsidRPr="00DC49D5">
        <w:rPr>
          <w:rFonts w:ascii="Arial" w:hAnsi="Arial" w:cs="Arial"/>
          <w:b/>
          <w:bCs/>
        </w:rPr>
        <w:t xml:space="preserve"> de </w:t>
      </w:r>
      <w:r w:rsidR="00283605" w:rsidRPr="00DC49D5">
        <w:rPr>
          <w:rFonts w:ascii="Arial" w:hAnsi="Arial" w:cs="Arial"/>
          <w:b/>
          <w:bCs/>
        </w:rPr>
        <w:t>autenticación</w:t>
      </w:r>
      <w:r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</w:t>
      </w:r>
      <w:r w:rsidR="007E0C40" w:rsidRPr="00DC49D5">
        <w:rPr>
          <w:rFonts w:ascii="Arial" w:hAnsi="Arial" w:cs="Arial"/>
        </w:rPr>
        <w:t>p</w:t>
      </w:r>
      <w:r w:rsidR="000A2C38" w:rsidRPr="00DC49D5">
        <w:rPr>
          <w:rFonts w:ascii="Arial" w:hAnsi="Arial" w:cs="Arial"/>
        </w:rPr>
        <w:t>ermite el acceso seguro al sistema mediante correo electrónico y contraseña. Su función principal es validar las credenciales de los usuarios y controlar el acceso a la plataforma según permisos y tenants asociados.</w:t>
      </w:r>
    </w:p>
    <w:p w14:paraId="1867333B" w14:textId="2B4969E2" w:rsidR="000A2C38" w:rsidRPr="00DC49D5" w:rsidRDefault="00232F75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r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  <w:b/>
          <w:bCs/>
        </w:rPr>
        <w:t>Módulo de Inicio</w:t>
      </w:r>
      <w:r w:rsidR="00D02B6D" w:rsidRPr="00DC49D5">
        <w:rPr>
          <w:rFonts w:ascii="Arial" w:hAnsi="Arial" w:cs="Arial"/>
          <w:b/>
          <w:bCs/>
        </w:rPr>
        <w:t xml:space="preserve">: </w:t>
      </w:r>
      <w:r w:rsidR="002D3CF9" w:rsidRPr="00DC49D5">
        <w:rPr>
          <w:rFonts w:ascii="Arial" w:hAnsi="Arial" w:cs="Arial"/>
        </w:rPr>
        <w:t>muestra</w:t>
      </w:r>
      <w:r w:rsidRPr="00DC49D5">
        <w:rPr>
          <w:rFonts w:ascii="Arial" w:hAnsi="Arial" w:cs="Arial"/>
        </w:rPr>
        <w:t xml:space="preserve"> información operativa</w:t>
      </w:r>
      <w:r w:rsidR="002D3CF9" w:rsidRPr="00DC49D5">
        <w:rPr>
          <w:rFonts w:ascii="Arial" w:hAnsi="Arial" w:cs="Arial"/>
        </w:rPr>
        <w:t xml:space="preserve"> sobre</w:t>
      </w:r>
      <w:r w:rsidRPr="00DC49D5">
        <w:rPr>
          <w:rFonts w:ascii="Arial" w:hAnsi="Arial" w:cs="Arial"/>
        </w:rPr>
        <w:t xml:space="preserve"> tareas abiertas, expedientes recientes, vencimientos, alertas y prioridades del día. E</w:t>
      </w:r>
      <w:r w:rsidR="002D3CF9" w:rsidRPr="00DC49D5">
        <w:rPr>
          <w:rFonts w:ascii="Arial" w:hAnsi="Arial" w:cs="Arial"/>
        </w:rPr>
        <w:t>l</w:t>
      </w:r>
      <w:r w:rsidRPr="00DC49D5">
        <w:rPr>
          <w:rFonts w:ascii="Arial" w:hAnsi="Arial" w:cs="Arial"/>
        </w:rPr>
        <w:t xml:space="preserve"> módulo permite a los usuarios visualizar rápidamente el estado general de las actividades jurídicas del des</w:t>
      </w:r>
      <w:r w:rsidR="002D3CF9" w:rsidRPr="00DC49D5">
        <w:rPr>
          <w:rFonts w:ascii="Arial" w:hAnsi="Arial" w:cs="Arial"/>
        </w:rPr>
        <w:t>pacho.</w:t>
      </w:r>
    </w:p>
    <w:p w14:paraId="6BE9EFDB" w14:textId="246CA104" w:rsidR="002D3CF9" w:rsidRPr="00DC49D5" w:rsidRDefault="00BA56BF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r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  <w:b/>
          <w:bCs/>
        </w:rPr>
        <w:t>Módulo de Clientes</w:t>
      </w:r>
      <w:r w:rsidRPr="00DC49D5">
        <w:rPr>
          <w:rFonts w:ascii="Arial" w:hAnsi="Arial" w:cs="Arial"/>
          <w:b/>
          <w:bCs/>
        </w:rPr>
        <w:t xml:space="preserve">: </w:t>
      </w:r>
      <w:r w:rsidR="00AD4C70" w:rsidRPr="00DC49D5">
        <w:rPr>
          <w:rFonts w:ascii="Arial" w:hAnsi="Arial" w:cs="Arial"/>
        </w:rPr>
        <w:t xml:space="preserve">permite </w:t>
      </w:r>
      <w:r w:rsidRPr="00DC49D5">
        <w:rPr>
          <w:rFonts w:ascii="Arial" w:hAnsi="Arial" w:cs="Arial"/>
        </w:rPr>
        <w:t>registrar, consultar y administrar la información relacionada con personas o empresas vinculadas a procesos legales.</w:t>
      </w:r>
    </w:p>
    <w:p w14:paraId="2B6DA44A" w14:textId="161738BC" w:rsidR="00CF52DC" w:rsidRPr="00DC49D5" w:rsidRDefault="004E1B47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r w:rsidRPr="00DC49D5">
        <w:rPr>
          <w:rFonts w:ascii="Arial" w:hAnsi="Arial" w:cs="Arial"/>
          <w:b/>
          <w:bCs/>
        </w:rPr>
        <w:t xml:space="preserve"> </w:t>
      </w:r>
      <w:r w:rsidRPr="00DC49D5">
        <w:rPr>
          <w:rFonts w:ascii="Arial" w:hAnsi="Arial" w:cs="Arial"/>
          <w:b/>
          <w:bCs/>
        </w:rPr>
        <w:t>Módulo de Procesos</w:t>
      </w:r>
      <w:r w:rsidRPr="00DC49D5">
        <w:rPr>
          <w:rFonts w:ascii="Arial" w:hAnsi="Arial" w:cs="Arial"/>
          <w:b/>
          <w:bCs/>
        </w:rPr>
        <w:t xml:space="preserve">: </w:t>
      </w:r>
      <w:r w:rsidRPr="00DC49D5">
        <w:rPr>
          <w:rFonts w:ascii="Arial" w:hAnsi="Arial" w:cs="Arial"/>
        </w:rPr>
        <w:t>permite administrar expedientes jurídicos asociados a clientes. Su lógica de negocio se enfoca en registrar información relacionada con el número de proceso, tipo de trámite, juzgado, estado y seguimiento jurídico. Cada proceso puede tener tareas, alertas y vencimientos asociados.</w:t>
      </w:r>
    </w:p>
    <w:p w14:paraId="139C1EEB" w14:textId="49B08E1C" w:rsidR="0053115E" w:rsidRPr="00DC49D5" w:rsidRDefault="0095721F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r w:rsidRPr="00DC49D5">
        <w:rPr>
          <w:rFonts w:ascii="Arial" w:hAnsi="Arial" w:cs="Arial"/>
          <w:b/>
          <w:bCs/>
        </w:rPr>
        <w:t xml:space="preserve"> </w:t>
      </w:r>
      <w:r w:rsidRPr="00DC49D5">
        <w:rPr>
          <w:rFonts w:ascii="Arial" w:hAnsi="Arial" w:cs="Arial"/>
          <w:b/>
          <w:bCs/>
        </w:rPr>
        <w:t>Módulo de Consultas</w:t>
      </w:r>
      <w:r w:rsidRPr="00DC49D5">
        <w:rPr>
          <w:rFonts w:ascii="Arial" w:hAnsi="Arial" w:cs="Arial"/>
          <w:b/>
          <w:bCs/>
        </w:rPr>
        <w:t xml:space="preserve">: </w:t>
      </w:r>
      <w:r w:rsidRPr="00DC49D5">
        <w:rPr>
          <w:rFonts w:ascii="Arial" w:hAnsi="Arial" w:cs="Arial"/>
        </w:rPr>
        <w:t>facilita la búsqueda y consulta de información jurídica dentro del sistema. Permite acceder rápidamente a expedientes, tareas y registros operativos mediante filtros y mecanismos de búsqueda</w:t>
      </w:r>
      <w:r w:rsidRPr="00DC49D5">
        <w:rPr>
          <w:rFonts w:ascii="Arial" w:hAnsi="Arial" w:cs="Arial"/>
        </w:rPr>
        <w:t>.</w:t>
      </w:r>
    </w:p>
    <w:p w14:paraId="7B2730DD" w14:textId="28B7BC88" w:rsidR="003A365E" w:rsidRPr="00DC49D5" w:rsidRDefault="003A365E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 xml:space="preserve"> </w:t>
      </w:r>
      <w:r w:rsidRPr="00DC49D5">
        <w:rPr>
          <w:rFonts w:ascii="Arial" w:hAnsi="Arial" w:cs="Arial"/>
          <w:b/>
          <w:bCs/>
        </w:rPr>
        <w:t>Módulo de Tareas</w:t>
      </w:r>
      <w:r w:rsidRPr="00DC49D5">
        <w:rPr>
          <w:rFonts w:ascii="Arial" w:hAnsi="Arial" w:cs="Arial"/>
          <w:b/>
          <w:bCs/>
        </w:rPr>
        <w:t xml:space="preserve">: </w:t>
      </w:r>
      <w:r w:rsidRPr="00DC49D5">
        <w:rPr>
          <w:rFonts w:ascii="Arial" w:hAnsi="Arial" w:cs="Arial"/>
        </w:rPr>
        <w:t xml:space="preserve">administra las actividades operativas relacionadas con los procesos jurídicos. Las tareas se organizan visualmente mediante un tablero, dividido por estados como pendiente, en progreso, bloqueada, revisada y terminada. </w:t>
      </w:r>
    </w:p>
    <w:p w14:paraId="423F2401" w14:textId="69AC8601" w:rsidR="00EE5FB0" w:rsidRPr="00DC49D5" w:rsidRDefault="00EE5FB0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r w:rsidRPr="00DC49D5">
        <w:rPr>
          <w:rFonts w:ascii="Arial" w:hAnsi="Arial" w:cs="Arial"/>
          <w:b/>
          <w:bCs/>
        </w:rPr>
        <w:t xml:space="preserve"> </w:t>
      </w:r>
      <w:r w:rsidRPr="00DC49D5">
        <w:rPr>
          <w:rFonts w:ascii="Arial" w:hAnsi="Arial" w:cs="Arial"/>
          <w:b/>
          <w:bCs/>
        </w:rPr>
        <w:t>Módulo de Término</w:t>
      </w:r>
      <w:r w:rsidRPr="00DC49D5">
        <w:rPr>
          <w:rFonts w:ascii="Arial" w:hAnsi="Arial" w:cs="Arial"/>
          <w:b/>
          <w:bCs/>
        </w:rPr>
        <w:t xml:space="preserve">s: </w:t>
      </w:r>
      <w:r w:rsidRPr="00DC49D5">
        <w:rPr>
          <w:rFonts w:ascii="Arial" w:hAnsi="Arial" w:cs="Arial"/>
        </w:rPr>
        <w:t xml:space="preserve">controla fechas límite, vencimientos y compromisos jurídicos asociados a procesos legales. Su </w:t>
      </w:r>
      <w:r w:rsidRPr="00DC49D5">
        <w:rPr>
          <w:rFonts w:ascii="Arial" w:hAnsi="Arial" w:cs="Arial"/>
        </w:rPr>
        <w:lastRenderedPageBreak/>
        <w:t>función principal es alertar sobre actividades próximas a vencer y apoyar el cumplimiento oportuno de obligaciones jurídicas.</w:t>
      </w:r>
    </w:p>
    <w:p w14:paraId="3D307BA1" w14:textId="3C21564F" w:rsidR="0086448A" w:rsidRPr="00DC49D5" w:rsidRDefault="00171B6E" w:rsidP="004F4EC2">
      <w:pPr>
        <w:pStyle w:val="Prrafodelista"/>
        <w:numPr>
          <w:ilvl w:val="1"/>
          <w:numId w:val="21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 xml:space="preserve"> </w:t>
      </w:r>
      <w:r w:rsidRPr="00DC49D5">
        <w:rPr>
          <w:rFonts w:ascii="Arial" w:hAnsi="Arial" w:cs="Arial"/>
          <w:b/>
          <w:bCs/>
        </w:rPr>
        <w:t>Módulo de Conflictos</w:t>
      </w:r>
      <w:r w:rsidRPr="00DC49D5">
        <w:rPr>
          <w:rFonts w:ascii="Arial" w:hAnsi="Arial" w:cs="Arial"/>
          <w:b/>
          <w:bCs/>
        </w:rPr>
        <w:t xml:space="preserve">: </w:t>
      </w:r>
      <w:r w:rsidRPr="00DC49D5">
        <w:rPr>
          <w:rFonts w:ascii="Arial" w:hAnsi="Arial" w:cs="Arial"/>
        </w:rPr>
        <w:t>permite validar posibles conflictos de interés dentro del despacho jurídico</w:t>
      </w:r>
      <w:r w:rsidR="00590C45" w:rsidRPr="00DC49D5">
        <w:rPr>
          <w:rFonts w:ascii="Arial" w:hAnsi="Arial" w:cs="Arial"/>
        </w:rPr>
        <w:t xml:space="preserve">, </w:t>
      </w:r>
      <w:r w:rsidRPr="00DC49D5">
        <w:rPr>
          <w:rFonts w:ascii="Arial" w:hAnsi="Arial" w:cs="Arial"/>
        </w:rPr>
        <w:t>almacena historial de revisiones para garantizar trazabilidad y control operativo.</w:t>
      </w:r>
    </w:p>
    <w:p w14:paraId="20790481" w14:textId="77777777" w:rsidR="004F4EC2" w:rsidRPr="00DC49D5" w:rsidRDefault="004F4EC2" w:rsidP="004F4EC2">
      <w:pPr>
        <w:pStyle w:val="Prrafodelista"/>
        <w:spacing w:line="360" w:lineRule="auto"/>
        <w:ind w:left="1800"/>
        <w:jc w:val="both"/>
        <w:rPr>
          <w:rFonts w:ascii="Arial" w:hAnsi="Arial" w:cs="Arial"/>
        </w:rPr>
      </w:pPr>
    </w:p>
    <w:p w14:paraId="51842735" w14:textId="67C40122" w:rsidR="00F52813" w:rsidRPr="00DC49D5" w:rsidRDefault="00F52813" w:rsidP="004F4EC2">
      <w:pPr>
        <w:pStyle w:val="Ttulo2"/>
        <w:numPr>
          <w:ilvl w:val="0"/>
          <w:numId w:val="13"/>
        </w:numPr>
        <w:tabs>
          <w:tab w:val="num" w:pos="360"/>
        </w:tabs>
        <w:spacing w:line="360" w:lineRule="auto"/>
        <w:ind w:left="360" w:firstLine="720"/>
        <w:jc w:val="center"/>
        <w:rPr>
          <w:rFonts w:ascii="Arial" w:hAnsi="Arial" w:cs="Arial"/>
          <w:color w:val="auto"/>
          <w:sz w:val="22"/>
          <w:szCs w:val="22"/>
        </w:rPr>
      </w:pPr>
      <w:r w:rsidRPr="00DC49D5">
        <w:rPr>
          <w:rFonts w:ascii="Arial" w:hAnsi="Arial" w:cs="Arial"/>
          <w:color w:val="auto"/>
          <w:sz w:val="22"/>
          <w:szCs w:val="22"/>
        </w:rPr>
        <w:t>Requisitos Funcionales (RF)</w:t>
      </w:r>
    </w:p>
    <w:p w14:paraId="55E0FB30" w14:textId="1E187BBD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RF01</w:t>
      </w:r>
      <w:r w:rsidR="00231265" w:rsidRPr="00DC49D5">
        <w:rPr>
          <w:rFonts w:ascii="Arial" w:hAnsi="Arial" w:cs="Arial"/>
          <w:b/>
          <w:bCs/>
        </w:rPr>
        <w:t>:</w:t>
      </w:r>
      <w:r w:rsidR="00231265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El sistema debe permitir el inicio de sesión mediante correo electrónico y contraseña.</w:t>
      </w:r>
    </w:p>
    <w:p w14:paraId="33113F99" w14:textId="4EDE6045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RF02</w:t>
      </w:r>
      <w:r w:rsidR="0023126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validar las credenciales ingresadas y mostrar mensajes de error cuando sean incorrectas.</w:t>
      </w:r>
    </w:p>
    <w:p w14:paraId="37C19E49" w14:textId="0BC79027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RF03</w:t>
      </w:r>
      <w:r w:rsidR="0023126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permitir registrar, consultar y administrar clientes.</w:t>
      </w:r>
    </w:p>
    <w:p w14:paraId="19E217DC" w14:textId="13C5E887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RF04</w:t>
      </w:r>
      <w:r w:rsidR="00556B70" w:rsidRPr="00DC49D5">
        <w:rPr>
          <w:rFonts w:ascii="Arial" w:hAnsi="Arial" w:cs="Arial"/>
          <w:b/>
          <w:bCs/>
        </w:rPr>
        <w:t>:</w:t>
      </w:r>
      <w:r w:rsidR="00556B70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El sistema debe permitir crear y administrar procesos jurídicos.</w:t>
      </w:r>
    </w:p>
    <w:p w14:paraId="11BA1563" w14:textId="67FFE257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RF05</w:t>
      </w:r>
      <w:r w:rsidR="00556B70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permitir registrar y administrar tareas.</w:t>
      </w:r>
    </w:p>
    <w:p w14:paraId="2AD32EDD" w14:textId="13E58031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RF06</w:t>
      </w:r>
      <w:r w:rsidR="00556B70" w:rsidRPr="00DC49D5">
        <w:rPr>
          <w:rFonts w:ascii="Arial" w:hAnsi="Arial" w:cs="Arial"/>
          <w:b/>
          <w:bCs/>
        </w:rPr>
        <w:t>:</w:t>
      </w:r>
      <w:r w:rsidR="001712A9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El sistema debe mostrar las tareas organizadas por columnas según su estado.</w:t>
      </w:r>
    </w:p>
    <w:p w14:paraId="02B99B19" w14:textId="090DA5F8" w:rsidR="00F52813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RF07</w:t>
      </w:r>
      <w:r w:rsidR="00556B70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permitir controlar fechas límite y vencimientos.</w:t>
      </w:r>
    </w:p>
    <w:p w14:paraId="189964AE" w14:textId="2A5F4231" w:rsidR="00590C45" w:rsidRPr="00DC49D5" w:rsidRDefault="00F52813" w:rsidP="004F4EC2">
      <w:pPr>
        <w:pStyle w:val="Listaconnmeros"/>
        <w:numPr>
          <w:ilvl w:val="1"/>
          <w:numId w:val="1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RF08</w:t>
      </w:r>
      <w:r w:rsidR="00556B70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permitir realizar búsquedas y consultas de información jurídica.</w:t>
      </w:r>
    </w:p>
    <w:p w14:paraId="5CCD73D5" w14:textId="77777777" w:rsidR="00F631DF" w:rsidRPr="00DC49D5" w:rsidRDefault="00F631DF" w:rsidP="004F4EC2">
      <w:pPr>
        <w:pStyle w:val="Listaconvietas"/>
        <w:numPr>
          <w:ilvl w:val="0"/>
          <w:numId w:val="0"/>
        </w:numPr>
        <w:spacing w:line="360" w:lineRule="auto"/>
        <w:ind w:left="360" w:firstLine="720"/>
        <w:jc w:val="both"/>
        <w:rPr>
          <w:rFonts w:ascii="Arial" w:hAnsi="Arial" w:cs="Arial"/>
        </w:rPr>
      </w:pPr>
    </w:p>
    <w:p w14:paraId="78E3E578" w14:textId="5F7E7632" w:rsidR="00F631DF" w:rsidRPr="00DC49D5" w:rsidRDefault="00F631DF" w:rsidP="00556B70">
      <w:pPr>
        <w:pStyle w:val="Ttulo2"/>
        <w:numPr>
          <w:ilvl w:val="0"/>
          <w:numId w:val="14"/>
        </w:numPr>
        <w:spacing w:line="360" w:lineRule="auto"/>
        <w:ind w:firstLine="720"/>
        <w:jc w:val="center"/>
        <w:rPr>
          <w:rFonts w:ascii="Arial" w:hAnsi="Arial" w:cs="Arial"/>
          <w:color w:val="auto"/>
          <w:sz w:val="22"/>
          <w:szCs w:val="22"/>
        </w:rPr>
      </w:pPr>
      <w:r w:rsidRPr="00DC49D5">
        <w:rPr>
          <w:rFonts w:ascii="Arial" w:hAnsi="Arial" w:cs="Arial"/>
          <w:color w:val="auto"/>
          <w:sz w:val="22"/>
          <w:szCs w:val="22"/>
        </w:rPr>
        <w:t>Requisitos No Funcionales (RNF)</w:t>
      </w:r>
    </w:p>
    <w:p w14:paraId="2603F5DE" w14:textId="317EB4C6" w:rsidR="000F2797" w:rsidRPr="00DC49D5" w:rsidRDefault="00F631DF" w:rsidP="004F4EC2">
      <w:pPr>
        <w:pStyle w:val="Listaconnmeros"/>
        <w:numPr>
          <w:ilvl w:val="0"/>
          <w:numId w:val="2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RNF01</w:t>
      </w:r>
      <w:r w:rsidR="008123C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garantizar acceso únicamente a usuarios autenticados.</w:t>
      </w:r>
    </w:p>
    <w:p w14:paraId="7229E84F" w14:textId="7A3EB8D1" w:rsidR="000F2797" w:rsidRPr="00DC49D5" w:rsidRDefault="00F631DF" w:rsidP="004F4EC2">
      <w:pPr>
        <w:pStyle w:val="Listaconnmeros"/>
        <w:numPr>
          <w:ilvl w:val="0"/>
          <w:numId w:val="2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RNF02</w:t>
      </w:r>
      <w:r w:rsidR="008123C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La interfaz debe ser intuitiva y facilitar la navegación entre módulos.</w:t>
      </w:r>
    </w:p>
    <w:p w14:paraId="0B36856A" w14:textId="1DDE77A4" w:rsidR="000F2797" w:rsidRPr="00DC49D5" w:rsidRDefault="00F631DF" w:rsidP="004F4EC2">
      <w:pPr>
        <w:pStyle w:val="Listaconnmeros"/>
        <w:numPr>
          <w:ilvl w:val="0"/>
          <w:numId w:val="2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RNF03</w:t>
      </w:r>
      <w:r w:rsidR="008123C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adaptarse correctamente a diferentes resoluciones de pantalla.</w:t>
      </w:r>
    </w:p>
    <w:p w14:paraId="36CFD544" w14:textId="7A344A0F" w:rsidR="000F2797" w:rsidRPr="00DC49D5" w:rsidRDefault="00F631DF" w:rsidP="004F4EC2">
      <w:pPr>
        <w:pStyle w:val="Listaconnmeros"/>
        <w:numPr>
          <w:ilvl w:val="0"/>
          <w:numId w:val="2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RNF04</w:t>
      </w:r>
      <w:r w:rsidR="008123C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soportar múltiples usuarios y múltiples despachos jurídicos.</w:t>
      </w:r>
    </w:p>
    <w:p w14:paraId="30418664" w14:textId="733EBD81" w:rsidR="00F631DF" w:rsidRPr="00DC49D5" w:rsidRDefault="00F631DF" w:rsidP="004F4EC2">
      <w:pPr>
        <w:pStyle w:val="Listaconnmeros"/>
        <w:numPr>
          <w:ilvl w:val="0"/>
          <w:numId w:val="24"/>
        </w:numPr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RNF05</w:t>
      </w:r>
      <w:r w:rsidR="008123C5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El sistema debe validar campos obligatorios antes de almacenar información.</w:t>
      </w:r>
    </w:p>
    <w:p w14:paraId="12BA44DC" w14:textId="0801B9AE" w:rsidR="000F2797" w:rsidRPr="00DC49D5" w:rsidRDefault="000F2797" w:rsidP="001712A9">
      <w:pPr>
        <w:pStyle w:val="Ttulo2"/>
        <w:numPr>
          <w:ilvl w:val="0"/>
          <w:numId w:val="14"/>
        </w:numPr>
        <w:spacing w:line="360" w:lineRule="auto"/>
        <w:ind w:firstLine="720"/>
        <w:jc w:val="center"/>
        <w:rPr>
          <w:rFonts w:ascii="Arial" w:hAnsi="Arial" w:cs="Arial"/>
          <w:color w:val="auto"/>
          <w:sz w:val="22"/>
          <w:szCs w:val="22"/>
        </w:rPr>
      </w:pPr>
      <w:r w:rsidRPr="00DC49D5">
        <w:rPr>
          <w:rFonts w:ascii="Arial" w:hAnsi="Arial" w:cs="Arial"/>
          <w:color w:val="auto"/>
          <w:sz w:val="22"/>
          <w:szCs w:val="22"/>
        </w:rPr>
        <w:lastRenderedPageBreak/>
        <w:t>Historias de Usuario (HU)</w:t>
      </w:r>
    </w:p>
    <w:p w14:paraId="0EF05882" w14:textId="235B7E82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HU01</w:t>
      </w:r>
      <w:r w:rsidR="001712A9" w:rsidRPr="00DC49D5">
        <w:rPr>
          <w:rFonts w:ascii="Arial" w:hAnsi="Arial" w:cs="Arial"/>
          <w:b/>
          <w:bCs/>
        </w:rPr>
        <w:t>:</w:t>
      </w:r>
      <w:r w:rsidR="001712A9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Como usuario quiero iniciar sesión en el sistema para acceder a las funcionalidades jurídicas disponibles.</w:t>
      </w:r>
    </w:p>
    <w:p w14:paraId="358029A0" w14:textId="407AE947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HU02</w:t>
      </w:r>
      <w:r w:rsidR="001712A9" w:rsidRPr="00DC49D5">
        <w:rPr>
          <w:rFonts w:ascii="Arial" w:hAnsi="Arial" w:cs="Arial"/>
          <w:b/>
          <w:bCs/>
        </w:rPr>
        <w:t>:</w:t>
      </w:r>
      <w:r w:rsidR="001712A9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Como administrador quiero registrar nuevos clientes para almacenar información jurídica del despacho.</w:t>
      </w:r>
    </w:p>
    <w:p w14:paraId="10C9B406" w14:textId="455D908E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HU04</w:t>
      </w:r>
      <w:r w:rsidR="001712A9" w:rsidRPr="00DC49D5">
        <w:rPr>
          <w:rFonts w:ascii="Arial" w:hAnsi="Arial" w:cs="Arial"/>
          <w:b/>
          <w:bCs/>
        </w:rPr>
        <w:t>:</w:t>
      </w:r>
      <w:r w:rsidR="001712A9" w:rsidRPr="00DC49D5">
        <w:rPr>
          <w:rFonts w:ascii="Arial" w:hAnsi="Arial" w:cs="Arial"/>
        </w:rPr>
        <w:t xml:space="preserve"> </w:t>
      </w:r>
      <w:r w:rsidRPr="00DC49D5">
        <w:rPr>
          <w:rFonts w:ascii="Arial" w:hAnsi="Arial" w:cs="Arial"/>
        </w:rPr>
        <w:t>Como usuario quiero crear tareas para organizar actividades relacionadas con los procesos jurídicos.</w:t>
      </w:r>
    </w:p>
    <w:p w14:paraId="250BF5F1" w14:textId="0023E04D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HU05</w:t>
      </w:r>
      <w:r w:rsidR="001712A9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Como usuario quiero mover tareas entre columnas para actualizar el estado de las actividades.</w:t>
      </w:r>
    </w:p>
    <w:p w14:paraId="56E6D506" w14:textId="446577E0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HU06</w:t>
      </w:r>
      <w:r w:rsidR="001712A9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Como usuario quiero consultar información jurídica para acceder rápidamente a expedientes y tareas.</w:t>
      </w:r>
    </w:p>
    <w:p w14:paraId="7087230A" w14:textId="41BE7BA8" w:rsidR="000F2797" w:rsidRPr="00DC49D5" w:rsidRDefault="000F2797" w:rsidP="004F4EC2">
      <w:pPr>
        <w:pStyle w:val="Listaconvietas"/>
        <w:spacing w:line="360" w:lineRule="auto"/>
        <w:ind w:firstLine="720"/>
        <w:jc w:val="both"/>
        <w:rPr>
          <w:rFonts w:ascii="Arial" w:hAnsi="Arial" w:cs="Arial"/>
        </w:rPr>
      </w:pPr>
      <w:r w:rsidRPr="00DC49D5">
        <w:rPr>
          <w:rFonts w:ascii="Arial" w:hAnsi="Arial" w:cs="Arial"/>
          <w:b/>
          <w:bCs/>
        </w:rPr>
        <w:t>HU07</w:t>
      </w:r>
      <w:r w:rsidR="001712A9" w:rsidRPr="00DC49D5">
        <w:rPr>
          <w:rFonts w:ascii="Arial" w:hAnsi="Arial" w:cs="Arial"/>
          <w:b/>
          <w:bCs/>
        </w:rPr>
        <w:t>:</w:t>
      </w:r>
      <w:r w:rsidRPr="00DC49D5">
        <w:rPr>
          <w:rFonts w:ascii="Arial" w:hAnsi="Arial" w:cs="Arial"/>
        </w:rPr>
        <w:t xml:space="preserve"> Como abogado quiero visualizar vencimientos y fechas límite para evitar incumplimientos legales.</w:t>
      </w:r>
    </w:p>
    <w:p w14:paraId="745C8CAE" w14:textId="6EA6DEB2" w:rsidR="000F2797" w:rsidRPr="00DC49D5" w:rsidRDefault="000F2797" w:rsidP="004F4EC2">
      <w:pPr>
        <w:pStyle w:val="Listaconnmeros"/>
        <w:spacing w:line="360" w:lineRule="auto"/>
        <w:ind w:left="360" w:firstLine="720"/>
        <w:jc w:val="both"/>
        <w:rPr>
          <w:rFonts w:ascii="Arial" w:hAnsi="Arial" w:cs="Arial"/>
        </w:rPr>
      </w:pPr>
    </w:p>
    <w:p w14:paraId="02F9043B" w14:textId="421F79B6" w:rsidR="008960D7" w:rsidRPr="00DC49D5" w:rsidRDefault="008960D7" w:rsidP="00C24281">
      <w:pPr>
        <w:pStyle w:val="Listaconnmeros"/>
        <w:numPr>
          <w:ilvl w:val="0"/>
          <w:numId w:val="14"/>
        </w:numPr>
        <w:spacing w:line="360" w:lineRule="auto"/>
        <w:ind w:firstLine="720"/>
        <w:jc w:val="center"/>
        <w:rPr>
          <w:rFonts w:ascii="Arial" w:hAnsi="Arial" w:cs="Arial"/>
          <w:b/>
          <w:bCs/>
        </w:rPr>
      </w:pPr>
      <w:r w:rsidRPr="00DC49D5">
        <w:rPr>
          <w:rFonts w:ascii="Arial" w:hAnsi="Arial" w:cs="Arial"/>
          <w:b/>
          <w:bCs/>
        </w:rPr>
        <w:t>Identificación de errores</w:t>
      </w:r>
    </w:p>
    <w:p w14:paraId="0DC11409" w14:textId="77777777" w:rsidR="00C24281" w:rsidRPr="00DC49D5" w:rsidRDefault="00C24281" w:rsidP="00C24281">
      <w:pPr>
        <w:pStyle w:val="Listaconnmeros"/>
        <w:spacing w:line="360" w:lineRule="auto"/>
        <w:ind w:left="108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410"/>
        <w:gridCol w:w="2693"/>
        <w:gridCol w:w="1660"/>
      </w:tblGrid>
      <w:tr w:rsidR="00F64F58" w:rsidRPr="00DC49D5" w14:paraId="2014EE91" w14:textId="5DA4FE2A" w:rsidTr="00D7447C">
        <w:tc>
          <w:tcPr>
            <w:tcW w:w="2093" w:type="dxa"/>
          </w:tcPr>
          <w:p w14:paraId="6EC47879" w14:textId="1D0B175C" w:rsidR="00F64F58" w:rsidRPr="004E62D8" w:rsidRDefault="00F64F5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  <w:r w:rsidRPr="004E62D8">
              <w:rPr>
                <w:rFonts w:ascii="Arial" w:hAnsi="Arial" w:cs="Arial"/>
                <w:b/>
                <w:bCs/>
              </w:rPr>
              <w:t>Modulo</w:t>
            </w:r>
          </w:p>
        </w:tc>
        <w:tc>
          <w:tcPr>
            <w:tcW w:w="2410" w:type="dxa"/>
          </w:tcPr>
          <w:p w14:paraId="024EB85D" w14:textId="411867EA" w:rsidR="00F64F58" w:rsidRPr="00DC49D5" w:rsidRDefault="00F64F58" w:rsidP="00C24281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  <w:r w:rsidRPr="00DC49D5">
              <w:rPr>
                <w:rFonts w:ascii="Arial" w:hAnsi="Arial" w:cs="Arial"/>
                <w:b/>
                <w:bCs/>
              </w:rPr>
              <w:t>Formulario</w:t>
            </w:r>
          </w:p>
        </w:tc>
        <w:tc>
          <w:tcPr>
            <w:tcW w:w="2693" w:type="dxa"/>
          </w:tcPr>
          <w:p w14:paraId="21038BBF" w14:textId="59E80BDB" w:rsidR="00F64F58" w:rsidRPr="00DC49D5" w:rsidRDefault="00F64F58" w:rsidP="00C24281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  <w:r w:rsidRPr="00DC49D5">
              <w:rPr>
                <w:rFonts w:ascii="Arial" w:hAnsi="Arial" w:cs="Arial"/>
                <w:b/>
                <w:bCs/>
              </w:rPr>
              <w:t>Error</w:t>
            </w:r>
          </w:p>
        </w:tc>
        <w:tc>
          <w:tcPr>
            <w:tcW w:w="1660" w:type="dxa"/>
          </w:tcPr>
          <w:p w14:paraId="1DB77DAE" w14:textId="25FA751A" w:rsidR="00F64F58" w:rsidRPr="00DC49D5" w:rsidRDefault="00F64F58" w:rsidP="004E62D8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  <w:r w:rsidRPr="00DC49D5">
              <w:rPr>
                <w:rFonts w:ascii="Arial" w:hAnsi="Arial" w:cs="Arial"/>
                <w:b/>
                <w:bCs/>
              </w:rPr>
              <w:t>Impacto</w:t>
            </w:r>
          </w:p>
        </w:tc>
      </w:tr>
      <w:tr w:rsidR="00C24281" w:rsidRPr="00DC49D5" w14:paraId="7309F3B2" w14:textId="59F68D60" w:rsidTr="00D7447C">
        <w:trPr>
          <w:trHeight w:val="900"/>
        </w:trPr>
        <w:tc>
          <w:tcPr>
            <w:tcW w:w="2093" w:type="dxa"/>
            <w:vMerge w:val="restart"/>
          </w:tcPr>
          <w:p w14:paraId="707BD978" w14:textId="77777777" w:rsidR="004E62D8" w:rsidRDefault="004E62D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  <w:p w14:paraId="350D0046" w14:textId="77777777" w:rsidR="004E62D8" w:rsidRDefault="004E62D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  <w:p w14:paraId="26B70603" w14:textId="77777777" w:rsidR="004E62D8" w:rsidRDefault="004E62D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  <w:p w14:paraId="644CD236" w14:textId="77777777" w:rsidR="004E62D8" w:rsidRDefault="004E62D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  <w:p w14:paraId="385E29AD" w14:textId="77777777" w:rsidR="004E62D8" w:rsidRDefault="004E62D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  <w:p w14:paraId="5E10E26D" w14:textId="7229603E" w:rsidR="00C24281" w:rsidRPr="004E62D8" w:rsidRDefault="00C24281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  <w:r w:rsidRPr="004E62D8">
              <w:rPr>
                <w:rFonts w:ascii="Arial" w:hAnsi="Arial" w:cs="Arial"/>
                <w:b/>
                <w:bCs/>
              </w:rPr>
              <w:t>autenticación</w:t>
            </w:r>
          </w:p>
        </w:tc>
        <w:tc>
          <w:tcPr>
            <w:tcW w:w="2410" w:type="dxa"/>
            <w:vMerge w:val="restart"/>
          </w:tcPr>
          <w:p w14:paraId="695A6C29" w14:textId="77777777" w:rsidR="004E62D8" w:rsidRDefault="004E62D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  <w:p w14:paraId="549740C4" w14:textId="77777777" w:rsidR="004E62D8" w:rsidRDefault="004E62D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  <w:p w14:paraId="11979B49" w14:textId="77777777" w:rsidR="004E62D8" w:rsidRDefault="004E62D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  <w:p w14:paraId="582DC9E7" w14:textId="77777777" w:rsidR="004E62D8" w:rsidRDefault="004E62D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  <w:p w14:paraId="48CB60D0" w14:textId="0DBFC868" w:rsidR="00C24281" w:rsidRPr="00DC49D5" w:rsidRDefault="00D43684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hyperlink r:id="rId7" w:history="1">
              <w:r w:rsidRPr="002B09E1">
                <w:rPr>
                  <w:rStyle w:val="Hipervnculo"/>
                  <w:rFonts w:ascii="Arial" w:hAnsi="Arial" w:cs="Arial"/>
                </w:rPr>
                <w:t>https://vpnt3lgv-5173.use2.devtunnels.ms/login</w:t>
              </w:r>
            </w:hyperlink>
          </w:p>
        </w:tc>
        <w:tc>
          <w:tcPr>
            <w:tcW w:w="2693" w:type="dxa"/>
          </w:tcPr>
          <w:p w14:paraId="69B31CB4" w14:textId="77777777" w:rsidR="00C24281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Se evidencio que el</w:t>
            </w:r>
            <w:r w:rsidRPr="00DC49D5">
              <w:rPr>
                <w:rFonts w:ascii="Arial" w:hAnsi="Arial" w:cs="Arial"/>
              </w:rPr>
              <w:t xml:space="preserve"> mensaje de error no</w:t>
            </w:r>
            <w:r w:rsidRPr="00DC49D5">
              <w:rPr>
                <w:rFonts w:ascii="Arial" w:hAnsi="Arial" w:cs="Arial"/>
              </w:rPr>
              <w:t xml:space="preserve"> </w:t>
            </w:r>
            <w:r w:rsidRPr="00DC49D5">
              <w:rPr>
                <w:rFonts w:ascii="Arial" w:hAnsi="Arial" w:cs="Arial"/>
              </w:rPr>
              <w:t>especifica cuál campo presenta inconsistencias</w:t>
            </w:r>
            <w:r w:rsidR="00C50CF4">
              <w:rPr>
                <w:rFonts w:ascii="Arial" w:hAnsi="Arial" w:cs="Arial"/>
              </w:rPr>
              <w:t>.</w:t>
            </w:r>
          </w:p>
          <w:p w14:paraId="3D4DF703" w14:textId="725E8E00" w:rsidR="00C50CF4" w:rsidRPr="00DC49D5" w:rsidRDefault="00C50CF4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59DC17EC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</w:p>
          <w:p w14:paraId="5B515844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</w:p>
          <w:p w14:paraId="629A709E" w14:textId="6B8EAB5F" w:rsidR="00C24281" w:rsidRPr="00DC49D5" w:rsidRDefault="009B6789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C24281" w:rsidRPr="00DC49D5" w14:paraId="46B3E50C" w14:textId="28B83263" w:rsidTr="00D7447C">
        <w:trPr>
          <w:trHeight w:val="855"/>
        </w:trPr>
        <w:tc>
          <w:tcPr>
            <w:tcW w:w="2093" w:type="dxa"/>
            <w:vMerge/>
          </w:tcPr>
          <w:p w14:paraId="3910834C" w14:textId="77777777" w:rsidR="00C24281" w:rsidRPr="004E62D8" w:rsidRDefault="00C24281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vMerge/>
          </w:tcPr>
          <w:p w14:paraId="4989DD71" w14:textId="77777777" w:rsidR="00C24281" w:rsidRPr="00DC49D5" w:rsidRDefault="00C24281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60DDB5AA" w14:textId="4F5AEB88" w:rsidR="00C24281" w:rsidRPr="00DC49D5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 xml:space="preserve">Se evidenció </w:t>
            </w:r>
            <w:r w:rsidRPr="00DC49D5">
              <w:rPr>
                <w:rFonts w:ascii="Arial" w:hAnsi="Arial" w:cs="Arial"/>
              </w:rPr>
              <w:t xml:space="preserve">que se </w:t>
            </w:r>
            <w:r w:rsidRPr="00DC49D5">
              <w:rPr>
                <w:rFonts w:ascii="Arial" w:hAnsi="Arial" w:cs="Arial"/>
              </w:rPr>
              <w:t>presen</w:t>
            </w:r>
            <w:r w:rsidRPr="00DC49D5">
              <w:rPr>
                <w:rFonts w:ascii="Arial" w:hAnsi="Arial" w:cs="Arial"/>
              </w:rPr>
              <w:t>ta</w:t>
            </w:r>
            <w:r w:rsidRPr="00DC49D5">
              <w:rPr>
                <w:rFonts w:ascii="Arial" w:hAnsi="Arial" w:cs="Arial"/>
              </w:rPr>
              <w:t xml:space="preserve"> información adicional en el módulo de autenticación que</w:t>
            </w:r>
            <w:r w:rsidRPr="00DC49D5">
              <w:rPr>
                <w:rFonts w:ascii="Arial" w:hAnsi="Arial" w:cs="Arial"/>
              </w:rPr>
              <w:t xml:space="preserve"> </w:t>
            </w:r>
            <w:r w:rsidRPr="00DC49D5">
              <w:rPr>
                <w:rFonts w:ascii="Arial" w:hAnsi="Arial" w:cs="Arial"/>
              </w:rPr>
              <w:t xml:space="preserve">resulta </w:t>
            </w:r>
            <w:r w:rsidRPr="00DC49D5">
              <w:rPr>
                <w:rFonts w:ascii="Arial" w:hAnsi="Arial" w:cs="Arial"/>
              </w:rPr>
              <w:t>ir</w:t>
            </w:r>
            <w:r w:rsidRPr="00DC49D5">
              <w:rPr>
                <w:rFonts w:ascii="Arial" w:hAnsi="Arial" w:cs="Arial"/>
              </w:rPr>
              <w:t>relevante para el usuario final.</w:t>
            </w:r>
          </w:p>
          <w:p w14:paraId="490101EE" w14:textId="77777777" w:rsidR="00C24281" w:rsidRPr="00DC49D5" w:rsidRDefault="00C24281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49508375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</w:p>
          <w:p w14:paraId="366C6D54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</w:p>
          <w:p w14:paraId="560868EB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</w:p>
          <w:p w14:paraId="3D71D502" w14:textId="78AB1318" w:rsidR="00C24281" w:rsidRPr="00DC49D5" w:rsidRDefault="00791E67" w:rsidP="004E62D8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F64F58" w:rsidRPr="00DC49D5" w14:paraId="5BD2645F" w14:textId="55455FA5" w:rsidTr="00D7447C">
        <w:tc>
          <w:tcPr>
            <w:tcW w:w="2093" w:type="dxa"/>
          </w:tcPr>
          <w:p w14:paraId="183E8051" w14:textId="77777777" w:rsidR="004E62D8" w:rsidRDefault="004E62D8" w:rsidP="004E62D8">
            <w:pPr>
              <w:pStyle w:val="Listaconvietas"/>
              <w:numPr>
                <w:ilvl w:val="0"/>
                <w:numId w:val="0"/>
              </w:numPr>
              <w:ind w:left="360" w:hanging="360"/>
              <w:jc w:val="center"/>
              <w:rPr>
                <w:rFonts w:ascii="Arial" w:hAnsi="Arial" w:cs="Arial"/>
                <w:b/>
                <w:bCs/>
              </w:rPr>
            </w:pPr>
          </w:p>
          <w:p w14:paraId="7DA2DF4F" w14:textId="0F71B522" w:rsidR="00F64F58" w:rsidRPr="004E62D8" w:rsidRDefault="00F64F58" w:rsidP="004E62D8">
            <w:pPr>
              <w:pStyle w:val="Listaconvietas"/>
              <w:numPr>
                <w:ilvl w:val="0"/>
                <w:numId w:val="0"/>
              </w:numPr>
              <w:ind w:left="360" w:hanging="360"/>
              <w:jc w:val="center"/>
              <w:rPr>
                <w:rFonts w:ascii="Arial" w:hAnsi="Arial" w:cs="Arial"/>
                <w:b/>
                <w:bCs/>
              </w:rPr>
            </w:pPr>
            <w:r w:rsidRPr="004E62D8">
              <w:rPr>
                <w:rFonts w:ascii="Arial" w:hAnsi="Arial" w:cs="Arial"/>
                <w:b/>
                <w:bCs/>
              </w:rPr>
              <w:t>Inicio</w:t>
            </w:r>
          </w:p>
          <w:p w14:paraId="5FD6EA0D" w14:textId="77777777" w:rsidR="00F64F58" w:rsidRPr="004E62D8" w:rsidRDefault="00F64F5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52DDCE43" w14:textId="77777777" w:rsidR="00F64F58" w:rsidRPr="00DC49D5" w:rsidRDefault="00F64F5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4483144" w14:textId="10BBDC04" w:rsidR="00F64F58" w:rsidRDefault="008A5202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Se evidencio que hay una sobre carga vi</w:t>
            </w:r>
            <w:r w:rsidR="002A0322" w:rsidRPr="00DC49D5">
              <w:rPr>
                <w:rFonts w:ascii="Arial" w:hAnsi="Arial" w:cs="Arial"/>
              </w:rPr>
              <w:t xml:space="preserve">sual de </w:t>
            </w:r>
            <w:r w:rsidR="00C50CF4">
              <w:rPr>
                <w:rFonts w:ascii="Arial" w:hAnsi="Arial" w:cs="Arial"/>
              </w:rPr>
              <w:t>información</w:t>
            </w:r>
          </w:p>
          <w:p w14:paraId="223EBC81" w14:textId="54E1843F" w:rsidR="00C50CF4" w:rsidRPr="00DC49D5" w:rsidRDefault="00C50CF4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77953CBC" w14:textId="77777777" w:rsidR="004E62D8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61732A43" w14:textId="1BADDA1D" w:rsidR="00F64F58" w:rsidRPr="00DC49D5" w:rsidRDefault="00791E67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64F58" w:rsidRPr="00DC49D5" w14:paraId="1FCE33B1" w14:textId="2792623A" w:rsidTr="00D7447C">
        <w:tc>
          <w:tcPr>
            <w:tcW w:w="2093" w:type="dxa"/>
          </w:tcPr>
          <w:p w14:paraId="2E0E9907" w14:textId="77777777" w:rsidR="00D43684" w:rsidRDefault="00D43684" w:rsidP="00D43684">
            <w:pPr>
              <w:pStyle w:val="Ttulo3"/>
              <w:rPr>
                <w:rFonts w:ascii="Arial" w:hAnsi="Arial" w:cs="Arial"/>
                <w:color w:val="auto"/>
              </w:rPr>
            </w:pPr>
          </w:p>
          <w:p w14:paraId="72443992" w14:textId="764E1F2B" w:rsidR="000078EB" w:rsidRPr="004E62D8" w:rsidRDefault="000078EB" w:rsidP="00D43684">
            <w:pPr>
              <w:pStyle w:val="Ttulo3"/>
              <w:jc w:val="center"/>
              <w:rPr>
                <w:rFonts w:ascii="Arial" w:hAnsi="Arial" w:cs="Arial"/>
                <w:color w:val="auto"/>
              </w:rPr>
            </w:pPr>
            <w:r w:rsidRPr="004E62D8">
              <w:rPr>
                <w:rFonts w:ascii="Arial" w:hAnsi="Arial" w:cs="Arial"/>
                <w:color w:val="auto"/>
              </w:rPr>
              <w:t>Clientes</w:t>
            </w:r>
          </w:p>
          <w:p w14:paraId="3161839A" w14:textId="77777777" w:rsidR="00F64F58" w:rsidRPr="004E62D8" w:rsidRDefault="00F64F5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3B91D4C8" w14:textId="6BB190B7" w:rsidR="000078EB" w:rsidRPr="00DC49D5" w:rsidRDefault="000078EB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hyperlink r:id="rId8" w:history="1">
              <w:r w:rsidRPr="00DC49D5">
                <w:rPr>
                  <w:rStyle w:val="Hipervnculo"/>
                  <w:rFonts w:ascii="Arial" w:hAnsi="Arial" w:cs="Arial"/>
                </w:rPr>
                <w:t>https://vpnt3lgv-5173.use2.devtunnels.ms/app/clientes/nuevo</w:t>
              </w:r>
            </w:hyperlink>
          </w:p>
          <w:p w14:paraId="050284CA" w14:textId="77777777" w:rsidR="00F64F58" w:rsidRPr="00DC49D5" w:rsidRDefault="00F64F5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3157A1F7" w14:textId="77777777" w:rsidR="000078EB" w:rsidRPr="00DC49D5" w:rsidRDefault="000078EB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Se evidencia que no es posible registrar nuevos clientes.</w:t>
            </w:r>
          </w:p>
          <w:p w14:paraId="4CACE4B1" w14:textId="77777777" w:rsidR="00F64F58" w:rsidRPr="00DC49D5" w:rsidRDefault="00F64F5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423BF567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350B2FF6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35CF1BEB" w14:textId="11423C2C" w:rsidR="00F64F58" w:rsidRPr="00DC49D5" w:rsidRDefault="00D62D9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alta</w:t>
            </w:r>
          </w:p>
        </w:tc>
      </w:tr>
      <w:tr w:rsidR="00F64F58" w:rsidRPr="00DC49D5" w14:paraId="5D624FDF" w14:textId="045463D3" w:rsidTr="00D7447C">
        <w:tc>
          <w:tcPr>
            <w:tcW w:w="2093" w:type="dxa"/>
          </w:tcPr>
          <w:p w14:paraId="1341D81C" w14:textId="77777777" w:rsidR="00D43684" w:rsidRDefault="00D43684" w:rsidP="00D7447C">
            <w:pPr>
              <w:pStyle w:val="Ttulo3"/>
              <w:jc w:val="center"/>
              <w:rPr>
                <w:rFonts w:ascii="Arial" w:hAnsi="Arial" w:cs="Arial"/>
                <w:color w:val="auto"/>
              </w:rPr>
            </w:pPr>
          </w:p>
          <w:p w14:paraId="687CB0F8" w14:textId="0111644F" w:rsidR="00A30502" w:rsidRPr="004E62D8" w:rsidRDefault="00A30502" w:rsidP="00D7447C">
            <w:pPr>
              <w:pStyle w:val="Ttulo3"/>
              <w:jc w:val="center"/>
              <w:rPr>
                <w:rFonts w:ascii="Arial" w:hAnsi="Arial" w:cs="Arial"/>
                <w:color w:val="auto"/>
              </w:rPr>
            </w:pPr>
            <w:r w:rsidRPr="004E62D8">
              <w:rPr>
                <w:rFonts w:ascii="Arial" w:hAnsi="Arial" w:cs="Arial"/>
                <w:color w:val="auto"/>
              </w:rPr>
              <w:t>Procesos</w:t>
            </w:r>
          </w:p>
          <w:p w14:paraId="44A1DB87" w14:textId="77777777" w:rsidR="00F64F58" w:rsidRPr="004E62D8" w:rsidRDefault="00F64F58" w:rsidP="00D7447C">
            <w:pPr>
              <w:pStyle w:val="Listaconnmeros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5BCC9C53" w14:textId="77777777" w:rsidR="00A30502" w:rsidRPr="00DC49D5" w:rsidRDefault="00A30502" w:rsidP="00C24281">
            <w:pPr>
              <w:pStyle w:val="Listaconnmeros"/>
              <w:jc w:val="both"/>
              <w:rPr>
                <w:rFonts w:ascii="Arial" w:hAnsi="Arial" w:cs="Arial"/>
                <w:b/>
                <w:bCs/>
              </w:rPr>
            </w:pPr>
          </w:p>
          <w:p w14:paraId="53961443" w14:textId="66CF863A" w:rsidR="00A30502" w:rsidRPr="00DC49D5" w:rsidRDefault="00A30502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hyperlink r:id="rId9" w:history="1">
              <w:r w:rsidRPr="00DC49D5">
                <w:rPr>
                  <w:rStyle w:val="Hipervnculo"/>
                  <w:rFonts w:ascii="Arial" w:hAnsi="Arial" w:cs="Arial"/>
                </w:rPr>
                <w:t>https://vpnt3lgv-5173.use2.devtunnels.ms/app/procesos/nuevo</w:t>
              </w:r>
            </w:hyperlink>
          </w:p>
          <w:p w14:paraId="106F95CC" w14:textId="77777777" w:rsidR="00F64F58" w:rsidRPr="00DC49D5" w:rsidRDefault="00F64F58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23D27F17" w14:textId="378AE47F" w:rsidR="00F64F58" w:rsidRPr="00DC49D5" w:rsidRDefault="00A30502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Se evidencia que no permite registrar nuevos procesos jurídicos.</w:t>
            </w:r>
          </w:p>
        </w:tc>
        <w:tc>
          <w:tcPr>
            <w:tcW w:w="1660" w:type="dxa"/>
          </w:tcPr>
          <w:p w14:paraId="55DEC190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73F1B5D3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34863BA4" w14:textId="5DB4962A" w:rsidR="00F64F58" w:rsidRPr="00DC49D5" w:rsidRDefault="00791E67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605055" w:rsidRPr="00DC49D5" w14:paraId="5072E762" w14:textId="77777777" w:rsidTr="00D7447C">
        <w:tc>
          <w:tcPr>
            <w:tcW w:w="2093" w:type="dxa"/>
          </w:tcPr>
          <w:p w14:paraId="2161792C" w14:textId="77777777" w:rsidR="00D43684" w:rsidRDefault="00D43684" w:rsidP="00D7447C">
            <w:pPr>
              <w:pStyle w:val="Ttulo3"/>
              <w:jc w:val="center"/>
              <w:rPr>
                <w:rFonts w:ascii="Arial" w:hAnsi="Arial" w:cs="Arial"/>
                <w:color w:val="auto"/>
              </w:rPr>
            </w:pPr>
          </w:p>
          <w:p w14:paraId="762A0470" w14:textId="1AD9676D" w:rsidR="00605055" w:rsidRPr="004E62D8" w:rsidRDefault="00605055" w:rsidP="00D7447C">
            <w:pPr>
              <w:pStyle w:val="Ttulo3"/>
              <w:jc w:val="center"/>
              <w:rPr>
                <w:rFonts w:ascii="Arial" w:hAnsi="Arial" w:cs="Arial"/>
                <w:color w:val="auto"/>
              </w:rPr>
            </w:pPr>
            <w:r w:rsidRPr="004E62D8">
              <w:rPr>
                <w:rFonts w:ascii="Arial" w:hAnsi="Arial" w:cs="Arial"/>
                <w:color w:val="auto"/>
              </w:rPr>
              <w:t>Consultas</w:t>
            </w:r>
          </w:p>
        </w:tc>
        <w:tc>
          <w:tcPr>
            <w:tcW w:w="2410" w:type="dxa"/>
          </w:tcPr>
          <w:p w14:paraId="44F94355" w14:textId="77777777" w:rsidR="00605055" w:rsidRPr="00DC49D5" w:rsidRDefault="00605055" w:rsidP="00C24281">
            <w:pPr>
              <w:pStyle w:val="Listaconnmeros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3" w:type="dxa"/>
          </w:tcPr>
          <w:p w14:paraId="60727D0E" w14:textId="77777777" w:rsidR="00605055" w:rsidRDefault="008B4D43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Al seleccionar el módulo “Consulta”, el sistema también mantiene resaltado visualmente el módulo “Procesos”.</w:t>
            </w:r>
          </w:p>
          <w:p w14:paraId="2998FD74" w14:textId="3F359D70" w:rsidR="00C50CF4" w:rsidRPr="00DC49D5" w:rsidRDefault="00C50CF4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41EBD75B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2D30EC4D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6D40225B" w14:textId="0FB1A5C3" w:rsidR="00605055" w:rsidRPr="00DC49D5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C24281" w:rsidRPr="00DC49D5" w14:paraId="550E8C47" w14:textId="46790CBF" w:rsidTr="00C50CF4">
        <w:trPr>
          <w:trHeight w:val="1328"/>
        </w:trPr>
        <w:tc>
          <w:tcPr>
            <w:tcW w:w="2093" w:type="dxa"/>
            <w:vMerge w:val="restart"/>
          </w:tcPr>
          <w:p w14:paraId="4008D89B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468CD6A0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78B5940B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5D3ED3EE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36F77D4A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1F9F18E5" w14:textId="4E553C4F" w:rsidR="00C24281" w:rsidRPr="004E62D8" w:rsidRDefault="00C24281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4E62D8">
              <w:rPr>
                <w:rFonts w:ascii="Arial" w:hAnsi="Arial" w:cs="Arial"/>
                <w:b/>
                <w:bCs/>
              </w:rPr>
              <w:t>Tareas</w:t>
            </w:r>
          </w:p>
        </w:tc>
        <w:tc>
          <w:tcPr>
            <w:tcW w:w="2410" w:type="dxa"/>
            <w:vMerge w:val="restart"/>
          </w:tcPr>
          <w:p w14:paraId="19AFDEC5" w14:textId="77777777" w:rsidR="00D43684" w:rsidRDefault="00D43684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  <w:p w14:paraId="6597FF68" w14:textId="77777777" w:rsidR="00D43684" w:rsidRDefault="00D43684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  <w:p w14:paraId="6CBEFA9A" w14:textId="77777777" w:rsidR="00D43684" w:rsidRDefault="00D43684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  <w:p w14:paraId="34D8BD86" w14:textId="77777777" w:rsidR="00D43684" w:rsidRDefault="00D43684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  <w:p w14:paraId="358ADED6" w14:textId="75A0CCAB" w:rsidR="00C24281" w:rsidRPr="00DC49D5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https://vpnt3lgv-5173.use2.devtunnels.ms/app/tareas/nuev</w:t>
            </w:r>
            <w:r w:rsidRPr="00DC49D5">
              <w:rPr>
                <w:rFonts w:ascii="Arial" w:hAnsi="Arial" w:cs="Arial"/>
              </w:rPr>
              <w:t>a</w:t>
            </w:r>
          </w:p>
        </w:tc>
        <w:tc>
          <w:tcPr>
            <w:tcW w:w="2693" w:type="dxa"/>
          </w:tcPr>
          <w:p w14:paraId="2B9382D2" w14:textId="69FC2CD4" w:rsidR="00C24281" w:rsidRPr="00DC49D5" w:rsidRDefault="00C24281" w:rsidP="00C50CF4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Se evidencia que</w:t>
            </w:r>
            <w:r w:rsidRPr="00DC49D5">
              <w:rPr>
                <w:rFonts w:ascii="Arial" w:hAnsi="Arial" w:cs="Arial"/>
              </w:rPr>
              <w:t xml:space="preserve"> e</w:t>
            </w:r>
            <w:r w:rsidRPr="00DC49D5">
              <w:rPr>
                <w:rFonts w:ascii="Arial" w:hAnsi="Arial" w:cs="Arial"/>
              </w:rPr>
              <w:t>l formulario no se ajusta correctamente a la resolución de pantalla</w:t>
            </w:r>
            <w:r w:rsidR="00C50CF4">
              <w:rPr>
                <w:rFonts w:ascii="Arial" w:hAnsi="Arial" w:cs="Arial"/>
              </w:rPr>
              <w:t>.</w:t>
            </w:r>
          </w:p>
        </w:tc>
        <w:tc>
          <w:tcPr>
            <w:tcW w:w="1660" w:type="dxa"/>
          </w:tcPr>
          <w:p w14:paraId="20CD5A22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1C04EB0E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2CEADB39" w14:textId="01079C54" w:rsidR="00C24281" w:rsidRPr="00DC49D5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C24281" w:rsidRPr="00DC49D5" w14:paraId="479012FA" w14:textId="77777777" w:rsidTr="00C50CF4">
        <w:trPr>
          <w:trHeight w:val="694"/>
        </w:trPr>
        <w:tc>
          <w:tcPr>
            <w:tcW w:w="2093" w:type="dxa"/>
            <w:vMerge/>
          </w:tcPr>
          <w:p w14:paraId="5A80965B" w14:textId="77777777" w:rsidR="00C24281" w:rsidRPr="004E62D8" w:rsidRDefault="00C24281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vMerge/>
          </w:tcPr>
          <w:p w14:paraId="121512E1" w14:textId="77777777" w:rsidR="00C24281" w:rsidRPr="00DC49D5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7C4B59F5" w14:textId="77777777" w:rsidR="00C24281" w:rsidRPr="00DC49D5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N</w:t>
            </w:r>
            <w:r w:rsidRPr="00DC49D5">
              <w:rPr>
                <w:rFonts w:ascii="Arial" w:hAnsi="Arial" w:cs="Arial"/>
              </w:rPr>
              <w:t>o</w:t>
            </w:r>
            <w:r w:rsidRPr="00DC49D5">
              <w:rPr>
                <w:rFonts w:ascii="Arial" w:hAnsi="Arial" w:cs="Arial"/>
              </w:rPr>
              <w:t xml:space="preserve"> permite</w:t>
            </w:r>
            <w:r w:rsidRPr="00DC49D5">
              <w:rPr>
                <w:rFonts w:ascii="Arial" w:hAnsi="Arial" w:cs="Arial"/>
              </w:rPr>
              <w:t xml:space="preserve"> registrar la fecha de vencimiento.</w:t>
            </w:r>
          </w:p>
          <w:p w14:paraId="4D81F1D7" w14:textId="198022AD" w:rsidR="00C24281" w:rsidRPr="00DC49D5" w:rsidRDefault="00C24281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5C602F29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0D27B67A" w14:textId="79EB8BD4" w:rsidR="00C24281" w:rsidRPr="00DC49D5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C24281" w:rsidRPr="00DC49D5" w14:paraId="18C23B93" w14:textId="77777777" w:rsidTr="00C50CF4">
        <w:trPr>
          <w:trHeight w:val="790"/>
        </w:trPr>
        <w:tc>
          <w:tcPr>
            <w:tcW w:w="2093" w:type="dxa"/>
            <w:vMerge/>
          </w:tcPr>
          <w:p w14:paraId="4A023B59" w14:textId="77777777" w:rsidR="00C24281" w:rsidRPr="004E62D8" w:rsidRDefault="00C24281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vMerge/>
          </w:tcPr>
          <w:p w14:paraId="52ABB26D" w14:textId="77777777" w:rsidR="00C24281" w:rsidRPr="00DC49D5" w:rsidRDefault="00C24281" w:rsidP="00C24281">
            <w:pPr>
              <w:pStyle w:val="Listaconvietas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1FE8EB6C" w14:textId="77777777" w:rsidR="00C24281" w:rsidRPr="00DC49D5" w:rsidRDefault="00C24281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>El botón “Actualizar” se encuentra deshabilitado.</w:t>
            </w:r>
          </w:p>
        </w:tc>
        <w:tc>
          <w:tcPr>
            <w:tcW w:w="1660" w:type="dxa"/>
          </w:tcPr>
          <w:p w14:paraId="624AF94E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459C5052" w14:textId="70FE2E81" w:rsidR="00C24281" w:rsidRPr="00DC49D5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974DA9" w:rsidRPr="00DC49D5" w14:paraId="1AF64DF2" w14:textId="77777777" w:rsidTr="00D7447C">
        <w:tc>
          <w:tcPr>
            <w:tcW w:w="2093" w:type="dxa"/>
          </w:tcPr>
          <w:p w14:paraId="77632C45" w14:textId="77777777" w:rsidR="00D43684" w:rsidRDefault="00D4368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</w:p>
          <w:p w14:paraId="0874C5DD" w14:textId="1C334ECF" w:rsidR="00974DA9" w:rsidRPr="004E62D8" w:rsidRDefault="00C50CF4" w:rsidP="00D7447C">
            <w:pPr>
              <w:pStyle w:val="Listaconvieta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4E62D8">
              <w:rPr>
                <w:rFonts w:ascii="Arial" w:hAnsi="Arial" w:cs="Arial"/>
                <w:b/>
                <w:bCs/>
              </w:rPr>
              <w:t>Términos</w:t>
            </w:r>
          </w:p>
        </w:tc>
        <w:tc>
          <w:tcPr>
            <w:tcW w:w="2410" w:type="dxa"/>
          </w:tcPr>
          <w:p w14:paraId="02D7768C" w14:textId="77777777" w:rsidR="00974DA9" w:rsidRPr="00DC49D5" w:rsidRDefault="00974DA9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2F055BB0" w14:textId="79CEF236" w:rsidR="00974DA9" w:rsidRDefault="00B97B5C" w:rsidP="00C24281">
            <w:pPr>
              <w:pStyle w:val="Listaconnmeros"/>
              <w:jc w:val="both"/>
              <w:rPr>
                <w:rFonts w:ascii="Arial" w:hAnsi="Arial" w:cs="Arial"/>
              </w:rPr>
            </w:pPr>
            <w:r w:rsidRPr="00DC49D5">
              <w:rPr>
                <w:rFonts w:ascii="Arial" w:hAnsi="Arial" w:cs="Arial"/>
              </w:rPr>
              <w:t xml:space="preserve">Se evidencio que hay errores </w:t>
            </w:r>
            <w:r w:rsidR="00C50CF4">
              <w:rPr>
                <w:rFonts w:ascii="Arial" w:hAnsi="Arial" w:cs="Arial"/>
              </w:rPr>
              <w:t>ortográficos.</w:t>
            </w:r>
          </w:p>
          <w:p w14:paraId="1EEB825F" w14:textId="648D9915" w:rsidR="00C50CF4" w:rsidRPr="00DC49D5" w:rsidRDefault="00C50CF4" w:rsidP="00C24281">
            <w:pPr>
              <w:pStyle w:val="Listaconnmeros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697081E0" w14:textId="77777777" w:rsidR="00D43684" w:rsidRDefault="00D43684" w:rsidP="004E62D8">
            <w:pPr>
              <w:pStyle w:val="Listaconnmeros"/>
              <w:jc w:val="center"/>
              <w:rPr>
                <w:rFonts w:ascii="Arial" w:hAnsi="Arial" w:cs="Arial"/>
              </w:rPr>
            </w:pPr>
          </w:p>
          <w:p w14:paraId="4BF5421E" w14:textId="714B1BA5" w:rsidR="00974DA9" w:rsidRPr="00DC49D5" w:rsidRDefault="004E62D8" w:rsidP="004E62D8">
            <w:pPr>
              <w:pStyle w:val="Listaconnmeros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</w:tbl>
    <w:p w14:paraId="58601C38" w14:textId="4D8D0741" w:rsidR="00BF6D1C" w:rsidRPr="008B4D43" w:rsidRDefault="00BF6D1C" w:rsidP="004F4EC2">
      <w:pPr>
        <w:pStyle w:val="Listaconvietas"/>
        <w:numPr>
          <w:ilvl w:val="0"/>
          <w:numId w:val="0"/>
        </w:numPr>
        <w:spacing w:line="360" w:lineRule="auto"/>
        <w:ind w:firstLine="720"/>
        <w:jc w:val="both"/>
        <w:rPr>
          <w:rFonts w:ascii="Arial" w:hAnsi="Arial" w:cs="Arial"/>
        </w:rPr>
      </w:pPr>
    </w:p>
    <w:sectPr w:rsidR="00BF6D1C" w:rsidRPr="008B4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C6097D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903B2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34319"/>
    <w:multiLevelType w:val="multilevel"/>
    <w:tmpl w:val="C270E0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080C03"/>
    <w:multiLevelType w:val="multilevel"/>
    <w:tmpl w:val="479A42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61E0345"/>
    <w:multiLevelType w:val="multilevel"/>
    <w:tmpl w:val="D67A8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9C81576"/>
    <w:multiLevelType w:val="hybridMultilevel"/>
    <w:tmpl w:val="DEBED2CE"/>
    <w:lvl w:ilvl="0" w:tplc="9728636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06C76"/>
    <w:multiLevelType w:val="multilevel"/>
    <w:tmpl w:val="7AEE6C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0184F5C"/>
    <w:multiLevelType w:val="hybridMultilevel"/>
    <w:tmpl w:val="79C041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04DAC"/>
    <w:multiLevelType w:val="hybridMultilevel"/>
    <w:tmpl w:val="E70E8CA0"/>
    <w:lvl w:ilvl="0" w:tplc="E0DC0A6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31D72"/>
    <w:multiLevelType w:val="multilevel"/>
    <w:tmpl w:val="30BE41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22C57A7"/>
    <w:multiLevelType w:val="hybridMultilevel"/>
    <w:tmpl w:val="B14C4FF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0D1A1F"/>
    <w:multiLevelType w:val="multilevel"/>
    <w:tmpl w:val="479A42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47394F"/>
    <w:multiLevelType w:val="hybridMultilevel"/>
    <w:tmpl w:val="38020428"/>
    <w:lvl w:ilvl="0" w:tplc="C4B6212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A2DD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EED644A"/>
    <w:multiLevelType w:val="multilevel"/>
    <w:tmpl w:val="7270A5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46A0973"/>
    <w:multiLevelType w:val="hybridMultilevel"/>
    <w:tmpl w:val="5010C4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332479">
    <w:abstractNumId w:val="8"/>
  </w:num>
  <w:num w:numId="2" w16cid:durableId="39325978">
    <w:abstractNumId w:val="6"/>
  </w:num>
  <w:num w:numId="3" w16cid:durableId="1342774830">
    <w:abstractNumId w:val="5"/>
  </w:num>
  <w:num w:numId="4" w16cid:durableId="1060253161">
    <w:abstractNumId w:val="4"/>
  </w:num>
  <w:num w:numId="5" w16cid:durableId="1386294314">
    <w:abstractNumId w:val="20"/>
  </w:num>
  <w:num w:numId="6" w16cid:durableId="1658411528">
    <w:abstractNumId w:val="3"/>
  </w:num>
  <w:num w:numId="7" w16cid:durableId="1368793562">
    <w:abstractNumId w:val="2"/>
  </w:num>
  <w:num w:numId="8" w16cid:durableId="436340496">
    <w:abstractNumId w:val="1"/>
  </w:num>
  <w:num w:numId="9" w16cid:durableId="1785156037">
    <w:abstractNumId w:val="0"/>
  </w:num>
  <w:num w:numId="10" w16cid:durableId="664089058">
    <w:abstractNumId w:val="15"/>
  </w:num>
  <w:num w:numId="11" w16cid:durableId="524905617">
    <w:abstractNumId w:val="12"/>
  </w:num>
  <w:num w:numId="12" w16cid:durableId="1084574617">
    <w:abstractNumId w:val="19"/>
  </w:num>
  <w:num w:numId="13" w16cid:durableId="1767458796">
    <w:abstractNumId w:val="16"/>
  </w:num>
  <w:num w:numId="14" w16cid:durableId="1023019363">
    <w:abstractNumId w:val="10"/>
  </w:num>
  <w:num w:numId="15" w16cid:durableId="1232076821">
    <w:abstractNumId w:val="22"/>
  </w:num>
  <w:num w:numId="16" w16cid:durableId="628055461">
    <w:abstractNumId w:val="18"/>
  </w:num>
  <w:num w:numId="17" w16cid:durableId="1750613692">
    <w:abstractNumId w:val="9"/>
  </w:num>
  <w:num w:numId="18" w16cid:durableId="1861041400">
    <w:abstractNumId w:val="17"/>
  </w:num>
  <w:num w:numId="19" w16cid:durableId="7292675">
    <w:abstractNumId w:val="13"/>
  </w:num>
  <w:num w:numId="20" w16cid:durableId="1054084327">
    <w:abstractNumId w:val="21"/>
  </w:num>
  <w:num w:numId="21" w16cid:durableId="133177819">
    <w:abstractNumId w:val="11"/>
  </w:num>
  <w:num w:numId="22" w16cid:durableId="1395008704">
    <w:abstractNumId w:val="7"/>
  </w:num>
  <w:num w:numId="23" w16cid:durableId="1362897973">
    <w:abstractNumId w:val="7"/>
  </w:num>
  <w:num w:numId="24" w16cid:durableId="93795048">
    <w:abstractNumId w:val="14"/>
  </w:num>
  <w:num w:numId="25" w16cid:durableId="507403565">
    <w:abstractNumId w:val="7"/>
  </w:num>
  <w:num w:numId="26" w16cid:durableId="564489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EB"/>
    <w:rsid w:val="00034616"/>
    <w:rsid w:val="00036114"/>
    <w:rsid w:val="00042B50"/>
    <w:rsid w:val="000512B7"/>
    <w:rsid w:val="0006063C"/>
    <w:rsid w:val="000A2C38"/>
    <w:rsid w:val="000C73A3"/>
    <w:rsid w:val="000D1886"/>
    <w:rsid w:val="000E5ADF"/>
    <w:rsid w:val="000F2797"/>
    <w:rsid w:val="001448AE"/>
    <w:rsid w:val="0015074B"/>
    <w:rsid w:val="001712A9"/>
    <w:rsid w:val="00171B6E"/>
    <w:rsid w:val="00185199"/>
    <w:rsid w:val="0019016A"/>
    <w:rsid w:val="001B000F"/>
    <w:rsid w:val="001C259F"/>
    <w:rsid w:val="002004F4"/>
    <w:rsid w:val="00231265"/>
    <w:rsid w:val="00232F75"/>
    <w:rsid w:val="00283605"/>
    <w:rsid w:val="0029639D"/>
    <w:rsid w:val="002A0322"/>
    <w:rsid w:val="002D3CF9"/>
    <w:rsid w:val="003011A9"/>
    <w:rsid w:val="00326F90"/>
    <w:rsid w:val="003A365E"/>
    <w:rsid w:val="003D211E"/>
    <w:rsid w:val="003F2AC0"/>
    <w:rsid w:val="00415563"/>
    <w:rsid w:val="00460317"/>
    <w:rsid w:val="00466D6D"/>
    <w:rsid w:val="004A3377"/>
    <w:rsid w:val="004E1B47"/>
    <w:rsid w:val="004E62D8"/>
    <w:rsid w:val="004F4EC2"/>
    <w:rsid w:val="0053115E"/>
    <w:rsid w:val="00556B70"/>
    <w:rsid w:val="00590C45"/>
    <w:rsid w:val="005B744B"/>
    <w:rsid w:val="005D1BF9"/>
    <w:rsid w:val="00605055"/>
    <w:rsid w:val="00622D59"/>
    <w:rsid w:val="00647B9A"/>
    <w:rsid w:val="00791E67"/>
    <w:rsid w:val="007E0C40"/>
    <w:rsid w:val="007F180B"/>
    <w:rsid w:val="00810781"/>
    <w:rsid w:val="008123C5"/>
    <w:rsid w:val="0086448A"/>
    <w:rsid w:val="0089602A"/>
    <w:rsid w:val="008960D7"/>
    <w:rsid w:val="008A5202"/>
    <w:rsid w:val="008B4D43"/>
    <w:rsid w:val="008E74B6"/>
    <w:rsid w:val="00930F18"/>
    <w:rsid w:val="0095721F"/>
    <w:rsid w:val="00974DA9"/>
    <w:rsid w:val="00985BCE"/>
    <w:rsid w:val="009B6789"/>
    <w:rsid w:val="009D6DF4"/>
    <w:rsid w:val="00A110E0"/>
    <w:rsid w:val="00A16736"/>
    <w:rsid w:val="00A30502"/>
    <w:rsid w:val="00A63C59"/>
    <w:rsid w:val="00AA1D8D"/>
    <w:rsid w:val="00AD4C70"/>
    <w:rsid w:val="00B342C9"/>
    <w:rsid w:val="00B3763E"/>
    <w:rsid w:val="00B47730"/>
    <w:rsid w:val="00B97B5C"/>
    <w:rsid w:val="00BA56BF"/>
    <w:rsid w:val="00BC2225"/>
    <w:rsid w:val="00BF6D1C"/>
    <w:rsid w:val="00C165F7"/>
    <w:rsid w:val="00C24281"/>
    <w:rsid w:val="00C42B9B"/>
    <w:rsid w:val="00C50CF4"/>
    <w:rsid w:val="00C67E17"/>
    <w:rsid w:val="00C70C7B"/>
    <w:rsid w:val="00CB0664"/>
    <w:rsid w:val="00CC28B5"/>
    <w:rsid w:val="00CF52DC"/>
    <w:rsid w:val="00D02B6D"/>
    <w:rsid w:val="00D376CF"/>
    <w:rsid w:val="00D43684"/>
    <w:rsid w:val="00D4459E"/>
    <w:rsid w:val="00D534EF"/>
    <w:rsid w:val="00D62D98"/>
    <w:rsid w:val="00D7447C"/>
    <w:rsid w:val="00DC49D5"/>
    <w:rsid w:val="00E0306B"/>
    <w:rsid w:val="00EC1C68"/>
    <w:rsid w:val="00EE5FB0"/>
    <w:rsid w:val="00F260DA"/>
    <w:rsid w:val="00F37FF7"/>
    <w:rsid w:val="00F52813"/>
    <w:rsid w:val="00F631DF"/>
    <w:rsid w:val="00F64F58"/>
    <w:rsid w:val="00FC693F"/>
    <w:rsid w:val="00FC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88DF1"/>
  <w14:defaultImageDpi w14:val="330"/>
  <w15:docId w15:val="{3E9BFB5D-B969-4F71-B9B1-41447DEE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342C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4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pnt3lgv-5173.use2.devtunnels.ms/app/clientes/nuevo" TargetMode="External"/><Relationship Id="rId3" Type="http://schemas.openxmlformats.org/officeDocument/2006/relationships/styles" Target="styles.xml"/><Relationship Id="rId7" Type="http://schemas.openxmlformats.org/officeDocument/2006/relationships/hyperlink" Target="https://vpnt3lgv-5173.use2.devtunnels.ms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pnt3lgv-5173.use2.devtunnels.ms/app/procesos/nue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880</Words>
  <Characters>4842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MARTINEZ</cp:lastModifiedBy>
  <cp:revision>88</cp:revision>
  <dcterms:created xsi:type="dcterms:W3CDTF">2026-05-12T03:40:00Z</dcterms:created>
  <dcterms:modified xsi:type="dcterms:W3CDTF">2026-05-13T01:40:00Z</dcterms:modified>
  <cp:category/>
</cp:coreProperties>
</file>