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CC2870" w14:textId="4E750936" w:rsidR="00891180" w:rsidRDefault="004011F1" w:rsidP="004011F1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AJAX</w:t>
      </w:r>
    </w:p>
    <w:p w14:paraId="48C098E1" w14:textId="77777777" w:rsidR="004011F1" w:rsidRDefault="004011F1" w:rsidP="004011F1">
      <w:pPr>
        <w:jc w:val="both"/>
        <w:rPr>
          <w:rFonts w:ascii="Arial" w:hAnsi="Arial" w:cs="Arial"/>
          <w:b/>
          <w:bCs/>
          <w:sz w:val="28"/>
          <w:szCs w:val="28"/>
        </w:rPr>
      </w:pPr>
    </w:p>
    <w:p w14:paraId="1D8A4230" w14:textId="698EF166" w:rsidR="004011F1" w:rsidRDefault="004011F1" w:rsidP="004011F1">
      <w:pPr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Acrônomo</w:t>
      </w:r>
      <w:proofErr w:type="spellEnd"/>
      <w:r>
        <w:rPr>
          <w:rFonts w:ascii="Arial" w:hAnsi="Arial" w:cs="Arial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>synchronous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J</w:t>
      </w:r>
      <w:r>
        <w:rPr>
          <w:rFonts w:ascii="Arial" w:hAnsi="Arial" w:cs="Arial"/>
          <w:sz w:val="24"/>
          <w:szCs w:val="24"/>
        </w:rPr>
        <w:t>avaScript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>nd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X</w:t>
      </w:r>
      <w:r>
        <w:rPr>
          <w:rFonts w:ascii="Arial" w:hAnsi="Arial" w:cs="Arial"/>
          <w:sz w:val="24"/>
          <w:szCs w:val="24"/>
        </w:rPr>
        <w:t>ML;</w:t>
      </w:r>
    </w:p>
    <w:p w14:paraId="75F636CB" w14:textId="6FB50D92" w:rsidR="004011F1" w:rsidRDefault="004011F1" w:rsidP="004011F1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4011F1">
        <w:rPr>
          <w:rFonts w:ascii="Arial" w:hAnsi="Arial" w:cs="Arial"/>
          <w:b/>
          <w:bCs/>
          <w:sz w:val="24"/>
          <w:szCs w:val="24"/>
        </w:rPr>
        <w:t>JavaScript</w:t>
      </w:r>
      <w:proofErr w:type="spellEnd"/>
      <w:r>
        <w:rPr>
          <w:rFonts w:ascii="Arial" w:hAnsi="Arial" w:cs="Arial"/>
          <w:sz w:val="24"/>
          <w:szCs w:val="24"/>
        </w:rPr>
        <w:t xml:space="preserve"> e </w:t>
      </w:r>
      <w:r w:rsidRPr="004011F1">
        <w:rPr>
          <w:rFonts w:ascii="Arial" w:hAnsi="Arial" w:cs="Arial"/>
          <w:b/>
          <w:bCs/>
          <w:sz w:val="24"/>
          <w:szCs w:val="24"/>
        </w:rPr>
        <w:t>XML</w:t>
      </w:r>
      <w:r>
        <w:rPr>
          <w:rFonts w:ascii="Arial" w:hAnsi="Arial" w:cs="Arial"/>
          <w:sz w:val="24"/>
          <w:szCs w:val="24"/>
        </w:rPr>
        <w:t xml:space="preserve"> como assíncronos;</w:t>
      </w:r>
    </w:p>
    <w:p w14:paraId="7759F907" w14:textId="2E54740A" w:rsidR="004011F1" w:rsidRDefault="004011F1" w:rsidP="004011F1">
      <w:pPr>
        <w:jc w:val="both"/>
        <w:rPr>
          <w:rFonts w:ascii="Arial" w:hAnsi="Arial" w:cs="Arial"/>
          <w:sz w:val="24"/>
          <w:szCs w:val="24"/>
        </w:rPr>
      </w:pPr>
      <w:r w:rsidRPr="004011F1">
        <w:rPr>
          <w:rFonts w:ascii="Arial" w:hAnsi="Arial" w:cs="Arial"/>
          <w:b/>
          <w:bCs/>
          <w:sz w:val="24"/>
          <w:szCs w:val="24"/>
        </w:rPr>
        <w:t>Técnica de programação</w:t>
      </w:r>
      <w:r>
        <w:rPr>
          <w:rFonts w:ascii="Arial" w:hAnsi="Arial" w:cs="Arial"/>
          <w:sz w:val="24"/>
          <w:szCs w:val="24"/>
        </w:rPr>
        <w:t xml:space="preserve">, utiliza Javascript e que possibilita a </w:t>
      </w:r>
      <w:r w:rsidRPr="004011F1">
        <w:rPr>
          <w:rFonts w:ascii="Arial" w:hAnsi="Arial" w:cs="Arial"/>
          <w:b/>
          <w:bCs/>
          <w:sz w:val="24"/>
          <w:szCs w:val="24"/>
        </w:rPr>
        <w:t>comunicação</w:t>
      </w:r>
      <w:r>
        <w:rPr>
          <w:rFonts w:ascii="Arial" w:hAnsi="Arial" w:cs="Arial"/>
          <w:sz w:val="24"/>
          <w:szCs w:val="24"/>
        </w:rPr>
        <w:t xml:space="preserve"> assíncrona entre </w:t>
      </w:r>
      <w:r w:rsidRPr="004011F1">
        <w:rPr>
          <w:rFonts w:ascii="Arial" w:hAnsi="Arial" w:cs="Arial"/>
          <w:b/>
          <w:bCs/>
          <w:sz w:val="24"/>
          <w:szCs w:val="24"/>
        </w:rPr>
        <w:t>front-</w:t>
      </w:r>
      <w:proofErr w:type="spellStart"/>
      <w:r w:rsidRPr="004011F1">
        <w:rPr>
          <w:rFonts w:ascii="Arial" w:hAnsi="Arial" w:cs="Arial"/>
          <w:b/>
          <w:bCs/>
          <w:sz w:val="24"/>
          <w:szCs w:val="24"/>
        </w:rPr>
        <w:t>end</w:t>
      </w:r>
      <w:proofErr w:type="spellEnd"/>
      <w:r w:rsidRPr="004011F1">
        <w:rPr>
          <w:rFonts w:ascii="Arial" w:hAnsi="Arial" w:cs="Arial"/>
          <w:b/>
          <w:bCs/>
          <w:sz w:val="24"/>
          <w:szCs w:val="24"/>
        </w:rPr>
        <w:t xml:space="preserve"> e </w:t>
      </w:r>
      <w:proofErr w:type="spellStart"/>
      <w:r w:rsidRPr="004011F1">
        <w:rPr>
          <w:rFonts w:ascii="Arial" w:hAnsi="Arial" w:cs="Arial"/>
          <w:b/>
          <w:bCs/>
          <w:sz w:val="24"/>
          <w:szCs w:val="24"/>
        </w:rPr>
        <w:t>back-end</w:t>
      </w:r>
      <w:proofErr w:type="spellEnd"/>
      <w:r>
        <w:rPr>
          <w:rFonts w:ascii="Arial" w:hAnsi="Arial" w:cs="Arial"/>
          <w:sz w:val="24"/>
          <w:szCs w:val="24"/>
        </w:rPr>
        <w:t xml:space="preserve"> de aplicações Web;</w:t>
      </w:r>
    </w:p>
    <w:p w14:paraId="5519ECAA" w14:textId="17ED3E65" w:rsidR="004011F1" w:rsidRDefault="004011F1" w:rsidP="004011F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Inicialmente </w:t>
      </w:r>
      <w:r w:rsidRPr="00E85EB9">
        <w:rPr>
          <w:rFonts w:ascii="Arial" w:hAnsi="Arial" w:cs="Arial"/>
          <w:b/>
          <w:bCs/>
          <w:sz w:val="24"/>
          <w:szCs w:val="24"/>
        </w:rPr>
        <w:t>disponibilizado na versão 4.0</w:t>
      </w:r>
      <w:r>
        <w:rPr>
          <w:rFonts w:ascii="Arial" w:hAnsi="Arial" w:cs="Arial"/>
          <w:sz w:val="24"/>
          <w:szCs w:val="24"/>
        </w:rPr>
        <w:t xml:space="preserve"> do Internet Explorer;</w:t>
      </w:r>
    </w:p>
    <w:p w14:paraId="6B45430D" w14:textId="1922C002" w:rsidR="00E85EB9" w:rsidRDefault="004011F1" w:rsidP="004011F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Potencializou a criação do conceito de web 2.0</w:t>
      </w:r>
      <w:r w:rsidR="00E85EB9">
        <w:rPr>
          <w:rFonts w:ascii="Arial" w:hAnsi="Arial" w:cs="Arial"/>
          <w:sz w:val="24"/>
          <w:szCs w:val="24"/>
        </w:rPr>
        <w:t>;</w:t>
      </w:r>
    </w:p>
    <w:p w14:paraId="168E927B" w14:textId="52AE36E6" w:rsidR="00E85EB9" w:rsidRDefault="00E85EB9" w:rsidP="00E85EB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Atualmente o formato mais utilizado para comunicação entre front e </w:t>
      </w:r>
      <w:proofErr w:type="spellStart"/>
      <w:r>
        <w:rPr>
          <w:rFonts w:ascii="Arial" w:hAnsi="Arial" w:cs="Arial"/>
          <w:sz w:val="24"/>
          <w:szCs w:val="24"/>
        </w:rPr>
        <w:t>back</w:t>
      </w:r>
      <w:proofErr w:type="spellEnd"/>
      <w:r>
        <w:rPr>
          <w:rFonts w:ascii="Arial" w:hAnsi="Arial" w:cs="Arial"/>
          <w:sz w:val="24"/>
          <w:szCs w:val="24"/>
        </w:rPr>
        <w:t>, é o JSON.</w:t>
      </w:r>
      <w:r>
        <w:rPr>
          <w:rFonts w:ascii="Arial" w:hAnsi="Arial" w:cs="Arial"/>
          <w:sz w:val="24"/>
          <w:szCs w:val="24"/>
        </w:rPr>
        <w:tab/>
      </w:r>
    </w:p>
    <w:p w14:paraId="751C1DC0" w14:textId="77777777" w:rsidR="00E85EB9" w:rsidRDefault="00E85EB9" w:rsidP="00E85EB9">
      <w:pPr>
        <w:jc w:val="both"/>
        <w:rPr>
          <w:rFonts w:ascii="Arial" w:hAnsi="Arial" w:cs="Arial"/>
          <w:sz w:val="24"/>
          <w:szCs w:val="24"/>
        </w:rPr>
      </w:pPr>
    </w:p>
    <w:p w14:paraId="72136136" w14:textId="4AB78E70" w:rsidR="00E85EB9" w:rsidRDefault="00E85EB9" w:rsidP="00E85EB9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Modelo conceitual de uma aplicação Web</w:t>
      </w:r>
    </w:p>
    <w:p w14:paraId="7AD9E53B" w14:textId="4C1B7322" w:rsidR="00E85EB9" w:rsidRDefault="00E85EB9" w:rsidP="00E85EB9">
      <w:pPr>
        <w:jc w:val="both"/>
        <w:rPr>
          <w:rFonts w:ascii="Arial" w:hAnsi="Arial" w:cs="Arial"/>
          <w:sz w:val="24"/>
          <w:szCs w:val="24"/>
        </w:rPr>
      </w:pPr>
      <w:r w:rsidRPr="00E85EB9">
        <w:rPr>
          <w:rFonts w:ascii="Arial" w:hAnsi="Arial" w:cs="Arial"/>
          <w:sz w:val="24"/>
          <w:szCs w:val="24"/>
        </w:rPr>
        <w:t>Cliente</w:t>
      </w:r>
      <w:r>
        <w:rPr>
          <w:rFonts w:ascii="Arial" w:hAnsi="Arial" w:cs="Arial"/>
          <w:sz w:val="24"/>
          <w:szCs w:val="24"/>
        </w:rPr>
        <w:t>, front-</w:t>
      </w:r>
      <w:proofErr w:type="spellStart"/>
      <w:r>
        <w:rPr>
          <w:rFonts w:ascii="Arial" w:hAnsi="Arial" w:cs="Arial"/>
          <w:sz w:val="24"/>
          <w:szCs w:val="24"/>
        </w:rPr>
        <w:t>end</w:t>
      </w:r>
      <w:proofErr w:type="spellEnd"/>
      <w:r>
        <w:rPr>
          <w:rFonts w:ascii="Arial" w:hAnsi="Arial" w:cs="Arial"/>
          <w:sz w:val="24"/>
          <w:szCs w:val="24"/>
        </w:rPr>
        <w:t xml:space="preserve"> onde browser é executado -&gt; </w:t>
      </w:r>
      <w:proofErr w:type="spellStart"/>
      <w:r>
        <w:rPr>
          <w:rFonts w:ascii="Arial" w:hAnsi="Arial" w:cs="Arial"/>
          <w:sz w:val="24"/>
          <w:szCs w:val="24"/>
        </w:rPr>
        <w:t>back-end</w:t>
      </w:r>
      <w:proofErr w:type="spellEnd"/>
      <w:r>
        <w:rPr>
          <w:rFonts w:ascii="Arial" w:hAnsi="Arial" w:cs="Arial"/>
          <w:sz w:val="24"/>
          <w:szCs w:val="24"/>
        </w:rPr>
        <w:t>, servidor onde roda a aplicação que geralmente</w:t>
      </w:r>
      <w:r w:rsidR="007C6FED">
        <w:rPr>
          <w:rFonts w:ascii="Arial" w:hAnsi="Arial" w:cs="Arial"/>
          <w:sz w:val="24"/>
          <w:szCs w:val="24"/>
        </w:rPr>
        <w:t xml:space="preserve"> guarda regras de negócio e o banco de dados;</w:t>
      </w:r>
    </w:p>
    <w:p w14:paraId="70605749" w14:textId="23816BD6" w:rsidR="007C6FED" w:rsidRDefault="007C6FED" w:rsidP="00E85EB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Entre eles, existe o meio físico de comunicação, a internet.</w:t>
      </w:r>
    </w:p>
    <w:p w14:paraId="62FBD573" w14:textId="1924AE76" w:rsidR="007C6FED" w:rsidRDefault="007C6FED" w:rsidP="00E85EB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XMLHTTP </w:t>
      </w:r>
      <w:proofErr w:type="spellStart"/>
      <w:r>
        <w:rPr>
          <w:rFonts w:ascii="Arial" w:hAnsi="Arial" w:cs="Arial"/>
          <w:sz w:val="24"/>
          <w:szCs w:val="24"/>
        </w:rPr>
        <w:t>Request</w:t>
      </w:r>
      <w:proofErr w:type="spellEnd"/>
      <w:r>
        <w:rPr>
          <w:rFonts w:ascii="Arial" w:hAnsi="Arial" w:cs="Arial"/>
          <w:sz w:val="24"/>
          <w:szCs w:val="24"/>
        </w:rPr>
        <w:t xml:space="preserve"> – cliente realiza requisição para o servidor. Gerencia processo de envio da requisição e captura da resposta. Durante esse período, aplicação web não trava.</w:t>
      </w:r>
    </w:p>
    <w:p w14:paraId="1CF20E22" w14:textId="77777777" w:rsidR="007C6FED" w:rsidRDefault="007C6FED" w:rsidP="00E85EB9">
      <w:pPr>
        <w:jc w:val="both"/>
        <w:rPr>
          <w:rFonts w:ascii="Arial" w:hAnsi="Arial" w:cs="Arial"/>
          <w:sz w:val="24"/>
          <w:szCs w:val="24"/>
        </w:rPr>
      </w:pPr>
    </w:p>
    <w:p w14:paraId="779DD75D" w14:textId="280F2683" w:rsidR="007C6FED" w:rsidRDefault="007C6FED" w:rsidP="00E85EB9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Ajax – O que são requisições síncronas e assíncronas</w:t>
      </w:r>
    </w:p>
    <w:p w14:paraId="413F1F40" w14:textId="77777777" w:rsidR="007C6FED" w:rsidRPr="007C6FED" w:rsidRDefault="007C6FED" w:rsidP="00E85EB9">
      <w:pPr>
        <w:jc w:val="both"/>
        <w:rPr>
          <w:rFonts w:ascii="Arial" w:hAnsi="Arial" w:cs="Arial"/>
          <w:sz w:val="24"/>
          <w:szCs w:val="24"/>
        </w:rPr>
      </w:pPr>
    </w:p>
    <w:sectPr w:rsidR="007C6FED" w:rsidRPr="007C6FE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1F1"/>
    <w:rsid w:val="004011F1"/>
    <w:rsid w:val="006D0C61"/>
    <w:rsid w:val="007C6FED"/>
    <w:rsid w:val="00891180"/>
    <w:rsid w:val="00E85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E52E9"/>
  <w15:chartTrackingRefBased/>
  <w15:docId w15:val="{0E8F4593-07E8-457F-ACC9-FFC8C0CFC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139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CAROLINA DE ALMEIDA VENANCIO</dc:creator>
  <cp:keywords/>
  <dc:description/>
  <cp:lastModifiedBy>ANA CAROLINA DE ALMEIDA VENANCIO</cp:lastModifiedBy>
  <cp:revision>1</cp:revision>
  <dcterms:created xsi:type="dcterms:W3CDTF">2023-08-29T18:14:00Z</dcterms:created>
  <dcterms:modified xsi:type="dcterms:W3CDTF">2023-08-29T18:48:00Z</dcterms:modified>
</cp:coreProperties>
</file>