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566F57">
      <w:pPr>
        <w:pStyle w:val="PargrafodaLista"/>
        <w:numPr>
          <w:ilvl w:val="2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566F57">
      <w:pPr>
        <w:pStyle w:val="PargrafodaLista"/>
        <w:numPr>
          <w:ilvl w:val="2"/>
          <w:numId w:val="3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6F57">
      <w:pPr>
        <w:pStyle w:val="PargrafodaLista"/>
        <w:numPr>
          <w:ilvl w:val="0"/>
          <w:numId w:val="4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6F57">
      <w:pPr>
        <w:pStyle w:val="PargrafodaLista"/>
        <w:numPr>
          <w:ilvl w:val="2"/>
          <w:numId w:val="4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 w:rsidRPr="00566F57">
        <w:rPr>
          <w:rFonts w:ascii="Arial" w:hAnsi="Arial" w:cs="Arial"/>
          <w:sz w:val="24"/>
          <w:szCs w:val="24"/>
        </w:rPr>
        <w:t>carregamento  de</w:t>
      </w:r>
      <w:proofErr w:type="gramEnd"/>
      <w:r w:rsidRPr="00566F57"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 w:rsidP="00566F57">
      <w:pPr>
        <w:pStyle w:val="PargrafodaLista"/>
        <w:numPr>
          <w:ilvl w:val="2"/>
          <w:numId w:val="3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 w:rsidP="00566F57">
      <w:pPr>
        <w:pStyle w:val="PargrafodaLista"/>
        <w:numPr>
          <w:ilvl w:val="2"/>
          <w:numId w:val="3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 w:rsidP="00566F57">
      <w:pPr>
        <w:pStyle w:val="PargrafodaLista"/>
        <w:numPr>
          <w:ilvl w:val="2"/>
          <w:numId w:val="4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context;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 w:rsidP="005E09C6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 w:rsidP="00BD1544">
      <w:pPr>
        <w:pStyle w:val="PargrafodaLista"/>
        <w:numPr>
          <w:ilvl w:val="2"/>
          <w:numId w:val="47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</w:t>
      </w: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  <w:proofErr w:type="gramEnd"/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 w:rsidP="005F61D7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componente que utilize a função de mudança do </w:t>
      </w:r>
      <w:proofErr w:type="gramStart"/>
      <w:r>
        <w:rPr>
          <w:rFonts w:ascii="Arial" w:hAnsi="Arial" w:cs="Arial"/>
          <w:sz w:val="24"/>
          <w:szCs w:val="24"/>
        </w:rPr>
        <w:t>contexto(</w:t>
      </w:r>
      <w:proofErr w:type="gramEnd"/>
      <w:r>
        <w:rPr>
          <w:rFonts w:ascii="Arial" w:hAnsi="Arial" w:cs="Arial"/>
          <w:sz w:val="24"/>
          <w:szCs w:val="24"/>
        </w:rPr>
        <w:t>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 w:rsidP="003A02D0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4815C2E4" w14:textId="17C04712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4D1ACD64" w14:textId="77777777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</w:p>
    <w:p w14:paraId="5A9CD83A" w14:textId="77777777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</w:p>
    <w:p w14:paraId="069C9FD9" w14:textId="77777777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</w:p>
    <w:p w14:paraId="061CE866" w14:textId="77777777" w:rsidR="003A02D0" w:rsidRP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</w:p>
    <w:sectPr w:rsidR="003A02D0" w:rsidRPr="003A0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D233E3"/>
    <w:multiLevelType w:val="hybridMultilevel"/>
    <w:tmpl w:val="A30A6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E5349"/>
    <w:multiLevelType w:val="hybridMultilevel"/>
    <w:tmpl w:val="FBE07660"/>
    <w:lvl w:ilvl="0" w:tplc="A4EC8C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A280974"/>
    <w:multiLevelType w:val="hybridMultilevel"/>
    <w:tmpl w:val="A3F2F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D1619"/>
    <w:multiLevelType w:val="hybridMultilevel"/>
    <w:tmpl w:val="005415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2"/>
  </w:num>
  <w:num w:numId="2" w16cid:durableId="701634951">
    <w:abstractNumId w:val="46"/>
  </w:num>
  <w:num w:numId="3" w16cid:durableId="1473055340">
    <w:abstractNumId w:val="48"/>
  </w:num>
  <w:num w:numId="4" w16cid:durableId="2078043526">
    <w:abstractNumId w:val="42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7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9"/>
  </w:num>
  <w:num w:numId="11" w16cid:durableId="1308827541">
    <w:abstractNumId w:val="20"/>
  </w:num>
  <w:num w:numId="12" w16cid:durableId="1278105625">
    <w:abstractNumId w:val="47"/>
  </w:num>
  <w:num w:numId="13" w16cid:durableId="1887137018">
    <w:abstractNumId w:val="43"/>
  </w:num>
  <w:num w:numId="14" w16cid:durableId="337080556">
    <w:abstractNumId w:val="44"/>
  </w:num>
  <w:num w:numId="15" w16cid:durableId="538973913">
    <w:abstractNumId w:val="24"/>
  </w:num>
  <w:num w:numId="16" w16cid:durableId="2084062770">
    <w:abstractNumId w:val="37"/>
  </w:num>
  <w:num w:numId="17" w16cid:durableId="1678968090">
    <w:abstractNumId w:val="26"/>
  </w:num>
  <w:num w:numId="18" w16cid:durableId="468941766">
    <w:abstractNumId w:val="3"/>
  </w:num>
  <w:num w:numId="19" w16cid:durableId="1381785178">
    <w:abstractNumId w:val="40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50"/>
  </w:num>
  <w:num w:numId="26" w16cid:durableId="1707679075">
    <w:abstractNumId w:val="2"/>
  </w:num>
  <w:num w:numId="27" w16cid:durableId="98918951">
    <w:abstractNumId w:val="41"/>
  </w:num>
  <w:num w:numId="28" w16cid:durableId="1257980417">
    <w:abstractNumId w:val="38"/>
  </w:num>
  <w:num w:numId="29" w16cid:durableId="1793595204">
    <w:abstractNumId w:val="19"/>
  </w:num>
  <w:num w:numId="30" w16cid:durableId="313334060">
    <w:abstractNumId w:val="31"/>
  </w:num>
  <w:num w:numId="31" w16cid:durableId="815337539">
    <w:abstractNumId w:val="49"/>
  </w:num>
  <w:num w:numId="32" w16cid:durableId="565534497">
    <w:abstractNumId w:val="33"/>
  </w:num>
  <w:num w:numId="33" w16cid:durableId="60256826">
    <w:abstractNumId w:val="39"/>
  </w:num>
  <w:num w:numId="34" w16cid:durableId="2142071229">
    <w:abstractNumId w:val="17"/>
  </w:num>
  <w:num w:numId="35" w16cid:durableId="277222671">
    <w:abstractNumId w:val="35"/>
  </w:num>
  <w:num w:numId="36" w16cid:durableId="1423064997">
    <w:abstractNumId w:val="25"/>
  </w:num>
  <w:num w:numId="37" w16cid:durableId="589696989">
    <w:abstractNumId w:val="15"/>
  </w:num>
  <w:num w:numId="38" w16cid:durableId="1584416590">
    <w:abstractNumId w:val="30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6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  <w:num w:numId="48" w16cid:durableId="1512839508">
    <w:abstractNumId w:val="28"/>
  </w:num>
  <w:num w:numId="49" w16cid:durableId="1979874707">
    <w:abstractNumId w:val="23"/>
  </w:num>
  <w:num w:numId="50" w16cid:durableId="755790350">
    <w:abstractNumId w:val="34"/>
  </w:num>
  <w:num w:numId="51" w16cid:durableId="153337716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F21FE"/>
    <w:rsid w:val="002607B8"/>
    <w:rsid w:val="002647D3"/>
    <w:rsid w:val="002744B5"/>
    <w:rsid w:val="002B6217"/>
    <w:rsid w:val="002D2DF7"/>
    <w:rsid w:val="002E618E"/>
    <w:rsid w:val="002F23FD"/>
    <w:rsid w:val="002F25BE"/>
    <w:rsid w:val="00313C7F"/>
    <w:rsid w:val="00324AD5"/>
    <w:rsid w:val="00324BBD"/>
    <w:rsid w:val="00332BA8"/>
    <w:rsid w:val="0033594A"/>
    <w:rsid w:val="00353BCD"/>
    <w:rsid w:val="003763CF"/>
    <w:rsid w:val="00380640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5557A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872DD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34</Pages>
  <Words>5738</Words>
  <Characters>30988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21</cp:revision>
  <dcterms:created xsi:type="dcterms:W3CDTF">2023-06-13T12:04:00Z</dcterms:created>
  <dcterms:modified xsi:type="dcterms:W3CDTF">2023-06-13T21:13:00Z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