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186E" w14:textId="77777777" w:rsidR="00AB4C00" w:rsidRDefault="00AB4C00"/>
    <w:sectPr w:rsidR="00AB4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36"/>
    <w:rsid w:val="00043936"/>
    <w:rsid w:val="00557AB8"/>
    <w:rsid w:val="00684880"/>
    <w:rsid w:val="00AB4C00"/>
    <w:rsid w:val="00EA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D0DB4"/>
  <w15:chartTrackingRefBased/>
  <w15:docId w15:val="{76678D36-FF8E-AF40-9842-5FE70927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Elsayed</dc:creator>
  <cp:keywords/>
  <dc:description/>
  <cp:lastModifiedBy>Abdallah Elsayed</cp:lastModifiedBy>
  <cp:revision>1</cp:revision>
  <dcterms:created xsi:type="dcterms:W3CDTF">2025-08-14T23:24:00Z</dcterms:created>
  <dcterms:modified xsi:type="dcterms:W3CDTF">2025-08-14T23:37:00Z</dcterms:modified>
</cp:coreProperties>
</file>