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200"/>
        <w:gridCol w:w="7095"/>
      </w:tblGrid>
      <w:tr w:rsidR="46A4A19C" w:rsidTr="46A4A19C" w14:paraId="689AD197">
        <w:trPr>
          <w:trHeight w:val="300"/>
        </w:trPr>
        <w:tc>
          <w:tcPr>
            <w:tcW w:w="1200" w:type="dxa"/>
            <w:tcBorders>
              <w:top w:val="nil"/>
              <w:left w:val="nil"/>
              <w:bottom w:val="nil"/>
              <w:right w:val="nil"/>
            </w:tcBorders>
            <w:tcMar>
              <w:left w:w="105" w:type="dxa"/>
              <w:right w:w="105" w:type="dxa"/>
            </w:tcMar>
            <w:vAlign w:val="top"/>
          </w:tcPr>
          <w:p w:rsidR="46A4A19C" w:rsidP="46A4A19C" w:rsidRDefault="46A4A19C" w14:paraId="532B2EA7" w14:textId="254D45AD">
            <w:pPr>
              <w:tabs>
                <w:tab w:val="right" w:leader="dot" w:pos="8630"/>
              </w:tabs>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46A4A19C">
              <w:drawing>
                <wp:inline wp14:editId="1C7BED93" wp14:anchorId="01974A83">
                  <wp:extent cx="619125" cy="885825"/>
                  <wp:effectExtent l="0" t="0" r="0" b="0"/>
                  <wp:docPr id="163818350" name="" descr="Shape" title=""/>
                  <wp:cNvGraphicFramePr>
                    <a:graphicFrameLocks noChangeAspect="1"/>
                  </wp:cNvGraphicFramePr>
                  <a:graphic>
                    <a:graphicData uri="http://schemas.openxmlformats.org/drawingml/2006/picture">
                      <pic:pic>
                        <pic:nvPicPr>
                          <pic:cNvPr id="0" name=""/>
                          <pic:cNvPicPr/>
                        </pic:nvPicPr>
                        <pic:blipFill>
                          <a:blip r:embed="R0ba1060b383140e5">
                            <a:extLst>
                              <a:ext xmlns:a="http://schemas.openxmlformats.org/drawingml/2006/main" uri="{28A0092B-C50C-407E-A947-70E740481C1C}">
                                <a14:useLocalDpi val="0"/>
                              </a:ext>
                            </a:extLst>
                          </a:blip>
                          <a:stretch>
                            <a:fillRect/>
                          </a:stretch>
                        </pic:blipFill>
                        <pic:spPr>
                          <a:xfrm>
                            <a:off x="0" y="0"/>
                            <a:ext cx="619125" cy="885825"/>
                          </a:xfrm>
                          <a:prstGeom prst="rect">
                            <a:avLst/>
                          </a:prstGeom>
                        </pic:spPr>
                      </pic:pic>
                    </a:graphicData>
                  </a:graphic>
                </wp:inline>
              </w:drawing>
            </w:r>
          </w:p>
        </w:tc>
        <w:tc>
          <w:tcPr>
            <w:tcW w:w="7095" w:type="dxa"/>
            <w:tcBorders>
              <w:top w:val="nil"/>
              <w:left w:val="nil"/>
              <w:bottom w:val="nil"/>
              <w:right w:val="nil"/>
            </w:tcBorders>
            <w:tcMar>
              <w:left w:w="105" w:type="dxa"/>
              <w:right w:w="105" w:type="dxa"/>
            </w:tcMar>
            <w:vAlign w:val="top"/>
          </w:tcPr>
          <w:p w:rsidR="46A4A19C" w:rsidP="46A4A19C" w:rsidRDefault="46A4A19C" w14:paraId="03FC07AA" w14:textId="0BCDD368">
            <w:pPr>
              <w:tabs>
                <w:tab w:val="right" w:leader="dot" w:pos="8630"/>
              </w:tabs>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46A4A19C">
              <w:drawing>
                <wp:inline wp14:editId="79B5D870" wp14:anchorId="2F0BE93D">
                  <wp:extent cx="2371725" cy="247650"/>
                  <wp:effectExtent l="0" t="0" r="0" b="0"/>
                  <wp:docPr id="117280597" name="" descr="Shape" title=""/>
                  <wp:cNvGraphicFramePr>
                    <a:graphicFrameLocks noChangeAspect="1"/>
                  </wp:cNvGraphicFramePr>
                  <a:graphic>
                    <a:graphicData uri="http://schemas.openxmlformats.org/drawingml/2006/picture">
                      <pic:pic>
                        <pic:nvPicPr>
                          <pic:cNvPr id="0" name=""/>
                          <pic:cNvPicPr/>
                        </pic:nvPicPr>
                        <pic:blipFill>
                          <a:blip r:embed="R5badb10cd4a541e0">
                            <a:extLst>
                              <a:ext xmlns:a="http://schemas.openxmlformats.org/drawingml/2006/main" uri="{28A0092B-C50C-407E-A947-70E740481C1C}">
                                <a14:useLocalDpi val="0"/>
                              </a:ext>
                            </a:extLst>
                          </a:blip>
                          <a:stretch>
                            <a:fillRect/>
                          </a:stretch>
                        </pic:blipFill>
                        <pic:spPr>
                          <a:xfrm>
                            <a:off x="0" y="0"/>
                            <a:ext cx="2371725" cy="247650"/>
                          </a:xfrm>
                          <a:prstGeom prst="rect">
                            <a:avLst/>
                          </a:prstGeom>
                        </pic:spPr>
                      </pic:pic>
                    </a:graphicData>
                  </a:graphic>
                </wp:inline>
              </w:drawing>
            </w:r>
            <w:r w:rsidR="46A4A19C">
              <w:drawing>
                <wp:inline wp14:editId="24698C26" wp14:anchorId="113AB64A">
                  <wp:extent cx="1857375" cy="247650"/>
                  <wp:effectExtent l="0" t="0" r="0" b="0"/>
                  <wp:docPr id="1999230141" name="" descr="Shape" title=""/>
                  <wp:cNvGraphicFramePr>
                    <a:graphicFrameLocks noChangeAspect="1"/>
                  </wp:cNvGraphicFramePr>
                  <a:graphic>
                    <a:graphicData uri="http://schemas.openxmlformats.org/drawingml/2006/picture">
                      <pic:pic>
                        <pic:nvPicPr>
                          <pic:cNvPr id="0" name=""/>
                          <pic:cNvPicPr/>
                        </pic:nvPicPr>
                        <pic:blipFill>
                          <a:blip r:embed="R3854e3632bd04d3b">
                            <a:extLst>
                              <a:ext xmlns:a="http://schemas.openxmlformats.org/drawingml/2006/main" uri="{28A0092B-C50C-407E-A947-70E740481C1C}">
                                <a14:useLocalDpi val="0"/>
                              </a:ext>
                            </a:extLst>
                          </a:blip>
                          <a:stretch>
                            <a:fillRect/>
                          </a:stretch>
                        </pic:blipFill>
                        <pic:spPr>
                          <a:xfrm>
                            <a:off x="0" y="0"/>
                            <a:ext cx="1857375" cy="247650"/>
                          </a:xfrm>
                          <a:prstGeom prst="rect">
                            <a:avLst/>
                          </a:prstGeom>
                        </pic:spPr>
                      </pic:pic>
                    </a:graphicData>
                  </a:graphic>
                </wp:inline>
              </w:drawing>
            </w:r>
            <w:r w:rsidR="46A4A19C">
              <w:drawing>
                <wp:inline wp14:editId="567B647F" wp14:anchorId="126E934F">
                  <wp:extent cx="2019300" cy="200025"/>
                  <wp:effectExtent l="0" t="0" r="0" b="0"/>
                  <wp:docPr id="684917971" name="" descr="Shape" title=""/>
                  <wp:cNvGraphicFramePr>
                    <a:graphicFrameLocks noChangeAspect="1"/>
                  </wp:cNvGraphicFramePr>
                  <a:graphic>
                    <a:graphicData uri="http://schemas.openxmlformats.org/drawingml/2006/picture">
                      <pic:pic>
                        <pic:nvPicPr>
                          <pic:cNvPr id="0" name=""/>
                          <pic:cNvPicPr/>
                        </pic:nvPicPr>
                        <pic:blipFill>
                          <a:blip r:embed="Rcfe24b9077a14ec3">
                            <a:extLst>
                              <a:ext xmlns:a="http://schemas.openxmlformats.org/drawingml/2006/main" uri="{28A0092B-C50C-407E-A947-70E740481C1C}">
                                <a14:useLocalDpi val="0"/>
                              </a:ext>
                            </a:extLst>
                          </a:blip>
                          <a:stretch>
                            <a:fillRect/>
                          </a:stretch>
                        </pic:blipFill>
                        <pic:spPr>
                          <a:xfrm>
                            <a:off x="0" y="0"/>
                            <a:ext cx="2019300" cy="200025"/>
                          </a:xfrm>
                          <a:prstGeom prst="rect">
                            <a:avLst/>
                          </a:prstGeom>
                        </pic:spPr>
                      </pic:pic>
                    </a:graphicData>
                  </a:graphic>
                </wp:inline>
              </w:drawing>
            </w:r>
          </w:p>
          <w:p w:rsidR="46A4A19C" w:rsidP="46A4A19C" w:rsidRDefault="46A4A19C" w14:paraId="3BE2BD35" w14:textId="2D45602E">
            <w:pPr>
              <w:rPr>
                <w:rFonts w:ascii="Times New Roman" w:hAnsi="Times New Roman" w:eastAsia="Times New Roman" w:cs="Times New Roman"/>
                <w:b w:val="0"/>
                <w:bCs w:val="0"/>
                <w:i w:val="0"/>
                <w:iCs w:val="0"/>
                <w:caps w:val="0"/>
                <w:smallCaps w:val="0"/>
                <w:color w:val="000000" w:themeColor="text1" w:themeTint="FF" w:themeShade="FF"/>
                <w:sz w:val="20"/>
                <w:szCs w:val="20"/>
              </w:rPr>
            </w:pPr>
          </w:p>
          <w:p w:rsidR="46A4A19C" w:rsidP="46A4A19C" w:rsidRDefault="46A4A19C" w14:paraId="44ED1D1E" w14:textId="4D00E187">
            <w:pPr>
              <w:rPr>
                <w:rFonts w:ascii="Times New Roman" w:hAnsi="Times New Roman" w:eastAsia="Times New Roman" w:cs="Times New Roman"/>
                <w:b w:val="0"/>
                <w:bCs w:val="0"/>
                <w:i w:val="0"/>
                <w:iCs w:val="0"/>
                <w:caps w:val="0"/>
                <w:smallCaps w:val="0"/>
                <w:color w:val="000000" w:themeColor="text1" w:themeTint="FF" w:themeShade="FF"/>
                <w:sz w:val="20"/>
                <w:szCs w:val="20"/>
              </w:rPr>
            </w:pPr>
          </w:p>
          <w:p w:rsidR="46A4A19C" w:rsidP="46A4A19C" w:rsidRDefault="46A4A19C" w14:paraId="2EC21E1B" w14:textId="6282F348">
            <w:pPr>
              <w:rPr>
                <w:rFonts w:ascii="Times New Roman" w:hAnsi="Times New Roman" w:eastAsia="Times New Roman" w:cs="Times New Roman"/>
                <w:b w:val="0"/>
                <w:bCs w:val="0"/>
                <w:i w:val="0"/>
                <w:iCs w:val="0"/>
                <w:caps w:val="0"/>
                <w:smallCaps w:val="0"/>
                <w:color w:val="000000" w:themeColor="text1" w:themeTint="FF" w:themeShade="FF"/>
                <w:sz w:val="20"/>
                <w:szCs w:val="20"/>
              </w:rPr>
            </w:pPr>
          </w:p>
          <w:p w:rsidR="46A4A19C" w:rsidP="46A4A19C" w:rsidRDefault="46A4A19C" w14:paraId="569265C3" w14:textId="5F561074">
            <w:pPr>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bl>
    <w:p w:rsidR="00AF47EC" w:rsidP="46A4A19C" w:rsidRDefault="00AF47EC" w14:paraId="30367FE9" w14:textId="10222FBC">
      <w:pPr>
        <w:pStyle w:val="Normal"/>
        <w:tabs>
          <w:tab w:val="right" w:leader="dot" w:pos="8630"/>
        </w:tabs>
      </w:pPr>
    </w:p>
    <w:p w:rsidR="003539E8" w:rsidP="003539E8" w:rsidRDefault="003539E8" w14:paraId="20082413" w14:textId="6617A1EB"/>
    <w:p w:rsidR="003539E8" w:rsidP="003539E8" w:rsidRDefault="003539E8" w14:paraId="4F1E3877" w14:textId="77777777"/>
    <w:p w:rsidR="003539E8" w:rsidP="003539E8" w:rsidRDefault="003539E8" w14:paraId="609FF082" w14:textId="77777777">
      <w:pPr>
        <w:rPr>
          <w:sz w:val="52"/>
          <w:szCs w:val="52"/>
        </w:rPr>
      </w:pPr>
    </w:p>
    <w:p w:rsidR="003539E8" w:rsidP="003539E8" w:rsidRDefault="003539E8" w14:paraId="72DA9D57" w14:textId="77777777">
      <w:pPr>
        <w:jc w:val="right"/>
        <w:rPr>
          <w:sz w:val="52"/>
          <w:szCs w:val="52"/>
        </w:rPr>
      </w:pPr>
    </w:p>
    <w:p w:rsidR="003539E8" w:rsidP="003539E8" w:rsidRDefault="003539E8" w14:paraId="057198F3" w14:textId="77777777">
      <w:pPr>
        <w:rPr>
          <w:i/>
          <w:iCs/>
          <w:sz w:val="52"/>
          <w:szCs w:val="52"/>
        </w:rPr>
      </w:pPr>
    </w:p>
    <w:p w:rsidR="003539E8" w:rsidP="003539E8" w:rsidRDefault="0034155A" w14:paraId="72055E5E" w14:textId="18B9460A">
      <w:pPr>
        <w:rPr>
          <w:sz w:val="52"/>
          <w:szCs w:val="52"/>
        </w:rPr>
      </w:pPr>
      <w:r>
        <w:rPr>
          <w:i/>
          <w:iCs/>
          <w:sz w:val="52"/>
          <w:szCs w:val="52"/>
        </w:rPr>
        <w:t>Vending Machine</w:t>
      </w:r>
      <w:r w:rsidR="003539E8">
        <w:rPr>
          <w:sz w:val="52"/>
          <w:szCs w:val="52"/>
        </w:rPr>
        <w:t xml:space="preserve"> System</w:t>
      </w:r>
    </w:p>
    <w:p w:rsidR="003539E8" w:rsidP="003539E8" w:rsidRDefault="003539E8" w14:paraId="53022FE9" w14:textId="2E2D48F0">
      <w:pPr>
        <w:rPr>
          <w:sz w:val="52"/>
          <w:szCs w:val="52"/>
        </w:rPr>
      </w:pPr>
      <w:r>
        <w:rPr>
          <w:sz w:val="52"/>
          <w:szCs w:val="52"/>
        </w:rPr>
        <w:t>Supplementary Requirements Specification</w:t>
      </w:r>
    </w:p>
    <w:p w:rsidR="003539E8" w:rsidP="003539E8" w:rsidRDefault="003539E8" w14:paraId="15F4EFEA" w14:textId="77777777">
      <w:pPr>
        <w:rPr>
          <w:sz w:val="52"/>
          <w:szCs w:val="52"/>
        </w:rPr>
      </w:pPr>
    </w:p>
    <w:p w:rsidR="003539E8" w:rsidP="003539E8" w:rsidRDefault="003539E8" w14:paraId="70A4978E" w14:textId="1826D57B">
      <w:pPr>
        <w:rPr>
          <w:i/>
          <w:iCs/>
          <w:sz w:val="52"/>
          <w:szCs w:val="52"/>
        </w:rPr>
      </w:pPr>
      <w:r>
        <w:rPr>
          <w:sz w:val="52"/>
          <w:szCs w:val="52"/>
        </w:rPr>
        <w:t xml:space="preserve">Group/Team: </w:t>
      </w:r>
      <w:r w:rsidR="00F7213F">
        <w:rPr>
          <w:i/>
          <w:iCs/>
          <w:sz w:val="52"/>
          <w:szCs w:val="52"/>
        </w:rPr>
        <w:t>16</w:t>
      </w:r>
    </w:p>
    <w:p w:rsidR="00651006" w:rsidP="00651006" w:rsidRDefault="00651006" w14:paraId="098D6BF7" w14:textId="682120C1">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i/>
          <w:iCs/>
          <w:sz w:val="52"/>
          <w:szCs w:val="52"/>
        </w:rPr>
        <w:t xml:space="preserve">Ana Das </w:t>
      </w:r>
      <w:r>
        <w:rPr>
          <w:rStyle w:val="normaltextrun"/>
          <w:rFonts w:ascii="Calibri" w:hAnsi="Calibri" w:cs="Calibri"/>
          <w:i/>
          <w:iCs/>
          <w:sz w:val="52"/>
          <w:szCs w:val="52"/>
        </w:rPr>
        <w:t xml:space="preserve">                        </w:t>
      </w:r>
      <w:r>
        <w:rPr>
          <w:rStyle w:val="normaltextrun"/>
          <w:rFonts w:ascii="Calibri" w:hAnsi="Calibri" w:cs="Calibri"/>
          <w:i/>
          <w:iCs/>
          <w:sz w:val="52"/>
          <w:szCs w:val="52"/>
        </w:rPr>
        <w:t>2541425</w:t>
      </w:r>
      <w:r>
        <w:rPr>
          <w:rStyle w:val="eop"/>
          <w:rFonts w:ascii="Calibri" w:hAnsi="Calibri" w:cs="Calibri"/>
          <w:sz w:val="52"/>
          <w:szCs w:val="52"/>
          <w:lang w:val="en-GB"/>
        </w:rPr>
        <w:t> </w:t>
      </w:r>
    </w:p>
    <w:p w:rsidR="00651006" w:rsidP="00651006" w:rsidRDefault="00651006" w14:paraId="117391DD" w14:textId="4DF450C0">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i/>
          <w:iCs/>
          <w:sz w:val="52"/>
          <w:szCs w:val="52"/>
        </w:rPr>
        <w:t xml:space="preserve">Abiola Medahunsi </w:t>
      </w:r>
      <w:r>
        <w:rPr>
          <w:rStyle w:val="normaltextrun"/>
          <w:rFonts w:ascii="Calibri" w:hAnsi="Calibri" w:cs="Calibri"/>
          <w:i/>
          <w:iCs/>
          <w:sz w:val="52"/>
          <w:szCs w:val="52"/>
        </w:rPr>
        <w:t xml:space="preserve">     </w:t>
      </w:r>
      <w:r>
        <w:rPr>
          <w:rStyle w:val="normaltextrun"/>
          <w:rFonts w:ascii="Calibri" w:hAnsi="Calibri" w:cs="Calibri"/>
          <w:i/>
          <w:iCs/>
          <w:sz w:val="52"/>
          <w:szCs w:val="52"/>
        </w:rPr>
        <w:t>2541425</w:t>
      </w:r>
      <w:r>
        <w:rPr>
          <w:rStyle w:val="eop"/>
          <w:rFonts w:ascii="Calibri" w:hAnsi="Calibri" w:cs="Calibri"/>
          <w:sz w:val="52"/>
          <w:szCs w:val="52"/>
          <w:lang w:val="en-GB"/>
        </w:rPr>
        <w:t> </w:t>
      </w:r>
    </w:p>
    <w:p w:rsidR="00651006" w:rsidP="00651006" w:rsidRDefault="00651006" w14:paraId="19AF886E" w14:textId="21F130B8">
      <w:pPr>
        <w:pStyle w:val="paragraph"/>
        <w:spacing w:before="0" w:beforeAutospacing="0" w:after="0" w:afterAutospacing="0"/>
        <w:textAlignment w:val="baseline"/>
        <w:rPr>
          <w:rFonts w:ascii="Segoe UI" w:hAnsi="Segoe UI" w:cs="Segoe UI"/>
          <w:sz w:val="18"/>
          <w:szCs w:val="18"/>
          <w:lang w:val="en-GB"/>
        </w:rPr>
      </w:pPr>
      <w:proofErr w:type="spellStart"/>
      <w:r>
        <w:rPr>
          <w:rStyle w:val="normaltextrun"/>
          <w:rFonts w:ascii="Calibri" w:hAnsi="Calibri" w:cs="Calibri"/>
          <w:i/>
          <w:iCs/>
          <w:sz w:val="52"/>
          <w:szCs w:val="52"/>
        </w:rPr>
        <w:t>Akinbola</w:t>
      </w:r>
      <w:proofErr w:type="spellEnd"/>
      <w:r>
        <w:rPr>
          <w:rStyle w:val="normaltextrun"/>
          <w:rFonts w:ascii="Calibri" w:hAnsi="Calibri" w:cs="Calibri"/>
          <w:i/>
          <w:iCs/>
          <w:sz w:val="52"/>
          <w:szCs w:val="52"/>
        </w:rPr>
        <w:t xml:space="preserve"> </w:t>
      </w:r>
      <w:proofErr w:type="spellStart"/>
      <w:r>
        <w:rPr>
          <w:rStyle w:val="normaltextrun"/>
          <w:rFonts w:ascii="Calibri" w:hAnsi="Calibri" w:cs="Calibri"/>
          <w:i/>
          <w:iCs/>
          <w:sz w:val="52"/>
          <w:szCs w:val="52"/>
        </w:rPr>
        <w:t>Faniran</w:t>
      </w:r>
      <w:proofErr w:type="spellEnd"/>
      <w:r>
        <w:rPr>
          <w:rStyle w:val="normaltextrun"/>
          <w:rFonts w:ascii="Calibri" w:hAnsi="Calibri" w:cs="Calibri"/>
          <w:i/>
          <w:iCs/>
          <w:sz w:val="52"/>
          <w:szCs w:val="52"/>
        </w:rPr>
        <w:t xml:space="preserve"> </w:t>
      </w:r>
      <w:r>
        <w:rPr>
          <w:rStyle w:val="normaltextrun"/>
          <w:rFonts w:ascii="Calibri" w:hAnsi="Calibri" w:cs="Calibri"/>
          <w:i/>
          <w:iCs/>
          <w:sz w:val="52"/>
          <w:szCs w:val="52"/>
        </w:rPr>
        <w:t xml:space="preserve">      </w:t>
      </w:r>
      <w:r>
        <w:rPr>
          <w:rStyle w:val="normaltextrun"/>
          <w:rFonts w:ascii="Calibri" w:hAnsi="Calibri" w:cs="Calibri"/>
          <w:i/>
          <w:iCs/>
          <w:sz w:val="52"/>
          <w:szCs w:val="52"/>
        </w:rPr>
        <w:t>2563098</w:t>
      </w:r>
      <w:r>
        <w:rPr>
          <w:rStyle w:val="eop"/>
          <w:rFonts w:ascii="Calibri" w:hAnsi="Calibri" w:cs="Calibri"/>
          <w:sz w:val="52"/>
          <w:szCs w:val="52"/>
          <w:lang w:val="en-GB"/>
        </w:rPr>
        <w:t> </w:t>
      </w:r>
    </w:p>
    <w:p w:rsidR="00651006" w:rsidP="003539E8" w:rsidRDefault="00651006" w14:paraId="3E23101B" w14:textId="37A9242D">
      <w:pPr>
        <w:rPr>
          <w:sz w:val="52"/>
          <w:szCs w:val="52"/>
        </w:rPr>
      </w:pPr>
    </w:p>
    <w:p w:rsidR="00A71FE8" w:rsidP="00AF47EC" w:rsidRDefault="00A71FE8" w14:paraId="6BE5FB13" w14:textId="77777777"/>
    <w:p w:rsidR="00A71FE8" w:rsidP="00AF47EC" w:rsidRDefault="00A71FE8" w14:paraId="70DDFFB6" w14:textId="77777777"/>
    <w:p w:rsidR="00A71FE8" w:rsidP="00AF47EC" w:rsidRDefault="00A71FE8" w14:paraId="0FA7D40B" w14:textId="77777777"/>
    <w:p w:rsidR="00A71FE8" w:rsidP="00AF47EC" w:rsidRDefault="00A71FE8" w14:paraId="347E6544" w14:textId="77777777"/>
    <w:p w:rsidR="00A71FE8" w:rsidP="00AF47EC" w:rsidRDefault="00A71FE8" w14:paraId="6FFFAF2D" w14:textId="77777777"/>
    <w:p w:rsidR="00A71FE8" w:rsidP="00AF47EC" w:rsidRDefault="00A71FE8" w14:paraId="3EF04A82" w14:textId="77777777"/>
    <w:p w:rsidR="00A71FE8" w:rsidP="00AF47EC" w:rsidRDefault="00A71FE8" w14:paraId="23672C21" w14:textId="77777777"/>
    <w:p w:rsidR="00AF47EC" w:rsidP="00AF47EC" w:rsidRDefault="00AF47EC" w14:paraId="4814ABBB" w14:textId="77777777">
      <w:pPr>
        <w:jc w:val="right"/>
        <w:rPr>
          <w:sz w:val="52"/>
          <w:szCs w:val="52"/>
        </w:rPr>
      </w:pPr>
    </w:p>
    <w:p w:rsidR="00AF47EC" w:rsidP="00AF47EC" w:rsidRDefault="00AF47EC" w14:paraId="0FBCCD95" w14:textId="77777777">
      <w:pPr>
        <w:pStyle w:val="TOC1"/>
        <w:tabs>
          <w:tab w:val="right" w:leader="dot" w:pos="8630"/>
        </w:tabs>
        <w:rPr>
          <w:szCs w:val="20"/>
        </w:rPr>
      </w:pPr>
    </w:p>
    <w:p w:rsidR="00E83696" w:rsidP="00AF47EC" w:rsidRDefault="00AF47EC" w14:paraId="4549BDC6" w14:textId="77777777">
      <w:pPr>
        <w:pStyle w:val="TOC1"/>
        <w:tabs>
          <w:tab w:val="right" w:leader="dot" w:pos="8630"/>
        </w:tabs>
        <w:rPr>
          <w:noProof/>
        </w:rPr>
      </w:pPr>
      <w:r>
        <w:rPr>
          <w:szCs w:val="20"/>
        </w:rPr>
        <w:br w:type="page"/>
      </w:r>
      <w:r>
        <w:rPr>
          <w:szCs w:val="20"/>
        </w:rPr>
        <w:fldChar w:fldCharType="begin"/>
      </w:r>
      <w:r>
        <w:rPr>
          <w:szCs w:val="20"/>
        </w:rPr>
        <w:instrText xml:space="preserve"> TOC \o "1-3" \h \z \u </w:instrText>
      </w:r>
      <w:r>
        <w:rPr>
          <w:szCs w:val="20"/>
        </w:rPr>
        <w:fldChar w:fldCharType="separate"/>
      </w:r>
    </w:p>
    <w:p w:rsidR="00E83696" w:rsidRDefault="00000000" w14:paraId="390223E8" w14:textId="4C808166">
      <w:pPr>
        <w:pStyle w:val="TOC1"/>
        <w:tabs>
          <w:tab w:val="right" w:leader="dot" w:pos="8296"/>
        </w:tabs>
        <w:rPr>
          <w:rFonts w:asciiTheme="minorHAnsi" w:hAnsiTheme="minorHAnsi" w:eastAsiaTheme="minorEastAsia" w:cstheme="minorBidi"/>
          <w:noProof/>
          <w:szCs w:val="22"/>
        </w:rPr>
      </w:pPr>
      <w:hyperlink w:history="1" w:anchor="_Toc158962250">
        <w:r w:rsidRPr="00C745E2" w:rsidR="00E83696">
          <w:rPr>
            <w:rStyle w:val="Hyperlink"/>
            <w:noProof/>
          </w:rPr>
          <w:t>Requirements conformance statement</w:t>
        </w:r>
        <w:r w:rsidR="00E83696">
          <w:rPr>
            <w:noProof/>
            <w:webHidden/>
          </w:rPr>
          <w:tab/>
        </w:r>
        <w:r w:rsidR="00E83696">
          <w:rPr>
            <w:noProof/>
            <w:webHidden/>
          </w:rPr>
          <w:fldChar w:fldCharType="begin"/>
        </w:r>
        <w:r w:rsidR="00E83696">
          <w:rPr>
            <w:noProof/>
            <w:webHidden/>
          </w:rPr>
          <w:instrText xml:space="preserve"> PAGEREF _Toc158962250 \h </w:instrText>
        </w:r>
        <w:r w:rsidR="00E83696">
          <w:rPr>
            <w:noProof/>
            <w:webHidden/>
          </w:rPr>
        </w:r>
        <w:r w:rsidR="00E83696">
          <w:rPr>
            <w:noProof/>
            <w:webHidden/>
          </w:rPr>
          <w:fldChar w:fldCharType="separate"/>
        </w:r>
        <w:r w:rsidR="00E83696">
          <w:rPr>
            <w:noProof/>
            <w:webHidden/>
          </w:rPr>
          <w:t>3</w:t>
        </w:r>
        <w:r w:rsidR="00E83696">
          <w:rPr>
            <w:noProof/>
            <w:webHidden/>
          </w:rPr>
          <w:fldChar w:fldCharType="end"/>
        </w:r>
      </w:hyperlink>
    </w:p>
    <w:p w:rsidR="00E83696" w:rsidRDefault="00000000" w14:paraId="22283FFE" w14:textId="6A8AC20C">
      <w:pPr>
        <w:pStyle w:val="TOC1"/>
        <w:tabs>
          <w:tab w:val="right" w:leader="dot" w:pos="8296"/>
        </w:tabs>
        <w:rPr>
          <w:rFonts w:asciiTheme="minorHAnsi" w:hAnsiTheme="minorHAnsi" w:eastAsiaTheme="minorEastAsia" w:cstheme="minorBidi"/>
          <w:noProof/>
          <w:szCs w:val="22"/>
        </w:rPr>
      </w:pPr>
      <w:hyperlink w:history="1" w:anchor="_Toc158962251">
        <w:r w:rsidRPr="00C745E2" w:rsidR="00E83696">
          <w:rPr>
            <w:rStyle w:val="Hyperlink"/>
            <w:noProof/>
          </w:rPr>
          <w:t>SUPPLEMENTARY REQUIREMENTS</w:t>
        </w:r>
        <w:r w:rsidR="00E83696">
          <w:rPr>
            <w:noProof/>
            <w:webHidden/>
          </w:rPr>
          <w:tab/>
        </w:r>
        <w:r w:rsidR="00E83696">
          <w:rPr>
            <w:noProof/>
            <w:webHidden/>
          </w:rPr>
          <w:fldChar w:fldCharType="begin"/>
        </w:r>
        <w:r w:rsidR="00E83696">
          <w:rPr>
            <w:noProof/>
            <w:webHidden/>
          </w:rPr>
          <w:instrText xml:space="preserve"> PAGEREF _Toc158962251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7D2BBC66" w14:textId="5C8474AA">
      <w:pPr>
        <w:pStyle w:val="TOC1"/>
        <w:tabs>
          <w:tab w:val="right" w:leader="dot" w:pos="8296"/>
        </w:tabs>
        <w:rPr>
          <w:rFonts w:asciiTheme="minorHAnsi" w:hAnsiTheme="minorHAnsi" w:eastAsiaTheme="minorEastAsia" w:cstheme="minorBidi"/>
          <w:noProof/>
          <w:szCs w:val="22"/>
        </w:rPr>
      </w:pPr>
      <w:hyperlink w:history="1" w:anchor="_Toc158962252">
        <w:r w:rsidRPr="00C745E2" w:rsidR="00E83696">
          <w:rPr>
            <w:rStyle w:val="Hyperlink"/>
            <w:i/>
            <w:noProof/>
          </w:rPr>
          <w:t>Performance and Reliability</w:t>
        </w:r>
        <w:r w:rsidR="00E83696">
          <w:rPr>
            <w:noProof/>
            <w:webHidden/>
          </w:rPr>
          <w:tab/>
        </w:r>
        <w:r w:rsidR="00E83696">
          <w:rPr>
            <w:noProof/>
            <w:webHidden/>
          </w:rPr>
          <w:fldChar w:fldCharType="begin"/>
        </w:r>
        <w:r w:rsidR="00E83696">
          <w:rPr>
            <w:noProof/>
            <w:webHidden/>
          </w:rPr>
          <w:instrText xml:space="preserve"> PAGEREF _Toc158962252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11E7A00D" w14:textId="49380C07">
      <w:pPr>
        <w:pStyle w:val="TOC1"/>
        <w:tabs>
          <w:tab w:val="right" w:leader="dot" w:pos="8296"/>
        </w:tabs>
        <w:rPr>
          <w:rFonts w:asciiTheme="minorHAnsi" w:hAnsiTheme="minorHAnsi" w:eastAsiaTheme="minorEastAsia" w:cstheme="minorBidi"/>
          <w:noProof/>
          <w:szCs w:val="22"/>
        </w:rPr>
      </w:pPr>
      <w:hyperlink w:history="1" w:anchor="_Toc158962253">
        <w:r w:rsidRPr="00C745E2" w:rsidR="00E83696">
          <w:rPr>
            <w:rStyle w:val="Hyperlink"/>
            <w:noProof/>
          </w:rPr>
          <w:t>R1 Response Time for Vending Transactions in Customized Vending Machines</w:t>
        </w:r>
        <w:r w:rsidR="00E83696">
          <w:rPr>
            <w:noProof/>
            <w:webHidden/>
          </w:rPr>
          <w:tab/>
        </w:r>
        <w:r w:rsidR="00E83696">
          <w:rPr>
            <w:noProof/>
            <w:webHidden/>
          </w:rPr>
          <w:fldChar w:fldCharType="begin"/>
        </w:r>
        <w:r w:rsidR="00E83696">
          <w:rPr>
            <w:noProof/>
            <w:webHidden/>
          </w:rPr>
          <w:instrText xml:space="preserve"> PAGEREF _Toc158962253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7DF3C419" w14:textId="76FB5FA1">
      <w:pPr>
        <w:pStyle w:val="TOC1"/>
        <w:tabs>
          <w:tab w:val="right" w:leader="dot" w:pos="8296"/>
        </w:tabs>
        <w:rPr>
          <w:rFonts w:asciiTheme="minorHAnsi" w:hAnsiTheme="minorHAnsi" w:eastAsiaTheme="minorEastAsia" w:cstheme="minorBidi"/>
          <w:noProof/>
          <w:szCs w:val="22"/>
        </w:rPr>
      </w:pPr>
      <w:hyperlink w:history="1" w:anchor="_Toc158962254">
        <w:r w:rsidRPr="00C745E2" w:rsidR="00E83696">
          <w:rPr>
            <w:rStyle w:val="Hyperlink"/>
            <w:noProof/>
          </w:rPr>
          <w:t>R2 System Uptime</w:t>
        </w:r>
        <w:r w:rsidR="00E83696">
          <w:rPr>
            <w:noProof/>
            <w:webHidden/>
          </w:rPr>
          <w:tab/>
        </w:r>
        <w:r w:rsidR="00E83696">
          <w:rPr>
            <w:noProof/>
            <w:webHidden/>
          </w:rPr>
          <w:fldChar w:fldCharType="begin"/>
        </w:r>
        <w:r w:rsidR="00E83696">
          <w:rPr>
            <w:noProof/>
            <w:webHidden/>
          </w:rPr>
          <w:instrText xml:space="preserve"> PAGEREF _Toc158962254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0BB6E7D3" w14:textId="1FC4EB92">
      <w:pPr>
        <w:pStyle w:val="TOC1"/>
        <w:tabs>
          <w:tab w:val="right" w:leader="dot" w:pos="8296"/>
        </w:tabs>
        <w:rPr>
          <w:rFonts w:asciiTheme="minorHAnsi" w:hAnsiTheme="minorHAnsi" w:eastAsiaTheme="minorEastAsia" w:cstheme="minorBidi"/>
          <w:noProof/>
          <w:szCs w:val="22"/>
        </w:rPr>
      </w:pPr>
      <w:hyperlink w:history="1" w:anchor="_Toc158962255">
        <w:r w:rsidRPr="00C745E2" w:rsidR="00E83696">
          <w:rPr>
            <w:rStyle w:val="Hyperlink"/>
            <w:noProof/>
          </w:rPr>
          <w:t>R3 Transaction Logging</w:t>
        </w:r>
        <w:r w:rsidR="00E83696">
          <w:rPr>
            <w:noProof/>
            <w:webHidden/>
          </w:rPr>
          <w:tab/>
        </w:r>
        <w:r w:rsidR="00E83696">
          <w:rPr>
            <w:noProof/>
            <w:webHidden/>
          </w:rPr>
          <w:fldChar w:fldCharType="begin"/>
        </w:r>
        <w:r w:rsidR="00E83696">
          <w:rPr>
            <w:noProof/>
            <w:webHidden/>
          </w:rPr>
          <w:instrText xml:space="preserve"> PAGEREF _Toc158962255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02E83D22" w14:textId="000D353B">
      <w:pPr>
        <w:pStyle w:val="TOC1"/>
        <w:tabs>
          <w:tab w:val="right" w:leader="dot" w:pos="8296"/>
        </w:tabs>
        <w:rPr>
          <w:rFonts w:asciiTheme="minorHAnsi" w:hAnsiTheme="minorHAnsi" w:eastAsiaTheme="minorEastAsia" w:cstheme="minorBidi"/>
          <w:noProof/>
          <w:szCs w:val="22"/>
        </w:rPr>
      </w:pPr>
      <w:hyperlink w:history="1" w:anchor="_Toc158962256">
        <w:r w:rsidRPr="00C745E2" w:rsidR="00E83696">
          <w:rPr>
            <w:rStyle w:val="Hyperlink"/>
            <w:i/>
            <w:noProof/>
          </w:rPr>
          <w:t>Security</w:t>
        </w:r>
        <w:r w:rsidR="00E83696">
          <w:rPr>
            <w:noProof/>
            <w:webHidden/>
          </w:rPr>
          <w:tab/>
        </w:r>
        <w:r w:rsidR="00E83696">
          <w:rPr>
            <w:noProof/>
            <w:webHidden/>
          </w:rPr>
          <w:fldChar w:fldCharType="begin"/>
        </w:r>
        <w:r w:rsidR="00E83696">
          <w:rPr>
            <w:noProof/>
            <w:webHidden/>
          </w:rPr>
          <w:instrText xml:space="preserve"> PAGEREF _Toc158962256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227DECAA" w14:textId="783038ED">
      <w:pPr>
        <w:pStyle w:val="TOC1"/>
        <w:tabs>
          <w:tab w:val="right" w:leader="dot" w:pos="8296"/>
        </w:tabs>
        <w:rPr>
          <w:rFonts w:asciiTheme="minorHAnsi" w:hAnsiTheme="minorHAnsi" w:eastAsiaTheme="minorEastAsia" w:cstheme="minorBidi"/>
          <w:noProof/>
          <w:szCs w:val="22"/>
        </w:rPr>
      </w:pPr>
      <w:hyperlink w:history="1" w:anchor="_Toc158962257">
        <w:r w:rsidRPr="00C745E2" w:rsidR="00E83696">
          <w:rPr>
            <w:rStyle w:val="Hyperlink"/>
            <w:noProof/>
          </w:rPr>
          <w:t>R4 Data Encryption</w:t>
        </w:r>
        <w:r w:rsidR="00E83696">
          <w:rPr>
            <w:noProof/>
            <w:webHidden/>
          </w:rPr>
          <w:tab/>
        </w:r>
        <w:r w:rsidR="00E83696">
          <w:rPr>
            <w:noProof/>
            <w:webHidden/>
          </w:rPr>
          <w:fldChar w:fldCharType="begin"/>
        </w:r>
        <w:r w:rsidR="00E83696">
          <w:rPr>
            <w:noProof/>
            <w:webHidden/>
          </w:rPr>
          <w:instrText xml:space="preserve"> PAGEREF _Toc158962257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53ECE8C9" w14:textId="6F1DDD21">
      <w:pPr>
        <w:pStyle w:val="TOC1"/>
        <w:tabs>
          <w:tab w:val="right" w:leader="dot" w:pos="8296"/>
        </w:tabs>
        <w:rPr>
          <w:rFonts w:asciiTheme="minorHAnsi" w:hAnsiTheme="minorHAnsi" w:eastAsiaTheme="minorEastAsia" w:cstheme="minorBidi"/>
          <w:noProof/>
          <w:szCs w:val="22"/>
        </w:rPr>
      </w:pPr>
      <w:hyperlink w:history="1" w:anchor="_Toc158962258">
        <w:r w:rsidRPr="00C745E2" w:rsidR="00E83696">
          <w:rPr>
            <w:rStyle w:val="Hyperlink"/>
            <w:noProof/>
          </w:rPr>
          <w:t>R5 Access Control</w:t>
        </w:r>
        <w:r w:rsidR="00E83696">
          <w:rPr>
            <w:noProof/>
            <w:webHidden/>
          </w:rPr>
          <w:tab/>
        </w:r>
        <w:r w:rsidR="00E83696">
          <w:rPr>
            <w:noProof/>
            <w:webHidden/>
          </w:rPr>
          <w:fldChar w:fldCharType="begin"/>
        </w:r>
        <w:r w:rsidR="00E83696">
          <w:rPr>
            <w:noProof/>
            <w:webHidden/>
          </w:rPr>
          <w:instrText xml:space="preserve"> PAGEREF _Toc158962258 \h </w:instrText>
        </w:r>
        <w:r w:rsidR="00E83696">
          <w:rPr>
            <w:noProof/>
            <w:webHidden/>
          </w:rPr>
        </w:r>
        <w:r w:rsidR="00E83696">
          <w:rPr>
            <w:noProof/>
            <w:webHidden/>
          </w:rPr>
          <w:fldChar w:fldCharType="separate"/>
        </w:r>
        <w:r w:rsidR="00E83696">
          <w:rPr>
            <w:noProof/>
            <w:webHidden/>
          </w:rPr>
          <w:t>4</w:t>
        </w:r>
        <w:r w:rsidR="00E83696">
          <w:rPr>
            <w:noProof/>
            <w:webHidden/>
          </w:rPr>
          <w:fldChar w:fldCharType="end"/>
        </w:r>
      </w:hyperlink>
    </w:p>
    <w:p w:rsidR="00E83696" w:rsidRDefault="00000000" w14:paraId="42AB4C3F" w14:textId="46A405E3">
      <w:pPr>
        <w:pStyle w:val="TOC1"/>
        <w:tabs>
          <w:tab w:val="right" w:leader="dot" w:pos="8296"/>
        </w:tabs>
        <w:rPr>
          <w:rFonts w:asciiTheme="minorHAnsi" w:hAnsiTheme="minorHAnsi" w:eastAsiaTheme="minorEastAsia" w:cstheme="minorBidi"/>
          <w:noProof/>
          <w:szCs w:val="22"/>
        </w:rPr>
      </w:pPr>
      <w:hyperlink w:history="1" w:anchor="_Toc158962259">
        <w:r w:rsidRPr="00C745E2" w:rsidR="00E83696">
          <w:rPr>
            <w:rStyle w:val="Hyperlink"/>
            <w:noProof/>
          </w:rPr>
          <w:t>R6 Intrusion Detection</w:t>
        </w:r>
        <w:r w:rsidR="00E83696">
          <w:rPr>
            <w:noProof/>
            <w:webHidden/>
          </w:rPr>
          <w:tab/>
        </w:r>
        <w:r w:rsidR="00E83696">
          <w:rPr>
            <w:noProof/>
            <w:webHidden/>
          </w:rPr>
          <w:fldChar w:fldCharType="begin"/>
        </w:r>
        <w:r w:rsidR="00E83696">
          <w:rPr>
            <w:noProof/>
            <w:webHidden/>
          </w:rPr>
          <w:instrText xml:space="preserve"> PAGEREF _Toc158962259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4098F5F0" w14:textId="292DC767">
      <w:pPr>
        <w:pStyle w:val="TOC1"/>
        <w:tabs>
          <w:tab w:val="right" w:leader="dot" w:pos="8296"/>
        </w:tabs>
        <w:rPr>
          <w:rFonts w:asciiTheme="minorHAnsi" w:hAnsiTheme="minorHAnsi" w:eastAsiaTheme="minorEastAsia" w:cstheme="minorBidi"/>
          <w:noProof/>
          <w:szCs w:val="22"/>
        </w:rPr>
      </w:pPr>
      <w:hyperlink w:history="1" w:anchor="_Toc158962260">
        <w:r w:rsidRPr="00C745E2" w:rsidR="00E83696">
          <w:rPr>
            <w:rStyle w:val="Hyperlink"/>
            <w:noProof/>
          </w:rPr>
          <w:t>R7 Multilingual Support</w:t>
        </w:r>
        <w:r w:rsidR="00E83696">
          <w:rPr>
            <w:noProof/>
            <w:webHidden/>
          </w:rPr>
          <w:tab/>
        </w:r>
        <w:r w:rsidR="00E83696">
          <w:rPr>
            <w:noProof/>
            <w:webHidden/>
          </w:rPr>
          <w:fldChar w:fldCharType="begin"/>
        </w:r>
        <w:r w:rsidR="00E83696">
          <w:rPr>
            <w:noProof/>
            <w:webHidden/>
          </w:rPr>
          <w:instrText xml:space="preserve"> PAGEREF _Toc158962260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471FC4FD" w14:textId="627E97D3">
      <w:pPr>
        <w:pStyle w:val="TOC1"/>
        <w:tabs>
          <w:tab w:val="right" w:leader="dot" w:pos="8296"/>
        </w:tabs>
        <w:rPr>
          <w:rFonts w:asciiTheme="minorHAnsi" w:hAnsiTheme="minorHAnsi" w:eastAsiaTheme="minorEastAsia" w:cstheme="minorBidi"/>
          <w:noProof/>
          <w:szCs w:val="22"/>
        </w:rPr>
      </w:pPr>
      <w:hyperlink w:history="1" w:anchor="_Toc158962261">
        <w:r w:rsidRPr="00C745E2" w:rsidR="00E83696">
          <w:rPr>
            <w:rStyle w:val="Hyperlink"/>
            <w:i/>
            <w:noProof/>
          </w:rPr>
          <w:t>Usability</w:t>
        </w:r>
        <w:r w:rsidR="00E83696">
          <w:rPr>
            <w:noProof/>
            <w:webHidden/>
          </w:rPr>
          <w:tab/>
        </w:r>
        <w:r w:rsidR="00E83696">
          <w:rPr>
            <w:noProof/>
            <w:webHidden/>
          </w:rPr>
          <w:fldChar w:fldCharType="begin"/>
        </w:r>
        <w:r w:rsidR="00E83696">
          <w:rPr>
            <w:noProof/>
            <w:webHidden/>
          </w:rPr>
          <w:instrText xml:space="preserve"> PAGEREF _Toc158962261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28D4FEB8" w14:textId="2B4A691E">
      <w:pPr>
        <w:pStyle w:val="TOC1"/>
        <w:tabs>
          <w:tab w:val="right" w:leader="dot" w:pos="8296"/>
        </w:tabs>
        <w:rPr>
          <w:rFonts w:asciiTheme="minorHAnsi" w:hAnsiTheme="minorHAnsi" w:eastAsiaTheme="minorEastAsia" w:cstheme="minorBidi"/>
          <w:noProof/>
          <w:szCs w:val="22"/>
        </w:rPr>
      </w:pPr>
      <w:hyperlink w:history="1" w:anchor="_Toc158962262">
        <w:r w:rsidRPr="00C745E2" w:rsidR="00E83696">
          <w:rPr>
            <w:rStyle w:val="Hyperlink"/>
            <w:noProof/>
          </w:rPr>
          <w:t>R8 User Interface Accessibility</w:t>
        </w:r>
        <w:r w:rsidR="00E83696">
          <w:rPr>
            <w:noProof/>
            <w:webHidden/>
          </w:rPr>
          <w:tab/>
        </w:r>
        <w:r w:rsidR="00E83696">
          <w:rPr>
            <w:noProof/>
            <w:webHidden/>
          </w:rPr>
          <w:fldChar w:fldCharType="begin"/>
        </w:r>
        <w:r w:rsidR="00E83696">
          <w:rPr>
            <w:noProof/>
            <w:webHidden/>
          </w:rPr>
          <w:instrText xml:space="preserve"> PAGEREF _Toc158962262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0E3CA666" w14:textId="51D8CB2A">
      <w:pPr>
        <w:pStyle w:val="TOC1"/>
        <w:tabs>
          <w:tab w:val="right" w:leader="dot" w:pos="8296"/>
        </w:tabs>
        <w:rPr>
          <w:rFonts w:asciiTheme="minorHAnsi" w:hAnsiTheme="minorHAnsi" w:eastAsiaTheme="minorEastAsia" w:cstheme="minorBidi"/>
          <w:noProof/>
          <w:szCs w:val="22"/>
        </w:rPr>
      </w:pPr>
      <w:hyperlink w:history="1" w:anchor="_Toc158962263">
        <w:r w:rsidRPr="00C745E2" w:rsidR="00E83696">
          <w:rPr>
            <w:rStyle w:val="Hyperlink"/>
            <w:noProof/>
          </w:rPr>
          <w:t>R9 Intuitive Navigation</w:t>
        </w:r>
        <w:r w:rsidR="00E83696">
          <w:rPr>
            <w:noProof/>
            <w:webHidden/>
          </w:rPr>
          <w:tab/>
        </w:r>
        <w:r w:rsidR="00E83696">
          <w:rPr>
            <w:noProof/>
            <w:webHidden/>
          </w:rPr>
          <w:fldChar w:fldCharType="begin"/>
        </w:r>
        <w:r w:rsidR="00E83696">
          <w:rPr>
            <w:noProof/>
            <w:webHidden/>
          </w:rPr>
          <w:instrText xml:space="preserve"> PAGEREF _Toc158962263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47C84A75" w14:textId="5531DA07">
      <w:pPr>
        <w:pStyle w:val="TOC1"/>
        <w:tabs>
          <w:tab w:val="right" w:leader="dot" w:pos="8296"/>
        </w:tabs>
        <w:rPr>
          <w:rFonts w:asciiTheme="minorHAnsi" w:hAnsiTheme="minorHAnsi" w:eastAsiaTheme="minorEastAsia" w:cstheme="minorBidi"/>
          <w:noProof/>
          <w:szCs w:val="22"/>
        </w:rPr>
      </w:pPr>
      <w:hyperlink w:history="1" w:anchor="_Toc158962264">
        <w:r w:rsidRPr="00C745E2" w:rsidR="00E83696">
          <w:rPr>
            <w:rStyle w:val="Hyperlink"/>
            <w:i/>
            <w:noProof/>
          </w:rPr>
          <w:t>Scalability</w:t>
        </w:r>
        <w:r w:rsidR="00E83696">
          <w:rPr>
            <w:noProof/>
            <w:webHidden/>
          </w:rPr>
          <w:tab/>
        </w:r>
        <w:r w:rsidR="00E83696">
          <w:rPr>
            <w:noProof/>
            <w:webHidden/>
          </w:rPr>
          <w:fldChar w:fldCharType="begin"/>
        </w:r>
        <w:r w:rsidR="00E83696">
          <w:rPr>
            <w:noProof/>
            <w:webHidden/>
          </w:rPr>
          <w:instrText xml:space="preserve"> PAGEREF _Toc158962264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69DD3535" w14:textId="2DF45117">
      <w:pPr>
        <w:pStyle w:val="TOC1"/>
        <w:tabs>
          <w:tab w:val="right" w:leader="dot" w:pos="8296"/>
        </w:tabs>
        <w:rPr>
          <w:rFonts w:asciiTheme="minorHAnsi" w:hAnsiTheme="minorHAnsi" w:eastAsiaTheme="minorEastAsia" w:cstheme="minorBidi"/>
          <w:noProof/>
          <w:szCs w:val="22"/>
        </w:rPr>
      </w:pPr>
      <w:hyperlink w:history="1" w:anchor="_Toc158962265">
        <w:r w:rsidRPr="00C745E2" w:rsidR="00E83696">
          <w:rPr>
            <w:rStyle w:val="Hyperlink"/>
            <w:noProof/>
          </w:rPr>
          <w:t>R10 Expandable Scale File Size</w:t>
        </w:r>
        <w:r w:rsidR="00E83696">
          <w:rPr>
            <w:noProof/>
            <w:webHidden/>
          </w:rPr>
          <w:tab/>
        </w:r>
        <w:r w:rsidR="00E83696">
          <w:rPr>
            <w:noProof/>
            <w:webHidden/>
          </w:rPr>
          <w:fldChar w:fldCharType="begin"/>
        </w:r>
        <w:r w:rsidR="00E83696">
          <w:rPr>
            <w:noProof/>
            <w:webHidden/>
          </w:rPr>
          <w:instrText xml:space="preserve"> PAGEREF _Toc158962265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664F0FC3" w14:textId="33382C9B">
      <w:pPr>
        <w:pStyle w:val="TOC1"/>
        <w:tabs>
          <w:tab w:val="right" w:leader="dot" w:pos="8296"/>
        </w:tabs>
        <w:rPr>
          <w:rFonts w:asciiTheme="minorHAnsi" w:hAnsiTheme="minorHAnsi" w:eastAsiaTheme="minorEastAsia" w:cstheme="minorBidi"/>
          <w:noProof/>
          <w:szCs w:val="22"/>
        </w:rPr>
      </w:pPr>
      <w:hyperlink w:history="1" w:anchor="_Toc158962266">
        <w:r w:rsidRPr="00C745E2" w:rsidR="00E83696">
          <w:rPr>
            <w:rStyle w:val="Hyperlink"/>
            <w:noProof/>
          </w:rPr>
          <w:t>R11 Vending machine monitoring</w:t>
        </w:r>
        <w:r w:rsidR="00E83696">
          <w:rPr>
            <w:noProof/>
            <w:webHidden/>
          </w:rPr>
          <w:tab/>
        </w:r>
        <w:r w:rsidR="00E83696">
          <w:rPr>
            <w:noProof/>
            <w:webHidden/>
          </w:rPr>
          <w:fldChar w:fldCharType="begin"/>
        </w:r>
        <w:r w:rsidR="00E83696">
          <w:rPr>
            <w:noProof/>
            <w:webHidden/>
          </w:rPr>
          <w:instrText xml:space="preserve"> PAGEREF _Toc158962266 \h </w:instrText>
        </w:r>
        <w:r w:rsidR="00E83696">
          <w:rPr>
            <w:noProof/>
            <w:webHidden/>
          </w:rPr>
        </w:r>
        <w:r w:rsidR="00E83696">
          <w:rPr>
            <w:noProof/>
            <w:webHidden/>
          </w:rPr>
          <w:fldChar w:fldCharType="separate"/>
        </w:r>
        <w:r w:rsidR="00E83696">
          <w:rPr>
            <w:noProof/>
            <w:webHidden/>
          </w:rPr>
          <w:t>5</w:t>
        </w:r>
        <w:r w:rsidR="00E83696">
          <w:rPr>
            <w:noProof/>
            <w:webHidden/>
          </w:rPr>
          <w:fldChar w:fldCharType="end"/>
        </w:r>
      </w:hyperlink>
    </w:p>
    <w:p w:rsidR="00E83696" w:rsidRDefault="00000000" w14:paraId="021CA00F" w14:textId="13027D74">
      <w:pPr>
        <w:pStyle w:val="TOC1"/>
        <w:tabs>
          <w:tab w:val="right" w:leader="dot" w:pos="8296"/>
        </w:tabs>
        <w:rPr>
          <w:rFonts w:asciiTheme="minorHAnsi" w:hAnsiTheme="minorHAnsi" w:eastAsiaTheme="minorEastAsia" w:cstheme="minorBidi"/>
          <w:noProof/>
          <w:szCs w:val="22"/>
        </w:rPr>
      </w:pPr>
      <w:hyperlink w:history="1" w:anchor="_Toc158962267">
        <w:r w:rsidRPr="00C745E2" w:rsidR="00E83696">
          <w:rPr>
            <w:rStyle w:val="Hyperlink"/>
            <w:noProof/>
          </w:rPr>
          <w:t>R12 Remote Configuration Management</w:t>
        </w:r>
        <w:r w:rsidR="00E83696">
          <w:rPr>
            <w:noProof/>
            <w:webHidden/>
          </w:rPr>
          <w:tab/>
        </w:r>
        <w:r w:rsidR="00E83696">
          <w:rPr>
            <w:noProof/>
            <w:webHidden/>
          </w:rPr>
          <w:fldChar w:fldCharType="begin"/>
        </w:r>
        <w:r w:rsidR="00E83696">
          <w:rPr>
            <w:noProof/>
            <w:webHidden/>
          </w:rPr>
          <w:instrText xml:space="preserve"> PAGEREF _Toc158962267 \h </w:instrText>
        </w:r>
        <w:r w:rsidR="00E83696">
          <w:rPr>
            <w:noProof/>
            <w:webHidden/>
          </w:rPr>
        </w:r>
        <w:r w:rsidR="00E83696">
          <w:rPr>
            <w:noProof/>
            <w:webHidden/>
          </w:rPr>
          <w:fldChar w:fldCharType="separate"/>
        </w:r>
        <w:r w:rsidR="00E83696">
          <w:rPr>
            <w:noProof/>
            <w:webHidden/>
          </w:rPr>
          <w:t>6</w:t>
        </w:r>
        <w:r w:rsidR="00E83696">
          <w:rPr>
            <w:noProof/>
            <w:webHidden/>
          </w:rPr>
          <w:fldChar w:fldCharType="end"/>
        </w:r>
      </w:hyperlink>
    </w:p>
    <w:p w:rsidR="00E83696" w:rsidRDefault="00000000" w14:paraId="1F35085D" w14:textId="675CBE4F">
      <w:pPr>
        <w:pStyle w:val="TOC1"/>
        <w:tabs>
          <w:tab w:val="right" w:leader="dot" w:pos="8296"/>
        </w:tabs>
        <w:rPr>
          <w:rFonts w:asciiTheme="minorHAnsi" w:hAnsiTheme="minorHAnsi" w:eastAsiaTheme="minorEastAsia" w:cstheme="minorBidi"/>
          <w:noProof/>
          <w:szCs w:val="22"/>
        </w:rPr>
      </w:pPr>
      <w:hyperlink w:history="1" w:anchor="_Toc158962268">
        <w:r w:rsidRPr="00C745E2" w:rsidR="00E83696">
          <w:rPr>
            <w:rStyle w:val="Hyperlink"/>
            <w:i/>
            <w:noProof/>
          </w:rPr>
          <w:t>Enhancements</w:t>
        </w:r>
        <w:r w:rsidR="00E83696">
          <w:rPr>
            <w:noProof/>
            <w:webHidden/>
          </w:rPr>
          <w:tab/>
        </w:r>
        <w:r w:rsidR="00E83696">
          <w:rPr>
            <w:noProof/>
            <w:webHidden/>
          </w:rPr>
          <w:fldChar w:fldCharType="begin"/>
        </w:r>
        <w:r w:rsidR="00E83696">
          <w:rPr>
            <w:noProof/>
            <w:webHidden/>
          </w:rPr>
          <w:instrText xml:space="preserve"> PAGEREF _Toc158962268 \h </w:instrText>
        </w:r>
        <w:r w:rsidR="00E83696">
          <w:rPr>
            <w:noProof/>
            <w:webHidden/>
          </w:rPr>
        </w:r>
        <w:r w:rsidR="00E83696">
          <w:rPr>
            <w:noProof/>
            <w:webHidden/>
          </w:rPr>
          <w:fldChar w:fldCharType="separate"/>
        </w:r>
        <w:r w:rsidR="00E83696">
          <w:rPr>
            <w:noProof/>
            <w:webHidden/>
          </w:rPr>
          <w:t>6</w:t>
        </w:r>
        <w:r w:rsidR="00E83696">
          <w:rPr>
            <w:noProof/>
            <w:webHidden/>
          </w:rPr>
          <w:fldChar w:fldCharType="end"/>
        </w:r>
      </w:hyperlink>
    </w:p>
    <w:p w:rsidR="00E83696" w:rsidRDefault="00000000" w14:paraId="508E9202" w14:textId="5FFD5B5E">
      <w:pPr>
        <w:pStyle w:val="TOC1"/>
        <w:tabs>
          <w:tab w:val="right" w:leader="dot" w:pos="8296"/>
        </w:tabs>
        <w:rPr>
          <w:rFonts w:asciiTheme="minorHAnsi" w:hAnsiTheme="minorHAnsi" w:eastAsiaTheme="minorEastAsia" w:cstheme="minorBidi"/>
          <w:noProof/>
          <w:szCs w:val="22"/>
        </w:rPr>
      </w:pPr>
      <w:hyperlink w:history="1" w:anchor="_Toc158962269">
        <w:r w:rsidRPr="00C745E2" w:rsidR="00E83696">
          <w:rPr>
            <w:rStyle w:val="Hyperlink"/>
            <w:noProof/>
          </w:rPr>
          <w:t>R13 Predictive Maintenance</w:t>
        </w:r>
        <w:r w:rsidR="00E83696">
          <w:rPr>
            <w:noProof/>
            <w:webHidden/>
          </w:rPr>
          <w:tab/>
        </w:r>
        <w:r w:rsidR="00E83696">
          <w:rPr>
            <w:noProof/>
            <w:webHidden/>
          </w:rPr>
          <w:fldChar w:fldCharType="begin"/>
        </w:r>
        <w:r w:rsidR="00E83696">
          <w:rPr>
            <w:noProof/>
            <w:webHidden/>
          </w:rPr>
          <w:instrText xml:space="preserve"> PAGEREF _Toc158962269 \h </w:instrText>
        </w:r>
        <w:r w:rsidR="00E83696">
          <w:rPr>
            <w:noProof/>
            <w:webHidden/>
          </w:rPr>
        </w:r>
        <w:r w:rsidR="00E83696">
          <w:rPr>
            <w:noProof/>
            <w:webHidden/>
          </w:rPr>
          <w:fldChar w:fldCharType="separate"/>
        </w:r>
        <w:r w:rsidR="00E83696">
          <w:rPr>
            <w:noProof/>
            <w:webHidden/>
          </w:rPr>
          <w:t>6</w:t>
        </w:r>
        <w:r w:rsidR="00E83696">
          <w:rPr>
            <w:noProof/>
            <w:webHidden/>
          </w:rPr>
          <w:fldChar w:fldCharType="end"/>
        </w:r>
      </w:hyperlink>
    </w:p>
    <w:p w:rsidR="00E83696" w:rsidRDefault="00000000" w14:paraId="08842661" w14:textId="1B73E906">
      <w:pPr>
        <w:pStyle w:val="TOC1"/>
        <w:tabs>
          <w:tab w:val="right" w:leader="dot" w:pos="8296"/>
        </w:tabs>
        <w:rPr>
          <w:rFonts w:asciiTheme="minorHAnsi" w:hAnsiTheme="minorHAnsi" w:eastAsiaTheme="minorEastAsia" w:cstheme="minorBidi"/>
          <w:noProof/>
          <w:szCs w:val="22"/>
        </w:rPr>
      </w:pPr>
      <w:hyperlink w:history="1" w:anchor="_Toc158962270">
        <w:r w:rsidRPr="00C745E2" w:rsidR="00E83696">
          <w:rPr>
            <w:rStyle w:val="Hyperlink"/>
            <w:noProof/>
          </w:rPr>
          <w:t>R14 Personalized Recommendations</w:t>
        </w:r>
        <w:r w:rsidR="00E83696">
          <w:rPr>
            <w:noProof/>
            <w:webHidden/>
          </w:rPr>
          <w:tab/>
        </w:r>
        <w:r w:rsidR="00E83696">
          <w:rPr>
            <w:noProof/>
            <w:webHidden/>
          </w:rPr>
          <w:fldChar w:fldCharType="begin"/>
        </w:r>
        <w:r w:rsidR="00E83696">
          <w:rPr>
            <w:noProof/>
            <w:webHidden/>
          </w:rPr>
          <w:instrText xml:space="preserve"> PAGEREF _Toc158962270 \h </w:instrText>
        </w:r>
        <w:r w:rsidR="00E83696">
          <w:rPr>
            <w:noProof/>
            <w:webHidden/>
          </w:rPr>
        </w:r>
        <w:r w:rsidR="00E83696">
          <w:rPr>
            <w:noProof/>
            <w:webHidden/>
          </w:rPr>
          <w:fldChar w:fldCharType="separate"/>
        </w:r>
        <w:r w:rsidR="00E83696">
          <w:rPr>
            <w:noProof/>
            <w:webHidden/>
          </w:rPr>
          <w:t>6</w:t>
        </w:r>
        <w:r w:rsidR="00E83696">
          <w:rPr>
            <w:noProof/>
            <w:webHidden/>
          </w:rPr>
          <w:fldChar w:fldCharType="end"/>
        </w:r>
      </w:hyperlink>
    </w:p>
    <w:p w:rsidR="00E83696" w:rsidRDefault="00000000" w14:paraId="50C10DEF" w14:textId="27E01C54">
      <w:pPr>
        <w:pStyle w:val="TOC1"/>
        <w:tabs>
          <w:tab w:val="right" w:leader="dot" w:pos="8296"/>
        </w:tabs>
        <w:rPr>
          <w:rFonts w:asciiTheme="minorHAnsi" w:hAnsiTheme="minorHAnsi" w:eastAsiaTheme="minorEastAsia" w:cstheme="minorBidi"/>
          <w:noProof/>
          <w:szCs w:val="22"/>
        </w:rPr>
      </w:pPr>
      <w:hyperlink w:history="1" w:anchor="_Toc158962271">
        <w:r w:rsidRPr="00C745E2" w:rsidR="00E83696">
          <w:rPr>
            <w:rStyle w:val="Hyperlink"/>
            <w:noProof/>
          </w:rPr>
          <w:t>R15 Sustainability Features</w:t>
        </w:r>
        <w:r w:rsidR="00E83696">
          <w:rPr>
            <w:noProof/>
            <w:webHidden/>
          </w:rPr>
          <w:tab/>
        </w:r>
        <w:r w:rsidR="00E83696">
          <w:rPr>
            <w:noProof/>
            <w:webHidden/>
          </w:rPr>
          <w:fldChar w:fldCharType="begin"/>
        </w:r>
        <w:r w:rsidR="00E83696">
          <w:rPr>
            <w:noProof/>
            <w:webHidden/>
          </w:rPr>
          <w:instrText xml:space="preserve"> PAGEREF _Toc158962271 \h </w:instrText>
        </w:r>
        <w:r w:rsidR="00E83696">
          <w:rPr>
            <w:noProof/>
            <w:webHidden/>
          </w:rPr>
        </w:r>
        <w:r w:rsidR="00E83696">
          <w:rPr>
            <w:noProof/>
            <w:webHidden/>
          </w:rPr>
          <w:fldChar w:fldCharType="separate"/>
        </w:r>
        <w:r w:rsidR="00E83696">
          <w:rPr>
            <w:noProof/>
            <w:webHidden/>
          </w:rPr>
          <w:t>6</w:t>
        </w:r>
        <w:r w:rsidR="00E83696">
          <w:rPr>
            <w:noProof/>
            <w:webHidden/>
          </w:rPr>
          <w:fldChar w:fldCharType="end"/>
        </w:r>
      </w:hyperlink>
    </w:p>
    <w:p w:rsidR="00AF47EC" w:rsidP="00AF47EC" w:rsidRDefault="00AF47EC" w14:paraId="32888625" w14:textId="7268E5C7">
      <w:pPr>
        <w:rPr>
          <w:szCs w:val="20"/>
        </w:rPr>
      </w:pPr>
      <w:r>
        <w:rPr>
          <w:szCs w:val="20"/>
        </w:rPr>
        <w:fldChar w:fldCharType="end"/>
      </w:r>
      <w:r>
        <w:rPr>
          <w:szCs w:val="20"/>
        </w:rPr>
        <w:br/>
      </w:r>
    </w:p>
    <w:p w:rsidR="00F018E0" w:rsidP="00F018E0" w:rsidRDefault="00F018E0" w14:paraId="3A8EFF6D" w14:textId="2872C6FE">
      <w:pPr>
        <w:pStyle w:val="Heading1"/>
      </w:pPr>
      <w:r>
        <w:rPr>
          <w:b w:val="0"/>
          <w:bCs w:val="0"/>
        </w:rPr>
        <w:br w:type="page"/>
      </w:r>
      <w:bookmarkStart w:name="_Toc158962250" w:id="0"/>
      <w:r w:rsidR="003539E8">
        <w:lastRenderedPageBreak/>
        <w:t>Requirements conformance statement</w:t>
      </w:r>
      <w:bookmarkEnd w:id="0"/>
    </w:p>
    <w:p w:rsidR="00F018E0" w:rsidP="003539E8" w:rsidRDefault="00F018E0" w14:paraId="153B3B62" w14:textId="77777777">
      <w:pPr>
        <w:pStyle w:val="Normal2"/>
        <w:ind w:firstLine="0"/>
      </w:pPr>
    </w:p>
    <w:p w:rsidR="00F018E0" w:rsidP="00E11BA1" w:rsidRDefault="00F018E0" w14:paraId="1C61D647" w14:textId="77777777">
      <w:pPr>
        <w:jc w:val="both"/>
        <w:rPr>
          <w:lang w:val="en-GB"/>
        </w:rPr>
      </w:pPr>
      <w:r>
        <w:rPr>
          <w:lang w:val="en-GB"/>
        </w:rPr>
        <w:t>The following keywords are used to differentiate between different levels of requirements and optionality, as defined in IEEE Std 100-1992 [RD11].</w:t>
      </w:r>
    </w:p>
    <w:p w:rsidR="00F018E0" w:rsidP="00E11BA1" w:rsidRDefault="00F018E0" w14:paraId="706613B1" w14:textId="77777777">
      <w:pPr>
        <w:ind w:left="720"/>
        <w:jc w:val="both"/>
        <w:rPr>
          <w:lang w:val="en-GB"/>
        </w:rPr>
      </w:pPr>
    </w:p>
    <w:p w:rsidR="00F018E0" w:rsidP="00E11BA1" w:rsidRDefault="00F018E0" w14:paraId="170E6C75" w14:textId="77777777">
      <w:pPr>
        <w:jc w:val="both"/>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3539E8" w:rsidP="00E11BA1" w:rsidRDefault="003539E8" w14:paraId="78482579" w14:textId="77777777">
      <w:pPr>
        <w:jc w:val="both"/>
        <w:rPr>
          <w:b/>
          <w:lang w:val="en-GB"/>
        </w:rPr>
      </w:pPr>
    </w:p>
    <w:p w:rsidR="00F018E0" w:rsidP="00E11BA1" w:rsidRDefault="00F018E0" w14:paraId="1F63816C" w14:textId="3D5F6694">
      <w:pPr>
        <w:jc w:val="both"/>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w:t>
      </w:r>
      <w:r w:rsidR="003539E8">
        <w:rPr>
          <w:lang w:val="en-GB"/>
        </w:rPr>
        <w:t>mandatory or</w:t>
      </w:r>
      <w:r>
        <w:rPr>
          <w:lang w:val="en-GB"/>
        </w:rPr>
        <w:t xml:space="preserve"> indicates that a certain course of action is deprecated but not prohibited.</w:t>
      </w:r>
    </w:p>
    <w:p w:rsidR="003539E8" w:rsidP="00E11BA1" w:rsidRDefault="003539E8" w14:paraId="6CF3CE21" w14:textId="77777777">
      <w:pPr>
        <w:pStyle w:val="Normal2"/>
        <w:ind w:firstLine="0"/>
        <w:jc w:val="both"/>
        <w:rPr>
          <w:b/>
          <w:lang w:val="en-GB"/>
        </w:rPr>
      </w:pPr>
    </w:p>
    <w:p w:rsidR="00F018E0" w:rsidP="00E11BA1" w:rsidRDefault="00F018E0" w14:paraId="4768D98F" w14:textId="053C14BA">
      <w:pPr>
        <w:pStyle w:val="Normal2"/>
        <w:ind w:firstLine="0"/>
        <w:jc w:val="both"/>
      </w:pPr>
      <w:r>
        <w:rPr>
          <w:b/>
          <w:lang w:val="en-GB"/>
        </w:rPr>
        <w:t xml:space="preserve">May: </w:t>
      </w:r>
      <w:r>
        <w:rPr>
          <w:lang w:val="en-GB"/>
        </w:rPr>
        <w:t>indicates a suggested course of action without implying preference over any other possible course of action.</w:t>
      </w:r>
    </w:p>
    <w:p w:rsidR="00F018E0" w:rsidP="00F018E0" w:rsidRDefault="00F018E0" w14:paraId="05FB8C6E" w14:textId="77777777">
      <w:pPr>
        <w:pStyle w:val="Normal2"/>
      </w:pPr>
    </w:p>
    <w:p w:rsidR="00F018E0" w:rsidP="00F018E0" w:rsidRDefault="00F018E0" w14:paraId="1E470572" w14:textId="77777777">
      <w:pPr>
        <w:pStyle w:val="Normal2"/>
        <w:ind w:firstLine="0"/>
      </w:pPr>
    </w:p>
    <w:p w:rsidR="00F018E0" w:rsidP="00F018E0" w:rsidRDefault="00F018E0" w14:paraId="25A8A3B5" w14:textId="77777777">
      <w:pPr>
        <w:pStyle w:val="Normal2"/>
      </w:pPr>
    </w:p>
    <w:p w:rsidRPr="00240183" w:rsidR="00F018E0" w:rsidP="00F018E0" w:rsidRDefault="00F018E0" w14:paraId="519D208F" w14:textId="77777777"/>
    <w:p w:rsidR="00F018E0" w:rsidP="00F018E0" w:rsidRDefault="00F018E0" w14:paraId="13F6E492" w14:textId="77777777"/>
    <w:p w:rsidR="00366149" w:rsidRDefault="00366149" w14:paraId="01AB679F" w14:textId="77777777">
      <w:r>
        <w:br w:type="page"/>
      </w:r>
    </w:p>
    <w:p w:rsidR="00F018E0" w:rsidP="00366149" w:rsidRDefault="003539E8" w14:paraId="27B2E32E" w14:textId="02E7FE3E">
      <w:pPr>
        <w:pStyle w:val="Heading1"/>
        <w:pBdr>
          <w:top w:val="single" w:color="auto" w:sz="4" w:space="1"/>
          <w:left w:val="single" w:color="auto" w:sz="4" w:space="4"/>
          <w:bottom w:val="single" w:color="auto" w:sz="4" w:space="1"/>
          <w:right w:val="single" w:color="auto" w:sz="4" w:space="4"/>
        </w:pBdr>
        <w:shd w:val="clear" w:color="auto" w:fill="DBE5F1" w:themeFill="accent1" w:themeFillTint="33"/>
        <w:jc w:val="center"/>
      </w:pPr>
      <w:bookmarkStart w:name="_Toc50435215" w:id="1"/>
      <w:bookmarkStart w:name="_Toc158962251" w:id="2"/>
      <w:r>
        <w:lastRenderedPageBreak/>
        <w:t>SUPPLEMENTARY</w:t>
      </w:r>
      <w:r w:rsidR="00F018E0">
        <w:t xml:space="preserve"> REQUIREMENTS</w:t>
      </w:r>
      <w:bookmarkEnd w:id="1"/>
      <w:bookmarkEnd w:id="2"/>
    </w:p>
    <w:p w:rsidRPr="000B7DE0" w:rsidR="000B7DE0" w:rsidP="000B7DE0" w:rsidRDefault="000B7DE0" w14:paraId="14C219D5" w14:textId="2F93D722">
      <w:bookmarkStart w:name="_Hlk62057728" w:id="3"/>
    </w:p>
    <w:p w:rsidRPr="000B7DE0" w:rsidR="00F018E0" w:rsidP="00366149" w:rsidRDefault="002B1AF5" w14:paraId="7565BABF" w14:textId="18516BC3">
      <w:pPr>
        <w:pStyle w:val="Heading1"/>
        <w:shd w:val="clear" w:color="auto" w:fill="F2F2F2" w:themeFill="background1" w:themeFillShade="F2"/>
        <w:rPr>
          <w:i/>
        </w:rPr>
      </w:pPr>
      <w:bookmarkStart w:name="_Toc158962252" w:id="4"/>
      <w:r>
        <w:rPr>
          <w:i/>
        </w:rPr>
        <w:t>Performance and Reliability</w:t>
      </w:r>
      <w:bookmarkEnd w:id="4"/>
    </w:p>
    <w:p w:rsidRPr="00FF0B2B" w:rsidR="00AF47EC" w:rsidP="00FF0B2B" w:rsidRDefault="00FF0B2B" w14:paraId="5ABA1E55" w14:textId="5F397307">
      <w:pPr>
        <w:pStyle w:val="Requirement"/>
      </w:pPr>
      <w:bookmarkStart w:name="_Toc158962253" w:id="5"/>
      <w:r w:rsidRPr="00FF0B2B">
        <w:t>Response Time for Vending Transactions in Customized Vending Machines</w:t>
      </w:r>
      <w:bookmarkEnd w:id="5"/>
    </w:p>
    <w:p w:rsidR="00FF0B2B" w:rsidP="00FF0B2B" w:rsidRDefault="00FF0B2B" w14:paraId="3B2DD6F8" w14:textId="2EFA16B1">
      <w:pPr>
        <w:pStyle w:val="TopLevelText"/>
      </w:pPr>
      <w:r>
        <w:t>The system shall do smooth vending transaction of maximum up to 5 seconds under user selections.</w:t>
      </w:r>
    </w:p>
    <w:p w:rsidRPr="00FF0B2B" w:rsidR="00AF47EC" w:rsidP="00FF0B2B" w:rsidRDefault="00FF0B2B" w14:paraId="12F37B39" w14:textId="689CC48E">
      <w:pPr>
        <w:pStyle w:val="TopLevelText"/>
        <w:rPr>
          <w:i/>
        </w:rPr>
      </w:pPr>
      <w:r w:rsidRPr="00FF0B2B">
        <w:rPr>
          <w:i/>
        </w:rPr>
        <w:t>Rationale: Customers often get annoyed with lengthy wait times between orders and be (!!! Namely, active!) rather than prone to fall.</w:t>
      </w:r>
    </w:p>
    <w:bookmarkEnd w:id="3"/>
    <w:p w:rsidR="00AF47EC" w:rsidP="00FF0B2B" w:rsidRDefault="00AF47EC" w14:paraId="21CAF68D" w14:textId="2E0CCEA9">
      <w:pPr>
        <w:pStyle w:val="Requirement"/>
      </w:pPr>
      <w:r>
        <w:t xml:space="preserve"> </w:t>
      </w:r>
      <w:bookmarkStart w:name="_Toc158962254" w:id="6"/>
      <w:r w:rsidRPr="00FF0B2B" w:rsidR="00FF0B2B">
        <w:t>System Uptime</w:t>
      </w:r>
      <w:bookmarkEnd w:id="6"/>
    </w:p>
    <w:p w:rsidR="00FF0B2B" w:rsidP="00FF0B2B" w:rsidRDefault="00FF0B2B" w14:paraId="082F33AF" w14:textId="1B412C5D">
      <w:pPr>
        <w:pStyle w:val="TopLevelText"/>
      </w:pPr>
      <w:r>
        <w:t xml:space="preserve">The availability of the vending machine, </w:t>
      </w:r>
      <w:r w:rsidR="00085D12">
        <w:t>shall</w:t>
      </w:r>
      <w:r>
        <w:t xml:space="preserve"> be no less than 99% in the period of 30 </w:t>
      </w:r>
      <w:r w:rsidR="00085D12">
        <w:t>days’</w:t>
      </w:r>
      <w:r>
        <w:t xml:space="preserve"> guarantee.</w:t>
      </w:r>
    </w:p>
    <w:p w:rsidR="00AA0675" w:rsidP="00FF0B2B" w:rsidRDefault="00FF0B2B" w14:paraId="68B72E1B" w14:textId="2C7225FA">
      <w:pPr>
        <w:pStyle w:val="TopLevelText"/>
        <w:rPr>
          <w:i/>
          <w:iCs/>
        </w:rPr>
      </w:pPr>
      <w:r w:rsidRPr="00085D12">
        <w:rPr>
          <w:i/>
        </w:rPr>
        <w:t xml:space="preserve">Rationale: Since very high availabilities are achieved, year-round access for consumers </w:t>
      </w:r>
      <w:proofErr w:type="gramStart"/>
      <w:r w:rsidRPr="00085D12">
        <w:rPr>
          <w:i/>
        </w:rPr>
        <w:t>lie</w:t>
      </w:r>
      <w:proofErr w:type="gramEnd"/>
      <w:r w:rsidRPr="00085D12">
        <w:rPr>
          <w:i/>
        </w:rPr>
        <w:t xml:space="preserve"> within range, so that disruptions in services are kept on a minimum level</w:t>
      </w:r>
      <w:r w:rsidRPr="00DF3FC9" w:rsidR="00DF3FC9">
        <w:rPr>
          <w:i/>
          <w:iCs/>
        </w:rPr>
        <w:t>.</w:t>
      </w:r>
    </w:p>
    <w:p w:rsidR="00E83696" w:rsidP="00E83696" w:rsidRDefault="00E83696" w14:paraId="0E150465" w14:textId="28097B86">
      <w:pPr>
        <w:pStyle w:val="Requirement"/>
      </w:pPr>
      <w:bookmarkStart w:name="_Toc158962255" w:id="7"/>
      <w:r>
        <w:t>Transaction Logging</w:t>
      </w:r>
      <w:bookmarkEnd w:id="7"/>
    </w:p>
    <w:p w:rsidR="00E83696" w:rsidP="00E83696" w:rsidRDefault="00E83696" w14:paraId="2BC893EA" w14:textId="263A48E9">
      <w:pPr>
        <w:pStyle w:val="TopLevelText"/>
      </w:pPr>
      <w:r>
        <w:t>The machine shall be configured to record all vending transactions with details including purchase data, timestamps, and the vending machine ID and store the transactions in a securely and tamper-resistance transaction log file that will be stored on the vending machine's hard disk.</w:t>
      </w:r>
    </w:p>
    <w:p w:rsidRPr="00DF3FC9" w:rsidR="00E83696" w:rsidP="00E83696" w:rsidRDefault="00E83696" w14:paraId="3227A1BE" w14:textId="48DF323A">
      <w:pPr>
        <w:pStyle w:val="TopLevelText"/>
        <w:rPr>
          <w:i/>
          <w:iCs/>
        </w:rPr>
      </w:pPr>
      <w:r w:rsidRPr="00E83696">
        <w:rPr>
          <w:i/>
        </w:rPr>
        <w:t>Rationale: In addition, audit trail is an element that logs transactions to monitor and troubleshoot problems in the vending operations for accountability and integrity</w:t>
      </w:r>
      <w:r>
        <w:t>.</w:t>
      </w:r>
    </w:p>
    <w:p w:rsidRPr="001B0CFC" w:rsidR="001B0CFC" w:rsidP="00AF47EC" w:rsidRDefault="001B0CFC" w14:paraId="63BA613D" w14:textId="27DD70D1">
      <w:pPr>
        <w:pStyle w:val="TopLevelText"/>
        <w:rPr>
          <w:i/>
        </w:rPr>
      </w:pPr>
    </w:p>
    <w:p w:rsidRPr="000B7DE0" w:rsidR="000B7DE0" w:rsidP="00366149" w:rsidRDefault="00085D12" w14:paraId="489E4122" w14:textId="1AE06481">
      <w:pPr>
        <w:pStyle w:val="Heading1"/>
        <w:shd w:val="clear" w:color="auto" w:fill="F2F2F2" w:themeFill="background1" w:themeFillShade="F2"/>
        <w:rPr>
          <w:i/>
        </w:rPr>
      </w:pPr>
      <w:bookmarkStart w:name="_Toc158962256" w:id="8"/>
      <w:r>
        <w:rPr>
          <w:i/>
        </w:rPr>
        <w:t>Security</w:t>
      </w:r>
      <w:bookmarkEnd w:id="8"/>
    </w:p>
    <w:p w:rsidR="00AF47EC" w:rsidP="00085D12" w:rsidRDefault="00085D12" w14:paraId="7A35878B" w14:textId="0E14ED88">
      <w:pPr>
        <w:pStyle w:val="Requirement"/>
      </w:pPr>
      <w:bookmarkStart w:name="_Toc158962257" w:id="9"/>
      <w:r w:rsidRPr="00085D12">
        <w:t>Data Encryption</w:t>
      </w:r>
      <w:bookmarkEnd w:id="9"/>
      <w:r w:rsidR="002B1AF5">
        <w:t xml:space="preserve"> </w:t>
      </w:r>
    </w:p>
    <w:p w:rsidR="00085D12" w:rsidP="00085D12" w:rsidRDefault="00085D12" w14:paraId="7EC8CEF1" w14:textId="09B843C3">
      <w:pPr>
        <w:pStyle w:val="TopLevelText"/>
      </w:pPr>
      <w:r>
        <w:t>The use of cryptographic protocols on all communications channels between the very good Vending Machine and external servers, including the Very Good Vending Payment Server shall be required.</w:t>
      </w:r>
    </w:p>
    <w:p w:rsidRPr="00085D12" w:rsidR="00AF47EC" w:rsidP="00085D12" w:rsidRDefault="00085D12" w14:paraId="2F19F680" w14:textId="78B7F33A">
      <w:pPr>
        <w:pStyle w:val="TopLevelText"/>
        <w:rPr>
          <w:i/>
        </w:rPr>
      </w:pPr>
      <w:r w:rsidRPr="00085D12">
        <w:rPr>
          <w:i/>
        </w:rPr>
        <w:t>Rationale: Encryption keeps the net secure with confidential transactions involving delivery of personalized information like credit card data or details of the transaction.</w:t>
      </w:r>
    </w:p>
    <w:p w:rsidR="00DF3FC9" w:rsidP="00085D12" w:rsidRDefault="00085D12" w14:paraId="52DF3F26" w14:textId="1C8EDBBE">
      <w:pPr>
        <w:pStyle w:val="Requirement"/>
      </w:pPr>
      <w:bookmarkStart w:name="_Toc158962258" w:id="10"/>
      <w:r w:rsidRPr="00085D12">
        <w:t>Access Control</w:t>
      </w:r>
      <w:bookmarkEnd w:id="10"/>
    </w:p>
    <w:p w:rsidR="00085D12" w:rsidP="00085D12" w:rsidRDefault="00085D12" w14:paraId="7AD1A39C" w14:textId="1BEB76DC">
      <w:pPr>
        <w:pStyle w:val="TopLevelText"/>
      </w:pPr>
      <w:r>
        <w:t>The system shall be characterized by user role-based access control (RBAC). It will limit access to the sensitive functionalities for maintenance operators, service operators, and other users' roles.</w:t>
      </w:r>
    </w:p>
    <w:p w:rsidRPr="00085D12" w:rsidR="002623F8" w:rsidP="00085D12" w:rsidRDefault="00085D12" w14:paraId="728C3074" w14:textId="01451945">
      <w:pPr>
        <w:pStyle w:val="TopLevelText"/>
        <w:rPr>
          <w:i/>
          <w:iCs/>
        </w:rPr>
      </w:pPr>
      <w:r w:rsidRPr="00085D12">
        <w:rPr>
          <w:i/>
        </w:rPr>
        <w:t>Rationale: RBAC improves security situation by granting just the access to the personnel who are authorized for doing the job and exclude unauthorized users from doing maintenance, changing settings or otherwise interfering.</w:t>
      </w:r>
    </w:p>
    <w:p w:rsidR="008F4527" w:rsidP="008F4527" w:rsidRDefault="008F4527" w14:paraId="6716CBA2" w14:textId="32C7FE90">
      <w:pPr>
        <w:pStyle w:val="TopLevelText"/>
      </w:pPr>
    </w:p>
    <w:p w:rsidR="00E83696" w:rsidP="00E83696" w:rsidRDefault="00E83696" w14:paraId="1A722DF9" w14:textId="1B88D119">
      <w:pPr>
        <w:pStyle w:val="Requirement"/>
      </w:pPr>
      <w:bookmarkStart w:name="_Toc158962259" w:id="11"/>
      <w:r w:rsidRPr="00E83696">
        <w:lastRenderedPageBreak/>
        <w:t>Intrusion Detection</w:t>
      </w:r>
      <w:bookmarkEnd w:id="11"/>
    </w:p>
    <w:p w:rsidR="00E83696" w:rsidP="00E83696" w:rsidRDefault="00E83696" w14:paraId="599C91B0" w14:textId="30B1ED8E">
      <w:pPr>
        <w:pStyle w:val="TopLevelText"/>
      </w:pPr>
      <w:r>
        <w:t>The system may have an intrusion detection system to monitor any attempts of unauthorized accesses, or tampering with the machines' hardware units by issuing alarms to responsible personnel in real-time mode.</w:t>
      </w:r>
    </w:p>
    <w:p w:rsidR="00E83696" w:rsidP="00E83696" w:rsidRDefault="00E83696" w14:paraId="668E039F" w14:textId="66E24DD6">
      <w:pPr>
        <w:pStyle w:val="TopLevelText"/>
        <w:rPr>
          <w:i/>
        </w:rPr>
      </w:pPr>
      <w:r w:rsidRPr="00E83696">
        <w:rPr>
          <w:i/>
        </w:rPr>
        <w:t>Rationale: Intrusion detection systems have the ability to prevent attacks by detecting and responding to suspicious activity or even physical damage to the vending machine.</w:t>
      </w:r>
    </w:p>
    <w:p w:rsidR="00E83696" w:rsidP="00E83696" w:rsidRDefault="00E83696" w14:paraId="12D105ED" w14:textId="77DD203F">
      <w:pPr>
        <w:pStyle w:val="TopLevelText"/>
        <w:rPr>
          <w:i/>
        </w:rPr>
      </w:pPr>
    </w:p>
    <w:p w:rsidR="00E83696" w:rsidP="00E83696" w:rsidRDefault="00E83696" w14:paraId="1735C6D1" w14:textId="693B53CF">
      <w:pPr>
        <w:pStyle w:val="Requirement"/>
      </w:pPr>
      <w:bookmarkStart w:name="_Toc158962260" w:id="12"/>
      <w:r w:rsidRPr="00E83696">
        <w:t>Multilingual Support</w:t>
      </w:r>
      <w:bookmarkEnd w:id="12"/>
    </w:p>
    <w:p w:rsidR="00E83696" w:rsidP="00E83696" w:rsidRDefault="00E83696" w14:paraId="051900E4" w14:textId="7E493753">
      <w:pPr>
        <w:pStyle w:val="TopLevelText"/>
      </w:pPr>
      <w:r>
        <w:t>The user interface of the vending machine should be multilingual and shall allow for multiple languages choice, this will include Spanish, English, as well as Mandarin.</w:t>
      </w:r>
    </w:p>
    <w:p w:rsidRPr="00E83696" w:rsidR="00E83696" w:rsidP="00E83696" w:rsidRDefault="00E83696" w14:paraId="792B1834" w14:textId="2B43F0D0">
      <w:pPr>
        <w:pStyle w:val="TopLevelText"/>
        <w:rPr>
          <w:i/>
        </w:rPr>
      </w:pPr>
      <w:r w:rsidRPr="00E83696">
        <w:rPr>
          <w:i/>
        </w:rPr>
        <w:t>Rationale: In fact, multilingual support provides access to various groups of users, like non-native readers and international visitors, thus enhancing usability and users' satisfaction.</w:t>
      </w:r>
    </w:p>
    <w:p w:rsidRPr="000B7DE0" w:rsidR="00DF3FC9" w:rsidP="00DF3FC9" w:rsidRDefault="00085D12" w14:paraId="5986747D" w14:textId="5FA9335D">
      <w:pPr>
        <w:pStyle w:val="Heading1"/>
        <w:shd w:val="clear" w:color="auto" w:fill="F2F2F2" w:themeFill="background1" w:themeFillShade="F2"/>
        <w:rPr>
          <w:i/>
        </w:rPr>
      </w:pPr>
      <w:bookmarkStart w:name="_Toc158962261" w:id="13"/>
      <w:r w:rsidRPr="00085D12">
        <w:rPr>
          <w:i/>
        </w:rPr>
        <w:t>Usability</w:t>
      </w:r>
      <w:bookmarkEnd w:id="13"/>
    </w:p>
    <w:p w:rsidR="00AF47EC" w:rsidP="00085D12" w:rsidRDefault="00085D12" w14:paraId="7766FCA2" w14:textId="7DEE123D">
      <w:pPr>
        <w:pStyle w:val="Requirement"/>
      </w:pPr>
      <w:bookmarkStart w:name="_Toc158962262" w:id="14"/>
      <w:r w:rsidRPr="00085D12">
        <w:t>User Interface Accessibility</w:t>
      </w:r>
      <w:bookmarkEnd w:id="14"/>
      <w:r w:rsidR="006175FE">
        <w:t xml:space="preserve"> </w:t>
      </w:r>
    </w:p>
    <w:p w:rsidR="00085D12" w:rsidP="00085D12" w:rsidRDefault="00085D12" w14:paraId="6555D656" w14:textId="31E637DE">
      <w:pPr>
        <w:pStyle w:val="TopLevelText"/>
      </w:pPr>
      <w:r>
        <w:t>The user interface of the vending machine shall be following the accessibility standards. In the user interface, I will be providing the options for text-to-speech output and large-font displays for the users that have visual impairments.</w:t>
      </w:r>
    </w:p>
    <w:p w:rsidRPr="00085D12" w:rsidR="002623F8" w:rsidP="00085D12" w:rsidRDefault="00085D12" w14:paraId="0D53B811" w14:textId="290C87F8">
      <w:pPr>
        <w:pStyle w:val="TopLevelText"/>
        <w:rPr>
          <w:i/>
        </w:rPr>
      </w:pPr>
      <w:r w:rsidRPr="00085D12">
        <w:rPr>
          <w:i/>
        </w:rPr>
        <w:t>Rationale: Availability, on the other hand, should cater to the needs of users with varying abilities, if it will then lead to products that are simple to use and more universal in their application.</w:t>
      </w:r>
    </w:p>
    <w:p w:rsidR="006175FE" w:rsidP="00085D12" w:rsidRDefault="00085D12" w14:paraId="31E62CCD" w14:textId="46D94FC3">
      <w:pPr>
        <w:pStyle w:val="Requirement"/>
      </w:pPr>
      <w:bookmarkStart w:name="_Toc158962263" w:id="15"/>
      <w:r w:rsidRPr="00085D12">
        <w:t>Intuitive Navigation</w:t>
      </w:r>
      <w:bookmarkEnd w:id="15"/>
    </w:p>
    <w:p w:rsidRPr="00085D12" w:rsidR="00085D12" w:rsidP="00085D12" w:rsidRDefault="00085D12" w14:paraId="78B9DBDC" w14:textId="3D2C7856">
      <w:pPr>
        <w:rPr>
          <w:szCs w:val="20"/>
        </w:rPr>
      </w:pPr>
      <w:r w:rsidRPr="00085D12">
        <w:rPr>
          <w:szCs w:val="20"/>
        </w:rPr>
        <w:t xml:space="preserve">The </w:t>
      </w:r>
      <w:r>
        <w:rPr>
          <w:szCs w:val="20"/>
        </w:rPr>
        <w:t>UI</w:t>
      </w:r>
      <w:r w:rsidRPr="00085D12">
        <w:rPr>
          <w:szCs w:val="20"/>
        </w:rPr>
        <w:t>'s design shall have intuitiveness backed by user-friendly instructions to navigate it conveniently with no tech proficiency barriers.</w:t>
      </w:r>
    </w:p>
    <w:p w:rsidRPr="00085D12" w:rsidR="000F2332" w:rsidP="00085D12" w:rsidRDefault="00085D12" w14:paraId="2FF22D4D" w14:textId="05E142A2">
      <w:pPr>
        <w:rPr>
          <w:i/>
        </w:rPr>
      </w:pPr>
      <w:r w:rsidRPr="00085D12">
        <w:rPr>
          <w:i/>
          <w:szCs w:val="20"/>
        </w:rPr>
        <w:t xml:space="preserve">Rationale: Combatting the introduction of the </w:t>
      </w:r>
      <w:proofErr w:type="spellStart"/>
      <w:r w:rsidRPr="00085D12">
        <w:rPr>
          <w:i/>
          <w:szCs w:val="20"/>
        </w:rPr>
        <w:t>conveningity</w:t>
      </w:r>
      <w:proofErr w:type="spellEnd"/>
      <w:r w:rsidRPr="00085D12">
        <w:rPr>
          <w:i/>
          <w:szCs w:val="20"/>
        </w:rPr>
        <w:t xml:space="preserve"> of the interface promotes easy navigation that eliminates user’s errors and confusion as they interact with the vending machine, thus enhancing users experience.</w:t>
      </w:r>
    </w:p>
    <w:p w:rsidRPr="000B7DE0" w:rsidR="006175FE" w:rsidP="006175FE" w:rsidRDefault="00085D12" w14:paraId="70572E5F" w14:textId="4568E9D4">
      <w:pPr>
        <w:pStyle w:val="Heading1"/>
        <w:shd w:val="clear" w:color="auto" w:fill="F2F2F2" w:themeFill="background1" w:themeFillShade="F2"/>
        <w:rPr>
          <w:i/>
        </w:rPr>
      </w:pPr>
      <w:bookmarkStart w:name="_Toc158962264" w:id="16"/>
      <w:r w:rsidRPr="00085D12">
        <w:rPr>
          <w:i/>
        </w:rPr>
        <w:t>Scalability</w:t>
      </w:r>
      <w:bookmarkEnd w:id="16"/>
    </w:p>
    <w:p w:rsidR="006175FE" w:rsidP="00085D12" w:rsidRDefault="00085D12" w14:paraId="5B9AE4A0" w14:textId="422D341B">
      <w:pPr>
        <w:pStyle w:val="Requirement"/>
      </w:pPr>
      <w:bookmarkStart w:name="_Toc158962265" w:id="17"/>
      <w:r w:rsidRPr="00085D12">
        <w:t>Expandable Scale File Size</w:t>
      </w:r>
      <w:bookmarkEnd w:id="17"/>
    </w:p>
    <w:p w:rsidR="00085D12" w:rsidP="00085D12" w:rsidRDefault="00085D12" w14:paraId="7FD68C26" w14:textId="77777777">
      <w:pPr>
        <w:pStyle w:val="TopLevelText"/>
      </w:pPr>
      <w:r>
        <w:t>The configuration file, which is the file representing the product information for the vending machine, storing product information on the hard disk of vending machine, shall not exceed 1 MB, even with the addition of new products and updates.</w:t>
      </w:r>
    </w:p>
    <w:p w:rsidRPr="00085D12" w:rsidR="006175FE" w:rsidP="00085D12" w:rsidRDefault="00085D12" w14:paraId="2894D25E" w14:textId="493C8946">
      <w:pPr>
        <w:pStyle w:val="TopLevelText"/>
        <w:rPr>
          <w:i/>
        </w:rPr>
      </w:pPr>
      <w:r w:rsidRPr="00085D12">
        <w:rPr>
          <w:i/>
        </w:rPr>
        <w:t>Rationale: The size of the configuration storage and its performance are both made more efficient by limiting the size of the configuration file; the latter also resolves memory issues on machines with lower capacity.</w:t>
      </w:r>
      <w:r w:rsidRPr="00085D12" w:rsidR="00814DC0">
        <w:rPr>
          <w:i/>
        </w:rPr>
        <w:t xml:space="preserve"> </w:t>
      </w:r>
    </w:p>
    <w:p w:rsidR="00814DC0" w:rsidP="00814DC0" w:rsidRDefault="00814DC0" w14:paraId="571E770E" w14:textId="46CA2AEE">
      <w:pPr>
        <w:pStyle w:val="TopLevelText"/>
        <w:rPr>
          <w:i/>
        </w:rPr>
      </w:pPr>
    </w:p>
    <w:p w:rsidR="00814DC0" w:rsidP="00085D12" w:rsidRDefault="00085D12" w14:paraId="584D0954" w14:textId="52F3B88C">
      <w:pPr>
        <w:pStyle w:val="Requirement"/>
      </w:pPr>
      <w:bookmarkStart w:name="_Toc158962266" w:id="18"/>
      <w:r w:rsidRPr="00085D12">
        <w:t>Vending machine monitoring</w:t>
      </w:r>
      <w:bookmarkEnd w:id="18"/>
    </w:p>
    <w:p w:rsidR="00085D12" w:rsidP="00085D12" w:rsidRDefault="00085D12" w14:paraId="26818E5B" w14:textId="570A4636">
      <w:pPr>
        <w:pStyle w:val="TopLevelText"/>
      </w:pPr>
      <w:r>
        <w:t>The system design shall need to allow the updated product inventory details and synchronization of multiple vending machines on the premises of an organization.</w:t>
      </w:r>
    </w:p>
    <w:p w:rsidRPr="006175FE" w:rsidR="00814DC0" w:rsidP="00085D12" w:rsidRDefault="00085D12" w14:paraId="26DC816E" w14:textId="30D40C22">
      <w:pPr>
        <w:pStyle w:val="TopLevelText"/>
        <w:rPr>
          <w:i/>
        </w:rPr>
      </w:pPr>
      <w:r w:rsidRPr="00085D12">
        <w:rPr>
          <w:i/>
        </w:rPr>
        <w:t>Rationale: Companies with numerous vending machines often need a centralized distribution and control of the inventory for the products to keep the consistency also accuracy</w:t>
      </w:r>
      <w:r>
        <w:t>.</w:t>
      </w:r>
      <w:r w:rsidR="00814DC0">
        <w:rPr>
          <w:i/>
        </w:rPr>
        <w:t xml:space="preserve"> </w:t>
      </w:r>
    </w:p>
    <w:p w:rsidR="00814DC0" w:rsidP="00814DC0" w:rsidRDefault="00814DC0" w14:paraId="54DDB3F1" w14:textId="3EEF34CF">
      <w:pPr>
        <w:pStyle w:val="TopLevelText"/>
      </w:pPr>
    </w:p>
    <w:p w:rsidR="00E83696" w:rsidP="00E83696" w:rsidRDefault="00E83696" w14:paraId="4C3AE915" w14:textId="3DFD3668">
      <w:pPr>
        <w:pStyle w:val="Requirement"/>
      </w:pPr>
      <w:bookmarkStart w:name="_Toc158962267" w:id="19"/>
      <w:r w:rsidRPr="00E83696">
        <w:lastRenderedPageBreak/>
        <w:t>Remote Configuration Management</w:t>
      </w:r>
      <w:bookmarkEnd w:id="19"/>
    </w:p>
    <w:p w:rsidR="00E83696" w:rsidP="00E83696" w:rsidRDefault="00E83696" w14:paraId="4EBFF6B1" w14:textId="084AC411">
      <w:pPr>
        <w:pStyle w:val="TopLevelText"/>
      </w:pPr>
      <w:r>
        <w:t>The system shall allow for remote management of product info, software release, and maintenance tasks performed for vending machines in far-flung areas through secure remote access protocols.</w:t>
      </w:r>
    </w:p>
    <w:p w:rsidRPr="00E83696" w:rsidR="00E83696" w:rsidP="00E83696" w:rsidRDefault="00E83696" w14:paraId="7CF1F993" w14:textId="437CAFD6">
      <w:pPr>
        <w:pStyle w:val="TopLevelText"/>
        <w:rPr>
          <w:i/>
        </w:rPr>
      </w:pPr>
      <w:r w:rsidRPr="00E83696">
        <w:rPr>
          <w:i/>
        </w:rPr>
        <w:t xml:space="preserve">Rationale: The remote manipulation of configuration settings simplifies operations and decreases the burden on administration, as a consequence, when it comes to managing scattered vending equipment systems. </w:t>
      </w:r>
    </w:p>
    <w:p w:rsidR="00E83696" w:rsidP="00814DC0" w:rsidRDefault="00E83696" w14:paraId="79C9C296" w14:textId="77777777">
      <w:pPr>
        <w:pStyle w:val="TopLevelText"/>
      </w:pPr>
    </w:p>
    <w:p w:rsidR="00E92832" w:rsidP="00814DC0" w:rsidRDefault="00E92832" w14:paraId="17903EC6" w14:textId="275131AB">
      <w:pPr>
        <w:pStyle w:val="TopLevelText"/>
      </w:pPr>
    </w:p>
    <w:p w:rsidRPr="000B7DE0" w:rsidR="00E92832" w:rsidP="00E92832" w:rsidRDefault="00E92832" w14:paraId="68B951DE" w14:textId="2A266D49">
      <w:pPr>
        <w:pStyle w:val="Heading1"/>
        <w:shd w:val="clear" w:color="auto" w:fill="F2F2F2" w:themeFill="background1" w:themeFillShade="F2"/>
        <w:rPr>
          <w:i/>
        </w:rPr>
      </w:pPr>
      <w:bookmarkStart w:name="_Toc158962268" w:id="20"/>
      <w:r>
        <w:rPr>
          <w:i/>
        </w:rPr>
        <w:t>Enhancements</w:t>
      </w:r>
      <w:bookmarkEnd w:id="20"/>
    </w:p>
    <w:p w:rsidR="00E92832" w:rsidP="00085D12" w:rsidRDefault="00085D12" w14:paraId="2886B1B4" w14:textId="31F423D1">
      <w:pPr>
        <w:pStyle w:val="Requirement"/>
      </w:pPr>
      <w:bookmarkStart w:name="_Toc158962269" w:id="21"/>
      <w:r w:rsidRPr="00085D12">
        <w:t>Predictive Maintenance</w:t>
      </w:r>
      <w:bookmarkEnd w:id="21"/>
    </w:p>
    <w:p w:rsidR="00E83696" w:rsidP="00E83696" w:rsidRDefault="00E83696" w14:paraId="74A8776A" w14:textId="094BB8F8">
      <w:pPr>
        <w:pStyle w:val="TopLevelText"/>
      </w:pPr>
      <w:r>
        <w:t>The system shall have predictive maintenance capabilities built in through the application of machine learning algorithms to collect usage data and component health diagnostic information in anticipation of faults which will then trigger the system to organize preventive maintenance before a failure occurs.</w:t>
      </w:r>
    </w:p>
    <w:p w:rsidRPr="00E83696" w:rsidR="00E92832" w:rsidP="00E83696" w:rsidRDefault="00E83696" w14:paraId="336FC78E" w14:textId="7F5B408C">
      <w:pPr>
        <w:pStyle w:val="TopLevelText"/>
        <w:rPr>
          <w:i/>
        </w:rPr>
      </w:pPr>
      <w:r w:rsidRPr="00E83696">
        <w:rPr>
          <w:i/>
        </w:rPr>
        <w:t>Rationale: With the predictive maintenance, eliminates delays and save money by fixing the problems before they transform into urgently of equipment failures.</w:t>
      </w:r>
    </w:p>
    <w:p w:rsidR="00E92832" w:rsidP="00814DC0" w:rsidRDefault="00E92832" w14:paraId="70EB2278" w14:textId="766C1248">
      <w:pPr>
        <w:pStyle w:val="TopLevelText"/>
      </w:pPr>
    </w:p>
    <w:p w:rsidR="00987521" w:rsidP="00E83696" w:rsidRDefault="00E83696" w14:paraId="2A60FBE1" w14:textId="0AA666C8">
      <w:pPr>
        <w:pStyle w:val="Requirement"/>
      </w:pPr>
      <w:bookmarkStart w:name="_Toc158962270" w:id="22"/>
      <w:r w:rsidRPr="00E83696">
        <w:t>Personalized Recommendations</w:t>
      </w:r>
      <w:bookmarkEnd w:id="22"/>
    </w:p>
    <w:p w:rsidR="00E83696" w:rsidP="00E83696" w:rsidRDefault="00E83696" w14:paraId="269DF945" w14:textId="1CE079D5">
      <w:pPr>
        <w:pStyle w:val="TopLevelText"/>
      </w:pPr>
      <w:r>
        <w:t>This platform may utilize individual purchase history and preferences in creating personalized product recommendations on the vending machine display. This will significantly improve the shopping experience and strengthen customer engagement.</w:t>
      </w:r>
    </w:p>
    <w:p w:rsidR="00987521" w:rsidP="00E83696" w:rsidRDefault="00E83696" w14:paraId="09219E47" w14:textId="68569A44">
      <w:pPr>
        <w:pStyle w:val="TopLevelText"/>
        <w:rPr>
          <w:i/>
        </w:rPr>
      </w:pPr>
      <w:r w:rsidRPr="00E83696">
        <w:rPr>
          <w:i/>
        </w:rPr>
        <w:t>Rationale: Personalized recommendations not only increase the chances of customers being satisfied and purchasing again, but also lead to more revenue, thus benefiting the income of the vending business.</w:t>
      </w:r>
    </w:p>
    <w:p w:rsidR="00E83696" w:rsidP="00E83696" w:rsidRDefault="00E83696" w14:paraId="5190A943" w14:textId="5AD821D2">
      <w:pPr>
        <w:rPr>
          <w:i/>
        </w:rPr>
      </w:pPr>
    </w:p>
    <w:p w:rsidR="00E83696" w:rsidP="00E83696" w:rsidRDefault="00E83696" w14:paraId="113598DD" w14:textId="7510903C">
      <w:pPr>
        <w:pStyle w:val="Requirement"/>
      </w:pPr>
      <w:bookmarkStart w:name="_Toc158962271" w:id="23"/>
      <w:r w:rsidRPr="00E83696">
        <w:t>Sustainability Features</w:t>
      </w:r>
      <w:bookmarkEnd w:id="23"/>
    </w:p>
    <w:p w:rsidRPr="00E83696" w:rsidR="00E83696" w:rsidP="00E83696" w:rsidRDefault="00E83696" w14:paraId="2989BB98" w14:textId="0C609CAF">
      <w:pPr>
        <w:rPr>
          <w:szCs w:val="20"/>
        </w:rPr>
      </w:pPr>
      <w:r w:rsidRPr="00E83696">
        <w:rPr>
          <w:szCs w:val="20"/>
        </w:rPr>
        <w:t xml:space="preserve">Sustainability features </w:t>
      </w:r>
      <w:r>
        <w:rPr>
          <w:szCs w:val="20"/>
        </w:rPr>
        <w:t>shall</w:t>
      </w:r>
      <w:r w:rsidRPr="00E83696">
        <w:rPr>
          <w:szCs w:val="20"/>
        </w:rPr>
        <w:t xml:space="preserve"> represent the part of the system, this involves energy efficient components, recyclable materials in construction and power saving modes and these features help to reduce environmental footprint of the vending machine and promote eco-friendly operation.</w:t>
      </w:r>
    </w:p>
    <w:p w:rsidRPr="00E83696" w:rsidR="00E83696" w:rsidP="00E83696" w:rsidRDefault="00E83696" w14:paraId="30964DDB" w14:textId="23EE81AC">
      <w:pPr>
        <w:rPr>
          <w:i/>
          <w:szCs w:val="20"/>
        </w:rPr>
      </w:pPr>
      <w:r w:rsidRPr="00E83696">
        <w:rPr>
          <w:i/>
          <w:szCs w:val="20"/>
        </w:rPr>
        <w:t>Rationale: Sustainability projects hand-in-hand with corporate social responsibility goals thereby bolster the image of the vending machine provider as environmentally responsible.</w:t>
      </w:r>
    </w:p>
    <w:p w:rsidR="00987521" w:rsidP="00814DC0" w:rsidRDefault="00987521" w14:paraId="2B0643BA" w14:textId="6C361467">
      <w:pPr>
        <w:pStyle w:val="TopLevelText"/>
      </w:pPr>
    </w:p>
    <w:p w:rsidR="00987521" w:rsidP="00814DC0" w:rsidRDefault="00987521" w14:paraId="71B995DF" w14:textId="77B77FEC">
      <w:pPr>
        <w:pStyle w:val="TopLevelText"/>
      </w:pPr>
    </w:p>
    <w:p w:rsidRPr="00814DC0" w:rsidR="00987521" w:rsidP="00814DC0" w:rsidRDefault="00987521" w14:paraId="20FB6A90" w14:textId="77777777">
      <w:pPr>
        <w:pStyle w:val="TopLevelText"/>
      </w:pPr>
    </w:p>
    <w:sectPr w:rsidRPr="00814DC0" w:rsidR="00987521">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5E9" w:rsidP="004F50E1" w:rsidRDefault="00C405E9" w14:paraId="072E46C8" w14:textId="77777777">
      <w:r>
        <w:separator/>
      </w:r>
    </w:p>
  </w:endnote>
  <w:endnote w:type="continuationSeparator" w:id="0">
    <w:p w:rsidR="00C405E9" w:rsidP="004F50E1" w:rsidRDefault="00C405E9" w14:paraId="57764C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5E9" w:rsidP="004F50E1" w:rsidRDefault="00C405E9" w14:paraId="688D49B1" w14:textId="77777777">
      <w:r>
        <w:separator/>
      </w:r>
    </w:p>
  </w:footnote>
  <w:footnote w:type="continuationSeparator" w:id="0">
    <w:p w:rsidR="00C405E9" w:rsidP="004F50E1" w:rsidRDefault="00C405E9" w14:paraId="3030C83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B68"/>
    <w:multiLevelType w:val="hybridMultilevel"/>
    <w:tmpl w:val="E9D407E0"/>
    <w:lvl w:ilvl="0" w:tplc="01BAB024">
      <w:start w:val="1"/>
      <w:numFmt w:val="bullet"/>
      <w:lvlText w:val="-"/>
      <w:lvlJc w:val="left"/>
      <w:pPr>
        <w:tabs>
          <w:tab w:val="num" w:pos="720"/>
        </w:tabs>
        <w:ind w:left="720" w:hanging="360"/>
      </w:pPr>
      <w:rPr>
        <w:rFonts w:hint="default" w:ascii="Times New Roman" w:hAnsi="Times New Roman" w:eastAsia="Times New Roman" w:cs="Times New Roman"/>
      </w:rPr>
    </w:lvl>
    <w:lvl w:ilvl="1" w:tplc="08090003">
      <w:start w:val="1"/>
      <w:numFmt w:val="bullet"/>
      <w:lvlText w:val="o"/>
      <w:lvlJc w:val="left"/>
      <w:pPr>
        <w:tabs>
          <w:tab w:val="num" w:pos="1440"/>
        </w:tabs>
        <w:ind w:left="1440" w:hanging="360"/>
      </w:pPr>
      <w:rPr>
        <w:rFonts w:hint="default" w:ascii="Courier New" w:hAnsi="Courier New" w:cs="Courier New"/>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1A2E1B1E"/>
    <w:multiLevelType w:val="multilevel"/>
    <w:tmpl w:val="E5F6C1E4"/>
    <w:numStyleLink w:val="FunctionalRequirementsNumberingStyle"/>
  </w:abstractNum>
  <w:abstractNum w:abstractNumId="2" w15:restartNumberingAfterBreak="0">
    <w:nsid w:val="276D3529"/>
    <w:multiLevelType w:val="multilevel"/>
    <w:tmpl w:val="E5F6C1E4"/>
    <w:numStyleLink w:val="FunctionalRequirementsNumberingStyle"/>
  </w:abstractNum>
  <w:abstractNum w:abstractNumId="3" w15:restartNumberingAfterBreak="0">
    <w:nsid w:val="2D083F9B"/>
    <w:multiLevelType w:val="multilevel"/>
    <w:tmpl w:val="E5F6C1E4"/>
    <w:styleLink w:val="FunctionalRequirementsNumberingStyle"/>
    <w:lvl w:ilvl="0">
      <w:start w:val="1"/>
      <w:numFmt w:val="decimal"/>
      <w:pStyle w:val="Requirement"/>
      <w:suff w:val="space"/>
      <w:lvlText w:val="R%1"/>
      <w:lvlJc w:val="left"/>
      <w:pPr>
        <w:ind w:left="900" w:firstLine="0"/>
      </w:pPr>
      <w:rPr>
        <w:rFonts w:hint="default"/>
      </w:rPr>
    </w:lvl>
    <w:lvl w:ilvl="1">
      <w:start w:val="1"/>
      <w:numFmt w:val="decimal"/>
      <w:pStyle w:val="ChildRequirement"/>
      <w:suff w:val="space"/>
      <w:lvlText w:val="R%1.%2"/>
      <w:lvlJc w:val="left"/>
      <w:pPr>
        <w:ind w:left="194" w:firstLine="0"/>
      </w:pPr>
      <w:rPr>
        <w:rFonts w:hint="default"/>
      </w:rPr>
    </w:lvl>
    <w:lvl w:ilvl="2">
      <w:start w:val="1"/>
      <w:numFmt w:val="decimal"/>
      <w:pStyle w:val="GrandchildRequirement"/>
      <w:suff w:val="space"/>
      <w:lvlText w:val="R%1.%2.%3"/>
      <w:lvlJc w:val="left"/>
      <w:pPr>
        <w:ind w:left="477" w:firstLine="0"/>
      </w:pPr>
      <w:rPr>
        <w:rFonts w:hint="default"/>
      </w:rPr>
    </w:lvl>
    <w:lvl w:ilvl="3">
      <w:start w:val="1"/>
      <w:numFmt w:val="decimal"/>
      <w:pStyle w:val="GreatGrandchildRequirement"/>
      <w:suff w:val="space"/>
      <w:lvlText w:val="R%1.%2.%3.%4."/>
      <w:lvlJc w:val="left"/>
      <w:pPr>
        <w:ind w:left="761" w:firstLine="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4" w15:restartNumberingAfterBreak="0">
    <w:nsid w:val="2F71436C"/>
    <w:multiLevelType w:val="hybridMultilevel"/>
    <w:tmpl w:val="78106F04"/>
    <w:lvl w:ilvl="0" w:tplc="B910103E">
      <w:start w:val="1"/>
      <w:numFmt w:val="decimal"/>
      <w:pStyle w:val="Non-FunctionalRequirement"/>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22B38"/>
    <w:multiLevelType w:val="multilevel"/>
    <w:tmpl w:val="E5F6C1E4"/>
    <w:numStyleLink w:val="FunctionalRequirementsNumberingStyle"/>
  </w:abstractNum>
  <w:abstractNum w:abstractNumId="6" w15:restartNumberingAfterBreak="0">
    <w:nsid w:val="504410A8"/>
    <w:multiLevelType w:val="multilevel"/>
    <w:tmpl w:val="2988CA3E"/>
    <w:lvl w:ilvl="0">
      <w:start w:val="1"/>
      <w:numFmt w:val="decimal"/>
      <w:lvlText w:val="FR%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551E3B"/>
    <w:multiLevelType w:val="multilevel"/>
    <w:tmpl w:val="E5F6C1E4"/>
    <w:numStyleLink w:val="FunctionalRequirementsNumberingStyle"/>
  </w:abstractNum>
  <w:abstractNum w:abstractNumId="8" w15:restartNumberingAfterBreak="0">
    <w:nsid w:val="52E4380C"/>
    <w:multiLevelType w:val="multilevel"/>
    <w:tmpl w:val="0409001D"/>
    <w:styleLink w:val="Non-FunctionalRequirementsNumberi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D01432"/>
    <w:multiLevelType w:val="multilevel"/>
    <w:tmpl w:val="E5F6C1E4"/>
    <w:numStyleLink w:val="FunctionalRequirementsNumberingStyle"/>
  </w:abstractNum>
  <w:abstractNum w:abstractNumId="10" w15:restartNumberingAfterBreak="0">
    <w:nsid w:val="763E741F"/>
    <w:multiLevelType w:val="hybridMultilevel"/>
    <w:tmpl w:val="636A41AC"/>
    <w:lvl w:ilvl="0" w:tplc="7C78ABDE">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C63AB"/>
    <w:multiLevelType w:val="hybridMultilevel"/>
    <w:tmpl w:val="0BEEEAAA"/>
    <w:lvl w:ilvl="0" w:tplc="14208ABE">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E4591"/>
    <w:multiLevelType w:val="multilevel"/>
    <w:tmpl w:val="E5F6C1E4"/>
    <w:numStyleLink w:val="FunctionalRequirementsNumberingStyle"/>
  </w:abstractNum>
  <w:num w:numId="1" w16cid:durableId="1609460048">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6833762">
    <w:abstractNumId w:val="11"/>
  </w:num>
  <w:num w:numId="3" w16cid:durableId="499932567">
    <w:abstractNumId w:val="4"/>
  </w:num>
  <w:num w:numId="4" w16cid:durableId="1731340864">
    <w:abstractNumId w:val="10"/>
  </w:num>
  <w:num w:numId="5" w16cid:durableId="1880388972">
    <w:abstractNumId w:val="6"/>
  </w:num>
  <w:num w:numId="6" w16cid:durableId="645470445">
    <w:abstractNumId w:val="3"/>
  </w:num>
  <w:num w:numId="7" w16cid:durableId="1298298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3045347">
    <w:abstractNumId w:val="12"/>
  </w:num>
  <w:num w:numId="9" w16cid:durableId="1529834769">
    <w:abstractNumId w:val="9"/>
  </w:num>
  <w:num w:numId="10" w16cid:durableId="1377580582">
    <w:abstractNumId w:val="7"/>
  </w:num>
  <w:num w:numId="11" w16cid:durableId="1858501880">
    <w:abstractNumId w:val="1"/>
  </w:num>
  <w:num w:numId="12" w16cid:durableId="1889023924">
    <w:abstractNumId w:val="2"/>
  </w:num>
  <w:num w:numId="13" w16cid:durableId="185217734">
    <w:abstractNumId w:val="5"/>
  </w:num>
  <w:num w:numId="14" w16cid:durableId="1344354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9E8"/>
    <w:rsid w:val="00000000"/>
    <w:rsid w:val="00085D12"/>
    <w:rsid w:val="000B7DE0"/>
    <w:rsid w:val="000F2332"/>
    <w:rsid w:val="001445B9"/>
    <w:rsid w:val="00167682"/>
    <w:rsid w:val="001A2C55"/>
    <w:rsid w:val="001B0CFC"/>
    <w:rsid w:val="001D75C1"/>
    <w:rsid w:val="0020295E"/>
    <w:rsid w:val="002623F8"/>
    <w:rsid w:val="002B1AF5"/>
    <w:rsid w:val="0032739C"/>
    <w:rsid w:val="0034155A"/>
    <w:rsid w:val="003539E8"/>
    <w:rsid w:val="00366149"/>
    <w:rsid w:val="004E068F"/>
    <w:rsid w:val="004F046D"/>
    <w:rsid w:val="004F50E1"/>
    <w:rsid w:val="00500535"/>
    <w:rsid w:val="00534C47"/>
    <w:rsid w:val="005871E8"/>
    <w:rsid w:val="005C1F34"/>
    <w:rsid w:val="006175FE"/>
    <w:rsid w:val="00633BFE"/>
    <w:rsid w:val="00651006"/>
    <w:rsid w:val="00714025"/>
    <w:rsid w:val="00721714"/>
    <w:rsid w:val="00737B2C"/>
    <w:rsid w:val="007530B7"/>
    <w:rsid w:val="00796D7D"/>
    <w:rsid w:val="007C4BA6"/>
    <w:rsid w:val="007E745F"/>
    <w:rsid w:val="00814DC0"/>
    <w:rsid w:val="00850E71"/>
    <w:rsid w:val="008F4527"/>
    <w:rsid w:val="00987521"/>
    <w:rsid w:val="00A71FE8"/>
    <w:rsid w:val="00AA0675"/>
    <w:rsid w:val="00AA2AA6"/>
    <w:rsid w:val="00AF47EC"/>
    <w:rsid w:val="00B34B7F"/>
    <w:rsid w:val="00B968F8"/>
    <w:rsid w:val="00BA3988"/>
    <w:rsid w:val="00C405E9"/>
    <w:rsid w:val="00D57BCB"/>
    <w:rsid w:val="00DA1EBB"/>
    <w:rsid w:val="00DB1633"/>
    <w:rsid w:val="00DF3FC9"/>
    <w:rsid w:val="00E11BA1"/>
    <w:rsid w:val="00E662B5"/>
    <w:rsid w:val="00E83696"/>
    <w:rsid w:val="00E92832"/>
    <w:rsid w:val="00EE72B1"/>
    <w:rsid w:val="00EF6CE4"/>
    <w:rsid w:val="00F018E0"/>
    <w:rsid w:val="00F7213F"/>
    <w:rsid w:val="00FA070F"/>
    <w:rsid w:val="00FE4E3E"/>
    <w:rsid w:val="00FF0B2B"/>
    <w:rsid w:val="46A4A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0C6E8"/>
  <w15:docId w15:val="{CDFA949B-44B1-415A-8A7C-F63E3BE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lsdException w:name="TOC Heading" w:uiPriority="39"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semiHidden/>
    <w:qFormat/>
    <w:rsid w:val="00E11BA1"/>
    <w:rPr>
      <w:rFonts w:ascii="Calibri" w:hAnsi="Calibri"/>
      <w:sz w:val="22"/>
      <w:szCs w:val="24"/>
    </w:rPr>
  </w:style>
  <w:style w:type="paragraph" w:styleId="Heading1">
    <w:name w:val="heading 1"/>
    <w:basedOn w:val="Normal"/>
    <w:next w:val="Normal"/>
    <w:semiHidden/>
    <w:qFormat/>
    <w:rsid w:val="00AF47E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AF47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qFormat/>
    <w:rsid w:val="00AF47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qFormat/>
    <w:rsid w:val="007E745F"/>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AF47EC"/>
    <w:rPr>
      <w:color w:val="0000FF"/>
      <w:u w:val="single"/>
    </w:rPr>
  </w:style>
  <w:style w:type="paragraph" w:styleId="TOC1">
    <w:name w:val="toc 1"/>
    <w:basedOn w:val="Normal"/>
    <w:next w:val="Normal"/>
    <w:autoRedefine/>
    <w:uiPriority w:val="39"/>
    <w:rsid w:val="00AF47EC"/>
  </w:style>
  <w:style w:type="paragraph" w:styleId="TOC2">
    <w:name w:val="toc 2"/>
    <w:basedOn w:val="Normal"/>
    <w:next w:val="Normal"/>
    <w:autoRedefine/>
    <w:uiPriority w:val="39"/>
    <w:rsid w:val="00AF47EC"/>
    <w:pPr>
      <w:ind w:left="200"/>
    </w:pPr>
  </w:style>
  <w:style w:type="paragraph" w:styleId="TOC3">
    <w:name w:val="toc 3"/>
    <w:basedOn w:val="Normal"/>
    <w:next w:val="Normal"/>
    <w:autoRedefine/>
    <w:uiPriority w:val="39"/>
    <w:rsid w:val="00AF47EC"/>
    <w:pPr>
      <w:ind w:left="400"/>
    </w:pPr>
  </w:style>
  <w:style w:type="paragraph" w:styleId="TopLevelText" w:customStyle="1">
    <w:name w:val="TopLevelText"/>
    <w:basedOn w:val="Normal"/>
    <w:semiHidden/>
    <w:rsid w:val="00AF47EC"/>
    <w:rPr>
      <w:szCs w:val="20"/>
    </w:rPr>
  </w:style>
  <w:style w:type="paragraph" w:styleId="TopLevelHeading" w:customStyle="1">
    <w:name w:val="TopLevelHeading"/>
    <w:basedOn w:val="Heading1"/>
    <w:next w:val="TopLevelText"/>
    <w:semiHidden/>
    <w:rsid w:val="00AF47EC"/>
    <w:rPr>
      <w:sz w:val="36"/>
      <w:szCs w:val="36"/>
    </w:rPr>
  </w:style>
  <w:style w:type="paragraph" w:styleId="ChildText" w:customStyle="1">
    <w:name w:val="ChildText"/>
    <w:basedOn w:val="Normal"/>
    <w:semiHidden/>
    <w:rsid w:val="00AF47EC"/>
    <w:pPr>
      <w:ind w:left="709"/>
    </w:pPr>
  </w:style>
  <w:style w:type="paragraph" w:styleId="ChildHeading" w:customStyle="1">
    <w:name w:val="ChildHeading"/>
    <w:basedOn w:val="Heading2"/>
    <w:next w:val="ChildText"/>
    <w:semiHidden/>
    <w:rsid w:val="00AF47EC"/>
    <w:pPr>
      <w:ind w:left="709"/>
    </w:pPr>
  </w:style>
  <w:style w:type="paragraph" w:styleId="GrandChildText" w:customStyle="1">
    <w:name w:val="GrandChildText"/>
    <w:basedOn w:val="Normal"/>
    <w:semiHidden/>
    <w:rsid w:val="00AF47EC"/>
    <w:pPr>
      <w:ind w:left="1418"/>
    </w:pPr>
  </w:style>
  <w:style w:type="paragraph" w:styleId="GrandChildHeading" w:customStyle="1">
    <w:name w:val="GrandChildHeading"/>
    <w:basedOn w:val="Heading3"/>
    <w:next w:val="GrandChildText"/>
    <w:semiHidden/>
    <w:rsid w:val="00AF47EC"/>
    <w:pPr>
      <w:ind w:left="1418"/>
    </w:pPr>
    <w:rPr>
      <w:i/>
      <w:sz w:val="24"/>
      <w:szCs w:val="24"/>
    </w:rPr>
  </w:style>
  <w:style w:type="paragraph" w:styleId="GreatGrandChildText" w:customStyle="1">
    <w:name w:val="GreatGrandChildText"/>
    <w:basedOn w:val="Normal"/>
    <w:semiHidden/>
    <w:rsid w:val="00AF47EC"/>
    <w:pPr>
      <w:ind w:left="1418"/>
    </w:pPr>
  </w:style>
  <w:style w:type="paragraph" w:styleId="GreatGrandChildHeading" w:customStyle="1">
    <w:name w:val="GreatGrandChildHeading"/>
    <w:basedOn w:val="Heading3"/>
    <w:next w:val="GreatGrandChildText"/>
    <w:semiHidden/>
    <w:rsid w:val="00AF47EC"/>
    <w:pPr>
      <w:ind w:left="1418"/>
    </w:pPr>
    <w:rPr>
      <w:b w:val="0"/>
      <w:i/>
      <w:sz w:val="24"/>
      <w:szCs w:val="24"/>
    </w:rPr>
  </w:style>
  <w:style w:type="character" w:styleId="Heading2Char" w:customStyle="1">
    <w:name w:val="Heading 2 Char"/>
    <w:basedOn w:val="DefaultParagraphFont"/>
    <w:link w:val="Heading2"/>
    <w:semiHidden/>
    <w:rsid w:val="00366149"/>
    <w:rPr>
      <w:rFonts w:ascii="Arial" w:hAnsi="Arial" w:cs="Arial"/>
      <w:b/>
      <w:bCs/>
      <w:i/>
      <w:iCs/>
      <w:sz w:val="28"/>
      <w:szCs w:val="28"/>
    </w:rPr>
  </w:style>
  <w:style w:type="character" w:styleId="Heading3Char" w:customStyle="1">
    <w:name w:val="Heading 3 Char"/>
    <w:basedOn w:val="DefaultParagraphFont"/>
    <w:link w:val="Heading3"/>
    <w:semiHidden/>
    <w:rsid w:val="00366149"/>
    <w:rPr>
      <w:rFonts w:ascii="Arial" w:hAnsi="Arial" w:cs="Arial"/>
      <w:b/>
      <w:bCs/>
      <w:sz w:val="26"/>
      <w:szCs w:val="26"/>
    </w:rPr>
  </w:style>
  <w:style w:type="paragraph" w:styleId="Normal2" w:customStyle="1">
    <w:name w:val="Normal2"/>
    <w:basedOn w:val="Normal"/>
    <w:semiHidden/>
    <w:rsid w:val="00F018E0"/>
    <w:pPr>
      <w:widowControl w:val="0"/>
      <w:spacing w:line="240" w:lineRule="atLeast"/>
      <w:ind w:firstLine="720"/>
    </w:pPr>
    <w:rPr>
      <w:szCs w:val="20"/>
    </w:rPr>
  </w:style>
  <w:style w:type="paragraph" w:styleId="BalloonText">
    <w:name w:val="Balloon Text"/>
    <w:basedOn w:val="Normal"/>
    <w:link w:val="BalloonTextChar"/>
    <w:semiHidden/>
    <w:rsid w:val="00AA0675"/>
    <w:rPr>
      <w:rFonts w:ascii="Tahoma" w:hAnsi="Tahoma" w:cs="Tahoma"/>
      <w:sz w:val="16"/>
      <w:szCs w:val="16"/>
    </w:rPr>
  </w:style>
  <w:style w:type="character" w:styleId="BalloonTextChar" w:customStyle="1">
    <w:name w:val="Balloon Text Char"/>
    <w:basedOn w:val="DefaultParagraphFont"/>
    <w:link w:val="BalloonText"/>
    <w:semiHidden/>
    <w:rsid w:val="00366149"/>
    <w:rPr>
      <w:rFonts w:ascii="Tahoma" w:hAnsi="Tahoma" w:cs="Tahoma"/>
      <w:sz w:val="16"/>
      <w:szCs w:val="16"/>
    </w:rPr>
  </w:style>
  <w:style w:type="paragraph" w:styleId="Requirement" w:customStyle="1">
    <w:name w:val="Requirement"/>
    <w:basedOn w:val="Heading1"/>
    <w:next w:val="Normal"/>
    <w:qFormat/>
    <w:rsid w:val="00366149"/>
    <w:pPr>
      <w:numPr>
        <w:numId w:val="6"/>
      </w:numPr>
      <w:ind w:left="0"/>
    </w:pPr>
  </w:style>
  <w:style w:type="paragraph" w:styleId="Non-FunctionalRequirement" w:customStyle="1">
    <w:name w:val="Non-Functional Requirement"/>
    <w:basedOn w:val="Heading1"/>
    <w:next w:val="Normal"/>
    <w:semiHidden/>
    <w:qFormat/>
    <w:rsid w:val="0032739C"/>
    <w:pPr>
      <w:numPr>
        <w:numId w:val="3"/>
      </w:numPr>
      <w:ind w:left="0" w:firstLine="0"/>
    </w:pPr>
  </w:style>
  <w:style w:type="paragraph" w:styleId="ChildRequirement" w:customStyle="1">
    <w:name w:val="Child Requirement"/>
    <w:basedOn w:val="Heading2"/>
    <w:next w:val="Normal"/>
    <w:uiPriority w:val="1"/>
    <w:qFormat/>
    <w:rsid w:val="00366149"/>
    <w:pPr>
      <w:numPr>
        <w:ilvl w:val="1"/>
        <w:numId w:val="6"/>
      </w:numPr>
    </w:pPr>
  </w:style>
  <w:style w:type="numbering" w:styleId="FunctionalRequirementsNumberingStyle" w:customStyle="1">
    <w:name w:val="Functional Requirements Numbering Style"/>
    <w:rsid w:val="00366149"/>
    <w:pPr>
      <w:numPr>
        <w:numId w:val="6"/>
      </w:numPr>
    </w:pPr>
  </w:style>
  <w:style w:type="paragraph" w:styleId="GrandchildRequirement" w:customStyle="1">
    <w:name w:val="Grandchild Requirement"/>
    <w:basedOn w:val="Heading3"/>
    <w:next w:val="Normal"/>
    <w:uiPriority w:val="2"/>
    <w:qFormat/>
    <w:rsid w:val="00366149"/>
    <w:pPr>
      <w:numPr>
        <w:ilvl w:val="2"/>
        <w:numId w:val="6"/>
      </w:numPr>
    </w:pPr>
    <w:rPr>
      <w:sz w:val="24"/>
    </w:rPr>
  </w:style>
  <w:style w:type="paragraph" w:styleId="GreatGrandchildRequirement" w:customStyle="1">
    <w:name w:val="Great Grandchild Requirement"/>
    <w:basedOn w:val="Heading4"/>
    <w:next w:val="Normal"/>
    <w:uiPriority w:val="3"/>
    <w:qFormat/>
    <w:rsid w:val="00366149"/>
    <w:pPr>
      <w:numPr>
        <w:ilvl w:val="3"/>
        <w:numId w:val="6"/>
      </w:numPr>
    </w:pPr>
    <w:rPr>
      <w:color w:val="000000" w:themeColor="text1"/>
    </w:rPr>
  </w:style>
  <w:style w:type="numbering" w:styleId="Non-FunctionalRequirementsNumbering" w:customStyle="1">
    <w:name w:val="Non-Functional Requirements Numbering"/>
    <w:rsid w:val="001A2C55"/>
    <w:pPr>
      <w:numPr>
        <w:numId w:val="14"/>
      </w:numPr>
    </w:pPr>
  </w:style>
  <w:style w:type="character" w:styleId="Heading4Char" w:customStyle="1">
    <w:name w:val="Heading 4 Char"/>
    <w:basedOn w:val="DefaultParagraphFont"/>
    <w:link w:val="Heading4"/>
    <w:semiHidden/>
    <w:rsid w:val="00366149"/>
    <w:rPr>
      <w:rFonts w:asciiTheme="majorHAnsi" w:hAnsiTheme="majorHAnsi" w:eastAsiaTheme="majorEastAsia" w:cstheme="majorBidi"/>
      <w:b/>
      <w:bCs/>
      <w:i/>
      <w:iCs/>
      <w:color w:val="4F81BD" w:themeColor="accent1"/>
      <w:szCs w:val="24"/>
    </w:rPr>
  </w:style>
  <w:style w:type="table" w:styleId="TableGrid">
    <w:name w:val="Table Grid"/>
    <w:basedOn w:val="TableNormal"/>
    <w:rsid w:val="003539E8"/>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4F50E1"/>
    <w:pPr>
      <w:tabs>
        <w:tab w:val="center" w:pos="4513"/>
        <w:tab w:val="right" w:pos="9026"/>
      </w:tabs>
    </w:pPr>
  </w:style>
  <w:style w:type="character" w:styleId="HeaderChar" w:customStyle="1">
    <w:name w:val="Header Char"/>
    <w:basedOn w:val="DefaultParagraphFont"/>
    <w:link w:val="Header"/>
    <w:rsid w:val="004F50E1"/>
    <w:rPr>
      <w:rFonts w:ascii="Calibri" w:hAnsi="Calibri"/>
      <w:sz w:val="22"/>
      <w:szCs w:val="24"/>
    </w:rPr>
  </w:style>
  <w:style w:type="paragraph" w:styleId="Footer">
    <w:name w:val="footer"/>
    <w:basedOn w:val="Normal"/>
    <w:link w:val="FooterChar"/>
    <w:unhideWhenUsed/>
    <w:rsid w:val="004F50E1"/>
    <w:pPr>
      <w:tabs>
        <w:tab w:val="center" w:pos="4513"/>
        <w:tab w:val="right" w:pos="9026"/>
      </w:tabs>
    </w:pPr>
  </w:style>
  <w:style w:type="character" w:styleId="FooterChar" w:customStyle="1">
    <w:name w:val="Footer Char"/>
    <w:basedOn w:val="DefaultParagraphFont"/>
    <w:link w:val="Footer"/>
    <w:rsid w:val="004F50E1"/>
    <w:rPr>
      <w:rFonts w:ascii="Calibri" w:hAnsi="Calibri"/>
      <w:sz w:val="22"/>
      <w:szCs w:val="24"/>
    </w:rPr>
  </w:style>
  <w:style w:type="paragraph" w:styleId="paragraph" w:customStyle="1">
    <w:name w:val="paragraph"/>
    <w:basedOn w:val="Normal"/>
    <w:rsid w:val="00651006"/>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651006"/>
  </w:style>
  <w:style w:type="character" w:styleId="eop" w:customStyle="1">
    <w:name w:val="eop"/>
    <w:basedOn w:val="DefaultParagraphFont"/>
    <w:rsid w:val="0065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02967">
      <w:bodyDiv w:val="1"/>
      <w:marLeft w:val="0"/>
      <w:marRight w:val="0"/>
      <w:marTop w:val="0"/>
      <w:marBottom w:val="0"/>
      <w:divBdr>
        <w:top w:val="none" w:sz="0" w:space="0" w:color="auto"/>
        <w:left w:val="none" w:sz="0" w:space="0" w:color="auto"/>
        <w:bottom w:val="none" w:sz="0" w:space="0" w:color="auto"/>
        <w:right w:val="none" w:sz="0" w:space="0" w:color="auto"/>
      </w:divBdr>
    </w:div>
    <w:div w:id="1986274490">
      <w:bodyDiv w:val="1"/>
      <w:marLeft w:val="0"/>
      <w:marRight w:val="0"/>
      <w:marTop w:val="0"/>
      <w:marBottom w:val="0"/>
      <w:divBdr>
        <w:top w:val="none" w:sz="0" w:space="0" w:color="auto"/>
        <w:left w:val="none" w:sz="0" w:space="0" w:color="auto"/>
        <w:bottom w:val="none" w:sz="0" w:space="0" w:color="auto"/>
        <w:right w:val="none" w:sz="0" w:space="0" w:color="auto"/>
      </w:divBdr>
      <w:divsChild>
        <w:div w:id="530000902">
          <w:marLeft w:val="0"/>
          <w:marRight w:val="0"/>
          <w:marTop w:val="0"/>
          <w:marBottom w:val="0"/>
          <w:divBdr>
            <w:top w:val="none" w:sz="0" w:space="0" w:color="auto"/>
            <w:left w:val="none" w:sz="0" w:space="0" w:color="auto"/>
            <w:bottom w:val="none" w:sz="0" w:space="0" w:color="auto"/>
            <w:right w:val="none" w:sz="0" w:space="0" w:color="auto"/>
          </w:divBdr>
        </w:div>
        <w:div w:id="1878199222">
          <w:marLeft w:val="0"/>
          <w:marRight w:val="0"/>
          <w:marTop w:val="0"/>
          <w:marBottom w:val="0"/>
          <w:divBdr>
            <w:top w:val="none" w:sz="0" w:space="0" w:color="auto"/>
            <w:left w:val="none" w:sz="0" w:space="0" w:color="auto"/>
            <w:bottom w:val="none" w:sz="0" w:space="0" w:color="auto"/>
            <w:right w:val="none" w:sz="0" w:space="0" w:color="auto"/>
          </w:divBdr>
        </w:div>
        <w:div w:id="108904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0ba1060b383140e5" /><Relationship Type="http://schemas.openxmlformats.org/officeDocument/2006/relationships/image" Target="/media/image2.png" Id="R5badb10cd4a541e0" /><Relationship Type="http://schemas.openxmlformats.org/officeDocument/2006/relationships/image" Target="/media/image3.png" Id="R3854e3632bd04d3b" /><Relationship Type="http://schemas.openxmlformats.org/officeDocument/2006/relationships/image" Target="/media/image4.png" Id="Rcfe24b9077a14ec3" /></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Requirements%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B7926-EF85-49EB-BE68-C2F8321101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Specification</ap:Template>
  <ap:Application>Microsoft Word for the web</ap:Application>
  <ap:DocSecurity>0</ap:DocSecurity>
  <ap:ScaleCrop>false</ap:ScaleCrop>
  <ap:Company>University of Dundee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Craig Ramsay</dc:creator>
  <lastModifiedBy>Abiola Medahunsi (Student)</lastModifiedBy>
  <revision>4</revision>
  <lastPrinted>1900-01-01T00:00:00.0000000Z</lastPrinted>
  <dcterms:created xsi:type="dcterms:W3CDTF">2024-02-19T20:01:00.0000000Z</dcterms:created>
  <dcterms:modified xsi:type="dcterms:W3CDTF">2024-03-03T22:25:57.4483881Z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0f068ff661835f99cd47fd9f1b4030698a8bd0266fb5eb0e97a8c8cf205e1ebd</vt:lpwstr>
  </property>
</Properties>
</file>