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FB270" w14:textId="60AC4333" w:rsidR="009320A2" w:rsidRPr="00A44296" w:rsidRDefault="00A44296">
      <w:pPr>
        <w:rPr>
          <w:b/>
          <w:bCs/>
        </w:rPr>
      </w:pPr>
      <w:r w:rsidRPr="00A44296">
        <w:rPr>
          <w:b/>
          <w:bCs/>
        </w:rPr>
        <w:t>Análisis Sensibilidad 2: reducción de la demanda de Eliquids.</w:t>
      </w:r>
    </w:p>
    <w:p w14:paraId="108A8B35" w14:textId="626CA1D3" w:rsidR="00A44296" w:rsidRDefault="00A44296">
      <w:r>
        <w:t xml:space="preserve">Se reduce la demanda de e-liquids un 37%, y observamos el efecto en los resultados. </w:t>
      </w:r>
    </w:p>
    <w:p w14:paraId="259BFE8B" w14:textId="4873EC3F" w:rsidR="00A44296" w:rsidRDefault="00A44296">
      <w:r>
        <w:rPr>
          <w:noProof/>
        </w:rPr>
        <w:drawing>
          <wp:inline distT="0" distB="0" distL="0" distR="0" wp14:anchorId="59845C0F" wp14:editId="26926F45">
            <wp:extent cx="5224007" cy="3163765"/>
            <wp:effectExtent l="0" t="0" r="0" b="0"/>
            <wp:docPr id="121603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63155" cy="3187474"/>
                    </a:xfrm>
                    <a:prstGeom prst="rect">
                      <a:avLst/>
                    </a:prstGeom>
                    <a:noFill/>
                  </pic:spPr>
                </pic:pic>
              </a:graphicData>
            </a:graphic>
          </wp:inline>
        </w:drawing>
      </w:r>
    </w:p>
    <w:p w14:paraId="14D70470" w14:textId="45D518A6" w:rsidR="00A44296" w:rsidRDefault="00A44296">
      <w:r>
        <w:rPr>
          <w:noProof/>
        </w:rPr>
        <w:drawing>
          <wp:inline distT="0" distB="0" distL="0" distR="0" wp14:anchorId="10E3EBED" wp14:editId="1B3F41EB">
            <wp:extent cx="5291952" cy="3207395"/>
            <wp:effectExtent l="0" t="0" r="4445" b="0"/>
            <wp:docPr id="12165293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14168" cy="3220860"/>
                    </a:xfrm>
                    <a:prstGeom prst="rect">
                      <a:avLst/>
                    </a:prstGeom>
                    <a:noFill/>
                  </pic:spPr>
                </pic:pic>
              </a:graphicData>
            </a:graphic>
          </wp:inline>
        </w:drawing>
      </w:r>
    </w:p>
    <w:p w14:paraId="3014F4B4" w14:textId="153639E1" w:rsidR="00A44296" w:rsidRDefault="00A44296">
      <w:r>
        <w:t>Ahora, lo que ocurre es que la demanda de h2 de España es menor, por tanto España tiene mayor capacidad para exportar h2 al no utilizarlo para cubrir su demanda propia de h2; pero, ¿ocurre esto? ¿Y si no es así, por qué?</w:t>
      </w:r>
    </w:p>
    <w:p w14:paraId="735B2AB2" w14:textId="77777777" w:rsidR="00F0617F" w:rsidRDefault="00F0617F" w:rsidP="00F0617F">
      <w:pPr>
        <w:jc w:val="center"/>
      </w:pPr>
    </w:p>
    <w:p w14:paraId="0FDB6D3F" w14:textId="77777777" w:rsidR="00F0617F" w:rsidRDefault="00F0617F" w:rsidP="00F0617F">
      <w:pPr>
        <w:jc w:val="center"/>
      </w:pPr>
    </w:p>
    <w:p w14:paraId="10584433" w14:textId="02DC1C19" w:rsidR="00F0617F" w:rsidRDefault="00F0617F" w:rsidP="00F0617F">
      <w:r>
        <w:lastRenderedPageBreak/>
        <w:t>La utilización de BarMar ha aumentado un 1.28% (10.1 GWh) respecto a la utilización en el benchmarking del modelo. Todo el aumento de utilización de la interconexión ha sido en la dirección ESh2-FRh2S</w:t>
      </w:r>
    </w:p>
    <w:tbl>
      <w:tblPr>
        <w:tblStyle w:val="Tablaconcuadrcula"/>
        <w:tblW w:w="0" w:type="auto"/>
        <w:tblLook w:val="04A0" w:firstRow="1" w:lastRow="0" w:firstColumn="1" w:lastColumn="0" w:noHBand="0" w:noVBand="1"/>
      </w:tblPr>
      <w:tblGrid>
        <w:gridCol w:w="3823"/>
        <w:gridCol w:w="2126"/>
        <w:gridCol w:w="2545"/>
      </w:tblGrid>
      <w:tr w:rsidR="00F0617F" w14:paraId="39613639" w14:textId="77777777" w:rsidTr="00F0617F">
        <w:tc>
          <w:tcPr>
            <w:tcW w:w="3823" w:type="dxa"/>
          </w:tcPr>
          <w:p w14:paraId="5733F57C" w14:textId="77777777" w:rsidR="00F0617F" w:rsidRDefault="00F0617F" w:rsidP="00F0617F">
            <w:pPr>
              <w:jc w:val="center"/>
            </w:pPr>
          </w:p>
        </w:tc>
        <w:tc>
          <w:tcPr>
            <w:tcW w:w="2126" w:type="dxa"/>
          </w:tcPr>
          <w:p w14:paraId="7F5D6851" w14:textId="0876A3B4" w:rsidR="00F0617F" w:rsidRDefault="00F0617F" w:rsidP="00F0617F">
            <w:pPr>
              <w:jc w:val="center"/>
            </w:pPr>
            <w:r>
              <w:t>Modelo PyPSA</w:t>
            </w:r>
          </w:p>
        </w:tc>
        <w:tc>
          <w:tcPr>
            <w:tcW w:w="2545" w:type="dxa"/>
          </w:tcPr>
          <w:p w14:paraId="3D77D633" w14:textId="1D945F11" w:rsidR="00F0617F" w:rsidRDefault="00F0617F" w:rsidP="00F0617F">
            <w:pPr>
              <w:jc w:val="center"/>
            </w:pPr>
            <w:r>
              <w:t>Sensibilidad E-liquids</w:t>
            </w:r>
          </w:p>
        </w:tc>
      </w:tr>
      <w:tr w:rsidR="00F0617F" w14:paraId="033B6D30" w14:textId="77777777" w:rsidTr="00F0617F">
        <w:tc>
          <w:tcPr>
            <w:tcW w:w="3823" w:type="dxa"/>
          </w:tcPr>
          <w:p w14:paraId="6169FE6C" w14:textId="7640A00D" w:rsidR="00F0617F" w:rsidRDefault="00F0617F" w:rsidP="00F0617F">
            <w:pPr>
              <w:jc w:val="center"/>
            </w:pPr>
            <w:r>
              <w:t>Interconexión Uso Semana (MWh)</w:t>
            </w:r>
          </w:p>
        </w:tc>
        <w:tc>
          <w:tcPr>
            <w:tcW w:w="2126" w:type="dxa"/>
          </w:tcPr>
          <w:p w14:paraId="3A526DA5" w14:textId="77A8B873" w:rsidR="00F0617F" w:rsidRDefault="00F0617F" w:rsidP="00F0617F">
            <w:pPr>
              <w:jc w:val="center"/>
            </w:pPr>
            <w:r w:rsidRPr="00F0617F">
              <w:t>790791</w:t>
            </w:r>
          </w:p>
        </w:tc>
        <w:tc>
          <w:tcPr>
            <w:tcW w:w="2545" w:type="dxa"/>
          </w:tcPr>
          <w:p w14:paraId="074528D0" w14:textId="6A3E21B9" w:rsidR="00F0617F" w:rsidRDefault="00F0617F" w:rsidP="00F0617F">
            <w:pPr>
              <w:jc w:val="center"/>
            </w:pPr>
            <w:r w:rsidRPr="00F0617F">
              <w:t>800919</w:t>
            </w:r>
          </w:p>
        </w:tc>
      </w:tr>
      <w:tr w:rsidR="00F0617F" w14:paraId="237FE86B" w14:textId="77777777" w:rsidTr="00F0617F">
        <w:tc>
          <w:tcPr>
            <w:tcW w:w="3823" w:type="dxa"/>
          </w:tcPr>
          <w:p w14:paraId="19D871B4" w14:textId="7287DF73" w:rsidR="00F0617F" w:rsidRDefault="00F0617F" w:rsidP="00F0617F">
            <w:pPr>
              <w:jc w:val="center"/>
            </w:pPr>
            <w:r>
              <w:t>Diferencia (MWh)</w:t>
            </w:r>
          </w:p>
        </w:tc>
        <w:tc>
          <w:tcPr>
            <w:tcW w:w="2126" w:type="dxa"/>
          </w:tcPr>
          <w:p w14:paraId="1F8EC0C4" w14:textId="77777777" w:rsidR="00F0617F" w:rsidRDefault="00F0617F" w:rsidP="00F0617F">
            <w:pPr>
              <w:jc w:val="center"/>
            </w:pPr>
          </w:p>
        </w:tc>
        <w:tc>
          <w:tcPr>
            <w:tcW w:w="2545" w:type="dxa"/>
          </w:tcPr>
          <w:p w14:paraId="4285D66D" w14:textId="457E76D3" w:rsidR="00F0617F" w:rsidRDefault="00F0617F" w:rsidP="00F0617F">
            <w:pPr>
              <w:jc w:val="center"/>
            </w:pPr>
            <w:r w:rsidRPr="00F0617F">
              <w:t>10128</w:t>
            </w:r>
          </w:p>
        </w:tc>
      </w:tr>
    </w:tbl>
    <w:p w14:paraId="7D2E7B66" w14:textId="512E9737" w:rsidR="00BA73EA" w:rsidRDefault="00BA73EA" w:rsidP="00F0617F">
      <w:pPr>
        <w:jc w:val="center"/>
      </w:pPr>
      <w:r>
        <w:rPr>
          <w:noProof/>
        </w:rPr>
        <w:drawing>
          <wp:anchor distT="0" distB="0" distL="114300" distR="114300" simplePos="0" relativeHeight="251658240" behindDoc="0" locked="0" layoutInCell="1" allowOverlap="1" wp14:anchorId="36641BB0" wp14:editId="036BF24D">
            <wp:simplePos x="0" y="0"/>
            <wp:positionH relativeFrom="margin">
              <wp:align>center</wp:align>
            </wp:positionH>
            <wp:positionV relativeFrom="paragraph">
              <wp:posOffset>137795</wp:posOffset>
            </wp:positionV>
            <wp:extent cx="7106037" cy="3210222"/>
            <wp:effectExtent l="0" t="0" r="0" b="9525"/>
            <wp:wrapNone/>
            <wp:docPr id="4113901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06037" cy="3210222"/>
                    </a:xfrm>
                    <a:prstGeom prst="rect">
                      <a:avLst/>
                    </a:prstGeom>
                    <a:noFill/>
                  </pic:spPr>
                </pic:pic>
              </a:graphicData>
            </a:graphic>
            <wp14:sizeRelH relativeFrom="margin">
              <wp14:pctWidth>0</wp14:pctWidth>
            </wp14:sizeRelH>
            <wp14:sizeRelV relativeFrom="margin">
              <wp14:pctHeight>0</wp14:pctHeight>
            </wp14:sizeRelV>
          </wp:anchor>
        </w:drawing>
      </w:r>
    </w:p>
    <w:p w14:paraId="03DD2C54" w14:textId="62E8BE60" w:rsidR="00F0617F" w:rsidRDefault="00F0617F" w:rsidP="00BA73EA">
      <w:pPr>
        <w:jc w:val="center"/>
      </w:pPr>
    </w:p>
    <w:p w14:paraId="174D5AB4" w14:textId="2AC58461" w:rsidR="00A44296" w:rsidRDefault="00A44296" w:rsidP="00BA73EA"/>
    <w:p w14:paraId="48664EA6" w14:textId="77777777" w:rsidR="00F0617F" w:rsidRDefault="00F0617F" w:rsidP="00F0617F"/>
    <w:p w14:paraId="11CE3ED4" w14:textId="77777777" w:rsidR="00BA73EA" w:rsidRDefault="00BA73EA" w:rsidP="00F0617F"/>
    <w:p w14:paraId="7AD795E0" w14:textId="77777777" w:rsidR="00BA73EA" w:rsidRDefault="00BA73EA" w:rsidP="00F0617F"/>
    <w:p w14:paraId="2CE6DD5B" w14:textId="77777777" w:rsidR="00BA73EA" w:rsidRDefault="00BA73EA" w:rsidP="00F0617F"/>
    <w:p w14:paraId="780D3570" w14:textId="77777777" w:rsidR="00BA73EA" w:rsidRDefault="00BA73EA" w:rsidP="00F0617F"/>
    <w:p w14:paraId="6E4460BE" w14:textId="77777777" w:rsidR="00BA73EA" w:rsidRDefault="00BA73EA" w:rsidP="00F0617F"/>
    <w:p w14:paraId="4D5E9267" w14:textId="77777777" w:rsidR="00BA73EA" w:rsidRDefault="00BA73EA" w:rsidP="00F0617F"/>
    <w:p w14:paraId="2862E3F3" w14:textId="77777777" w:rsidR="00BA73EA" w:rsidRDefault="00BA73EA" w:rsidP="00F0617F"/>
    <w:p w14:paraId="5D3F429E" w14:textId="77777777" w:rsidR="00BA73EA" w:rsidRDefault="00BA73EA" w:rsidP="00F0617F"/>
    <w:p w14:paraId="0C5F4C1C" w14:textId="77777777" w:rsidR="00BA73EA" w:rsidRDefault="00BA73EA" w:rsidP="00F0617F"/>
    <w:sectPr w:rsidR="00BA73E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296"/>
    <w:rsid w:val="000B7AEC"/>
    <w:rsid w:val="000B7CA0"/>
    <w:rsid w:val="007A1C9B"/>
    <w:rsid w:val="009320A2"/>
    <w:rsid w:val="00A44296"/>
    <w:rsid w:val="00A53857"/>
    <w:rsid w:val="00BA73EA"/>
    <w:rsid w:val="00E9503C"/>
    <w:rsid w:val="00EE48AD"/>
    <w:rsid w:val="00F061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D6951"/>
  <w15:chartTrackingRefBased/>
  <w15:docId w15:val="{D66D0818-AE96-4355-9AC1-2B6A6F432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4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44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442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42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42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42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42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42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42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42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442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442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442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442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442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42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42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4296"/>
    <w:rPr>
      <w:rFonts w:eastAsiaTheme="majorEastAsia" w:cstheme="majorBidi"/>
      <w:color w:val="272727" w:themeColor="text1" w:themeTint="D8"/>
    </w:rPr>
  </w:style>
  <w:style w:type="paragraph" w:styleId="Ttulo">
    <w:name w:val="Title"/>
    <w:basedOn w:val="Normal"/>
    <w:next w:val="Normal"/>
    <w:link w:val="TtuloCar"/>
    <w:uiPriority w:val="10"/>
    <w:qFormat/>
    <w:rsid w:val="00A44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42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42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42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4296"/>
    <w:pPr>
      <w:spacing w:before="160"/>
      <w:jc w:val="center"/>
    </w:pPr>
    <w:rPr>
      <w:i/>
      <w:iCs/>
      <w:color w:val="404040" w:themeColor="text1" w:themeTint="BF"/>
    </w:rPr>
  </w:style>
  <w:style w:type="character" w:customStyle="1" w:styleId="CitaCar">
    <w:name w:val="Cita Car"/>
    <w:basedOn w:val="Fuentedeprrafopredeter"/>
    <w:link w:val="Cita"/>
    <w:uiPriority w:val="29"/>
    <w:rsid w:val="00A44296"/>
    <w:rPr>
      <w:i/>
      <w:iCs/>
      <w:color w:val="404040" w:themeColor="text1" w:themeTint="BF"/>
    </w:rPr>
  </w:style>
  <w:style w:type="paragraph" w:styleId="Prrafodelista">
    <w:name w:val="List Paragraph"/>
    <w:basedOn w:val="Normal"/>
    <w:uiPriority w:val="34"/>
    <w:qFormat/>
    <w:rsid w:val="00A44296"/>
    <w:pPr>
      <w:ind w:left="720"/>
      <w:contextualSpacing/>
    </w:pPr>
  </w:style>
  <w:style w:type="character" w:styleId="nfasisintenso">
    <w:name w:val="Intense Emphasis"/>
    <w:basedOn w:val="Fuentedeprrafopredeter"/>
    <w:uiPriority w:val="21"/>
    <w:qFormat/>
    <w:rsid w:val="00A44296"/>
    <w:rPr>
      <w:i/>
      <w:iCs/>
      <w:color w:val="0F4761" w:themeColor="accent1" w:themeShade="BF"/>
    </w:rPr>
  </w:style>
  <w:style w:type="paragraph" w:styleId="Citadestacada">
    <w:name w:val="Intense Quote"/>
    <w:basedOn w:val="Normal"/>
    <w:next w:val="Normal"/>
    <w:link w:val="CitadestacadaCar"/>
    <w:uiPriority w:val="30"/>
    <w:qFormat/>
    <w:rsid w:val="00A44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4296"/>
    <w:rPr>
      <w:i/>
      <w:iCs/>
      <w:color w:val="0F4761" w:themeColor="accent1" w:themeShade="BF"/>
    </w:rPr>
  </w:style>
  <w:style w:type="character" w:styleId="Referenciaintensa">
    <w:name w:val="Intense Reference"/>
    <w:basedOn w:val="Fuentedeprrafopredeter"/>
    <w:uiPriority w:val="32"/>
    <w:qFormat/>
    <w:rsid w:val="00A44296"/>
    <w:rPr>
      <w:b/>
      <w:bCs/>
      <w:smallCaps/>
      <w:color w:val="0F4761" w:themeColor="accent1" w:themeShade="BF"/>
      <w:spacing w:val="5"/>
    </w:rPr>
  </w:style>
  <w:style w:type="table" w:styleId="Tablaconcuadrcula">
    <w:name w:val="Table Grid"/>
    <w:basedOn w:val="Tablanormal"/>
    <w:uiPriority w:val="39"/>
    <w:rsid w:val="00F061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2</Pages>
  <Words>107</Words>
  <Characters>591</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Batres Fernandez, Ana</dc:creator>
  <cp:keywords/>
  <dc:description/>
  <cp:lastModifiedBy>Batres Fernandez, Ana</cp:lastModifiedBy>
  <cp:revision>1</cp:revision>
  <dcterms:created xsi:type="dcterms:W3CDTF">2026-06-09T13:46:00Z</dcterms:created>
  <dcterms:modified xsi:type="dcterms:W3CDTF">2026-06-09T15:27:00Z</dcterms:modified>
</cp:coreProperties>
</file>