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A3" w:rsidRDefault="005A2FA3" w:rsidP="005A2FA3">
      <w:pPr>
        <w:jc w:val="center"/>
        <w:rPr>
          <w:b/>
          <w:u w:val="single"/>
        </w:rPr>
      </w:pPr>
      <w:r w:rsidRPr="00295382">
        <w:rPr>
          <w:b/>
          <w:u w:val="single"/>
        </w:rPr>
        <w:t>MSDS 6370</w:t>
      </w:r>
    </w:p>
    <w:p w:rsidR="00EE4698" w:rsidRDefault="00EE4698" w:rsidP="005A2FA3">
      <w:pPr>
        <w:jc w:val="center"/>
        <w:rPr>
          <w:b/>
          <w:u w:val="single"/>
        </w:rPr>
      </w:pPr>
    </w:p>
    <w:p w:rsidR="00EE4698" w:rsidRPr="00EE4698" w:rsidRDefault="00EE4698" w:rsidP="00EE4698">
      <w:r w:rsidRPr="00EE4698">
        <w:t>Due: May 16, 2017</w:t>
      </w:r>
      <w:r>
        <w:t xml:space="preserve"> </w:t>
      </w:r>
    </w:p>
    <w:p w:rsidR="00983849" w:rsidRDefault="00983849"/>
    <w:p w:rsidR="005A2FA3" w:rsidRDefault="005A2FA3" w:rsidP="005A2FA3">
      <w:pPr>
        <w:pStyle w:val="ListParagraph"/>
        <w:numPr>
          <w:ilvl w:val="0"/>
          <w:numId w:val="1"/>
        </w:numPr>
      </w:pPr>
      <w:r>
        <w:t>Exercise 1.1</w:t>
      </w:r>
    </w:p>
    <w:p w:rsidR="00763440" w:rsidRDefault="00763440" w:rsidP="00C30588">
      <w:pPr>
        <w:ind w:left="720"/>
      </w:pPr>
      <w:r>
        <w:t>This is not EPSEM unless for each student the number of schools of their level times the number of classrooms in their school are all equal, highly unlikely. The probability of any give</w:t>
      </w:r>
      <w:r w:rsidR="00764E53">
        <w:t xml:space="preserve">n student being </w:t>
      </w:r>
      <w:r w:rsidR="009029A2">
        <w:t>selected equals</w:t>
      </w:r>
      <w:r w:rsidR="00764E53">
        <w:t>:</w:t>
      </w:r>
    </w:p>
    <w:p w:rsidR="00763440" w:rsidRDefault="00763440" w:rsidP="00763440">
      <w:pPr>
        <w:ind w:left="720" w:firstLine="360"/>
      </w:pPr>
      <m:oMathPara>
        <m:oMath>
          <m:d>
            <m:dPr>
              <m:ctrlPr>
                <w:rPr>
                  <w:rFonts w:ascii="Cambria Math" w:hAnsi="Cambria Math"/>
                  <w:i/>
                </w:rPr>
              </m:ctrlPr>
            </m:dPr>
            <m:e>
              <m:f>
                <m:fPr>
                  <m:ctrlPr>
                    <w:rPr>
                      <w:rFonts w:ascii="Cambria Math" w:hAnsi="Cambria Math"/>
                      <w:i/>
                    </w:rPr>
                  </m:ctrlPr>
                </m:fPr>
                <m:num>
                  <m:r>
                    <w:rPr>
                      <w:rFonts w:ascii="Cambria Math" w:hAnsi="Cambria Math"/>
                    </w:rPr>
                    <m:t>100</m:t>
                  </m:r>
                </m:num>
                <m:den>
                  <m:sSub>
                    <m:sSubPr>
                      <m:ctrlPr>
                        <w:rPr>
                          <w:rFonts w:ascii="Cambria Math" w:hAnsi="Cambria Math"/>
                          <w:i/>
                        </w:rPr>
                      </m:ctrlPr>
                    </m:sSubPr>
                    <m:e>
                      <m:r>
                        <w:rPr>
                          <w:rFonts w:ascii="Cambria Math" w:hAnsi="Cambria Math"/>
                        </w:rPr>
                        <m:t>N</m:t>
                      </m:r>
                    </m:e>
                    <m:sub>
                      <m:r>
                        <w:rPr>
                          <w:rFonts w:ascii="Cambria Math" w:hAnsi="Cambria Math"/>
                        </w:rPr>
                        <m:t>category</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rooms</m:t>
                          </m:r>
                        </m:e>
                        <m:sub>
                          <m:r>
                            <w:rPr>
                              <w:rFonts w:ascii="Cambria Math" w:hAnsi="Cambria Math"/>
                            </w:rPr>
                            <m:t>k</m:t>
                          </m:r>
                        </m:sub>
                      </m:sSub>
                    </m:sub>
                  </m:sSub>
                </m:den>
              </m:f>
            </m:e>
          </m:d>
        </m:oMath>
      </m:oMathPara>
    </w:p>
    <w:p w:rsidR="00FB14FF" w:rsidRDefault="00763440" w:rsidP="00C30588">
      <w:pPr>
        <w:pStyle w:val="ListParagrap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category</m:t>
            </m:r>
          </m:sub>
        </m:sSub>
      </m:oMath>
      <w:r>
        <w:t xml:space="preserve"> is the number of schools of the student’s level in the district and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rooms</m:t>
                </m:r>
              </m:e>
              <m:sub>
                <m:r>
                  <w:rPr>
                    <w:rFonts w:ascii="Cambria Math" w:hAnsi="Cambria Math"/>
                  </w:rPr>
                  <m:t>k</m:t>
                </m:r>
              </m:sub>
            </m:sSub>
          </m:sub>
        </m:sSub>
      </m:oMath>
      <w:r>
        <w:t xml:space="preserve"> is the number of rooms in the student’s school.</w:t>
      </w:r>
    </w:p>
    <w:p w:rsidR="00763440" w:rsidRDefault="00763440" w:rsidP="00FB14FF">
      <w:pPr>
        <w:pStyle w:val="ListParagraph"/>
      </w:pPr>
    </w:p>
    <w:p w:rsidR="005A2FA3" w:rsidRDefault="005A2FA3" w:rsidP="005A2FA3">
      <w:pPr>
        <w:pStyle w:val="ListParagraph"/>
        <w:numPr>
          <w:ilvl w:val="0"/>
          <w:numId w:val="1"/>
        </w:numPr>
      </w:pPr>
      <w:r>
        <w:t>Exercise 1.2</w:t>
      </w:r>
    </w:p>
    <w:p w:rsidR="00A85ABF" w:rsidRDefault="00B801D7" w:rsidP="00C30588">
      <w:pPr>
        <w:ind w:left="720"/>
      </w:pPr>
      <w:r>
        <w:t xml:space="preserve">Coverage bias: Unless every freshman is required to take Intro to Psych there will be coverage bias. Social Science majors may be over represented compared to physical science major for example. Student facing college level math may face different challenges entering college than students who do not face those courses. </w:t>
      </w:r>
    </w:p>
    <w:p w:rsidR="00B801D7" w:rsidRDefault="00B801D7" w:rsidP="00C30588">
      <w:pPr>
        <w:ind w:left="720"/>
      </w:pPr>
    </w:p>
    <w:p w:rsidR="00B801D7" w:rsidRDefault="00B801D7" w:rsidP="00C30588">
      <w:pPr>
        <w:ind w:left="720"/>
      </w:pPr>
      <w:r>
        <w:t xml:space="preserve">Selection bias: There may be selection bias as well. This is a volunteer sample and students who </w:t>
      </w:r>
      <w:r w:rsidR="008178AC">
        <w:t>struggle may be more likely to seek extra credit.</w:t>
      </w:r>
    </w:p>
    <w:p w:rsidR="00B801D7" w:rsidRDefault="00B801D7" w:rsidP="00C30588">
      <w:pPr>
        <w:ind w:left="720"/>
      </w:pPr>
    </w:p>
    <w:p w:rsidR="00B801D7" w:rsidRDefault="00B801D7" w:rsidP="00C30588">
      <w:pPr>
        <w:ind w:left="720"/>
      </w:pPr>
      <w:r>
        <w:t>Non-response bias:</w:t>
      </w:r>
      <w:r w:rsidR="008178AC">
        <w:t xml:space="preserve"> </w:t>
      </w:r>
      <w:r w:rsidR="00764E53">
        <w:t>The response rate should be very high since it is a volunteer sample.</w:t>
      </w:r>
    </w:p>
    <w:p w:rsidR="00764E53" w:rsidRDefault="00764E53" w:rsidP="00C30588">
      <w:pPr>
        <w:ind w:left="720"/>
      </w:pPr>
    </w:p>
    <w:p w:rsidR="00764E53" w:rsidRDefault="00764E53" w:rsidP="00C30588">
      <w:pPr>
        <w:ind w:left="720"/>
      </w:pPr>
      <w:r>
        <w:t>I do not think this sample is appropriate for the research question. I think the reasons for possible bias are related to the question the researchers are trying to answer. I think an email to every freshman would yield a more representative sample of the population.</w:t>
      </w:r>
    </w:p>
    <w:p w:rsidR="00B801D7" w:rsidRDefault="00B801D7" w:rsidP="00C30588">
      <w:pPr>
        <w:ind w:left="720"/>
      </w:pPr>
    </w:p>
    <w:p w:rsidR="005A2FA3" w:rsidRDefault="00B210C9" w:rsidP="005A2FA3">
      <w:pPr>
        <w:pStyle w:val="ListParagraph"/>
        <w:numPr>
          <w:ilvl w:val="0"/>
          <w:numId w:val="1"/>
        </w:numPr>
      </w:pPr>
      <w:r>
        <w:t>Exercise 2.2</w:t>
      </w:r>
      <w:bookmarkStart w:id="0" w:name="_GoBack"/>
      <w:bookmarkEnd w:id="0"/>
    </w:p>
    <w:p w:rsidR="000B6E90" w:rsidRDefault="000B6E90" w:rsidP="000B6E90">
      <w:pPr>
        <w:pStyle w:val="ListParagraph"/>
      </w:pPr>
      <w:r>
        <w:t>Population:</w:t>
      </w:r>
      <w:r w:rsidR="00E271CC">
        <w:t xml:space="preserve"> Adults over the age of 18 who reside within the city limits of the town excluding college students and those in group quarters such as jail or nursing homes..</w:t>
      </w:r>
    </w:p>
    <w:p w:rsidR="00E271CC" w:rsidRDefault="00E271CC" w:rsidP="000B6E90">
      <w:pPr>
        <w:pStyle w:val="ListParagraph"/>
      </w:pPr>
      <w:r>
        <w:t>Children are not eligible; their guardian will speak for them.</w:t>
      </w:r>
    </w:p>
    <w:p w:rsidR="00E271CC" w:rsidRDefault="00E271CC" w:rsidP="000B6E90">
      <w:pPr>
        <w:pStyle w:val="ListParagraph"/>
      </w:pPr>
      <w:r>
        <w:t>People who live outside of the city are not eligible, they do not pay property taxes.</w:t>
      </w:r>
    </w:p>
    <w:p w:rsidR="00E271CC" w:rsidRDefault="00E271CC" w:rsidP="000B6E90">
      <w:pPr>
        <w:pStyle w:val="ListParagraph"/>
      </w:pPr>
      <w:r>
        <w:t>All university students are not included; they have access to other facilities.</w:t>
      </w:r>
    </w:p>
    <w:p w:rsidR="000B6E90" w:rsidRDefault="000B6E90" w:rsidP="000B6E90">
      <w:pPr>
        <w:pStyle w:val="ListParagraph"/>
      </w:pPr>
    </w:p>
    <w:p w:rsidR="00B210C9" w:rsidRDefault="00B210C9" w:rsidP="005A2FA3">
      <w:pPr>
        <w:pStyle w:val="ListParagraph"/>
        <w:numPr>
          <w:ilvl w:val="0"/>
          <w:numId w:val="1"/>
        </w:numPr>
      </w:pPr>
      <w:r>
        <w:t>Exercise 3.1</w:t>
      </w:r>
    </w:p>
    <w:tbl>
      <w:tblPr>
        <w:tblW w:w="4950" w:type="dxa"/>
        <w:jc w:val="center"/>
        <w:tblCellMar>
          <w:top w:w="15" w:type="dxa"/>
          <w:bottom w:w="15" w:type="dxa"/>
        </w:tblCellMar>
        <w:tblLook w:val="04A0" w:firstRow="1" w:lastRow="0" w:firstColumn="1" w:lastColumn="0" w:noHBand="0" w:noVBand="1"/>
      </w:tblPr>
      <w:tblGrid>
        <w:gridCol w:w="1829"/>
        <w:gridCol w:w="1387"/>
        <w:gridCol w:w="960"/>
        <w:gridCol w:w="960"/>
      </w:tblGrid>
      <w:tr w:rsidR="00D35851" w:rsidRPr="00D35851" w:rsidTr="00C02A0E">
        <w:trPr>
          <w:trHeight w:val="300"/>
          <w:jc w:val="center"/>
        </w:trPr>
        <w:tc>
          <w:tcPr>
            <w:tcW w:w="3030" w:type="dxa"/>
            <w:gridSpan w:val="2"/>
            <w:tcBorders>
              <w:top w:val="nil"/>
              <w:left w:val="nil"/>
              <w:bottom w:val="nil"/>
              <w:right w:val="nil"/>
            </w:tcBorders>
            <w:noWrap/>
            <w:vAlign w:val="bottom"/>
            <w:hideMark/>
          </w:tcPr>
          <w:p w:rsidR="00D35851" w:rsidRPr="00D35851" w:rsidRDefault="00D35851" w:rsidP="00D35851">
            <w:pPr>
              <w:rPr>
                <w:rFonts w:ascii="Calibri" w:hAnsi="Calibri" w:cs="Calibri"/>
                <w:b/>
                <w:bCs/>
                <w:color w:val="000000"/>
                <w:sz w:val="22"/>
                <w:szCs w:val="22"/>
                <w:lang w:eastAsia="ja-JP"/>
              </w:rPr>
            </w:pPr>
            <w:r w:rsidRPr="00D35851">
              <w:rPr>
                <w:rFonts w:ascii="Calibri" w:hAnsi="Calibri" w:cs="Calibri"/>
                <w:b/>
                <w:bCs/>
                <w:color w:val="000000"/>
                <w:sz w:val="22"/>
                <w:szCs w:val="22"/>
                <w:lang w:eastAsia="ja-JP"/>
              </w:rPr>
              <w:t>Simple Random Sample</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b/>
                <w:bCs/>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Student</w:t>
            </w:r>
          </w:p>
        </w:tc>
        <w:tc>
          <w:tcPr>
            <w:tcW w:w="1201"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Rand</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Order</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Ravi Srinivas</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0.153594601</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1</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w:t>
            </w: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Salomon Gilles</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0.185101489</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2</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w:t>
            </w: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Dominique Edwards</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0.186027472</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3</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w:t>
            </w: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Rajeev Kumar</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0.22038217</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4</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Celia Taylor</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0.289822182</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5</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lastRenderedPageBreak/>
              <w:t>Alex Deshowitz</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0.466271981</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6</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proofErr w:type="spellStart"/>
            <w:r w:rsidRPr="00D35851">
              <w:rPr>
                <w:rFonts w:ascii="Calibri" w:hAnsi="Calibri" w:cs="Calibri"/>
                <w:color w:val="000000"/>
                <w:sz w:val="22"/>
                <w:szCs w:val="22"/>
                <w:lang w:eastAsia="ja-JP"/>
              </w:rPr>
              <w:t>Najeeb</w:t>
            </w:r>
            <w:proofErr w:type="spellEnd"/>
            <w:r w:rsidRPr="00D35851">
              <w:rPr>
                <w:rFonts w:ascii="Calibri" w:hAnsi="Calibri" w:cs="Calibri"/>
                <w:color w:val="000000"/>
                <w:sz w:val="22"/>
                <w:szCs w:val="22"/>
                <w:lang w:eastAsia="ja-JP"/>
              </w:rPr>
              <w:t xml:space="preserve"> Zaidi</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0.619473421</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7</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Tracie Scott</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0.931730767</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8</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 xml:space="preserve">Araya </w:t>
            </w:r>
            <w:proofErr w:type="spellStart"/>
            <w:r w:rsidRPr="00D35851">
              <w:rPr>
                <w:rFonts w:ascii="Calibri" w:hAnsi="Calibri" w:cs="Calibri"/>
                <w:color w:val="000000"/>
                <w:sz w:val="22"/>
                <w:szCs w:val="22"/>
                <w:lang w:eastAsia="ja-JP"/>
              </w:rPr>
              <w:t>Messa</w:t>
            </w:r>
            <w:proofErr w:type="spellEnd"/>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0.959952114</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9</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Andrew Abbott</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0.99111581</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10</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1201"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1201"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b/>
                <w:bCs/>
                <w:color w:val="000000"/>
                <w:sz w:val="22"/>
                <w:szCs w:val="22"/>
                <w:lang w:eastAsia="ja-JP"/>
              </w:rPr>
            </w:pPr>
            <w:r w:rsidRPr="00D35851">
              <w:rPr>
                <w:rFonts w:ascii="Calibri" w:hAnsi="Calibri" w:cs="Calibri"/>
                <w:b/>
                <w:bCs/>
                <w:color w:val="000000"/>
                <w:sz w:val="22"/>
                <w:szCs w:val="22"/>
                <w:lang w:eastAsia="ja-JP"/>
              </w:rPr>
              <w:t>Systemic Sampling</w:t>
            </w:r>
          </w:p>
        </w:tc>
        <w:tc>
          <w:tcPr>
            <w:tcW w:w="1201" w:type="dxa"/>
            <w:tcBorders>
              <w:top w:val="nil"/>
              <w:left w:val="nil"/>
              <w:bottom w:val="nil"/>
              <w:right w:val="nil"/>
            </w:tcBorders>
            <w:noWrap/>
            <w:vAlign w:val="bottom"/>
            <w:hideMark/>
          </w:tcPr>
          <w:p w:rsidR="00D35851" w:rsidRPr="00D35851" w:rsidRDefault="00D35851" w:rsidP="00D35851">
            <w:pPr>
              <w:rPr>
                <w:rFonts w:ascii="Calibri" w:hAnsi="Calibri" w:cs="Calibri"/>
                <w:b/>
                <w:bCs/>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Andrew Abbott</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1</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Alex Deshowitz</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2</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Dominique Edwards</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3</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Salomon Gilles</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4</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Rajeev Kumar</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5</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 xml:space="preserve">Araya </w:t>
            </w:r>
            <w:proofErr w:type="spellStart"/>
            <w:r w:rsidRPr="00D35851">
              <w:rPr>
                <w:rFonts w:ascii="Calibri" w:hAnsi="Calibri" w:cs="Calibri"/>
                <w:color w:val="000000"/>
                <w:sz w:val="22"/>
                <w:szCs w:val="22"/>
                <w:lang w:eastAsia="ja-JP"/>
              </w:rPr>
              <w:t>Messa</w:t>
            </w:r>
            <w:proofErr w:type="spellEnd"/>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6</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Tracie Scott</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7</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w:t>
            </w:r>
          </w:p>
        </w:tc>
        <w:tc>
          <w:tcPr>
            <w:tcW w:w="960"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Ravi Srinivas</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8</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Celia Taylor</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9</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proofErr w:type="spellStart"/>
            <w:r w:rsidRPr="00D35851">
              <w:rPr>
                <w:rFonts w:ascii="Calibri" w:hAnsi="Calibri" w:cs="Calibri"/>
                <w:color w:val="000000"/>
                <w:sz w:val="22"/>
                <w:szCs w:val="22"/>
                <w:lang w:eastAsia="ja-JP"/>
              </w:rPr>
              <w:t>Najeeb</w:t>
            </w:r>
            <w:proofErr w:type="spellEnd"/>
            <w:r w:rsidRPr="00D35851">
              <w:rPr>
                <w:rFonts w:ascii="Calibri" w:hAnsi="Calibri" w:cs="Calibri"/>
                <w:color w:val="000000"/>
                <w:sz w:val="22"/>
                <w:szCs w:val="22"/>
                <w:lang w:eastAsia="ja-JP"/>
              </w:rPr>
              <w:t xml:space="preserve"> Zaidi</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10</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1201"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Interval = 10/3 =</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3.3</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r w:rsidR="00D35851" w:rsidRPr="00D35851" w:rsidTr="00C02A0E">
        <w:trPr>
          <w:trHeight w:val="300"/>
          <w:jc w:val="center"/>
        </w:trPr>
        <w:tc>
          <w:tcPr>
            <w:tcW w:w="1829" w:type="dxa"/>
            <w:tcBorders>
              <w:top w:val="nil"/>
              <w:left w:val="nil"/>
              <w:bottom w:val="nil"/>
              <w:right w:val="nil"/>
            </w:tcBorders>
            <w:noWrap/>
            <w:vAlign w:val="bottom"/>
            <w:hideMark/>
          </w:tcPr>
          <w:p w:rsidR="00D35851" w:rsidRPr="00D35851" w:rsidRDefault="00D35851" w:rsidP="00D35851">
            <w:pPr>
              <w:rPr>
                <w:rFonts w:ascii="Calibri" w:hAnsi="Calibri" w:cs="Calibri"/>
                <w:color w:val="000000"/>
                <w:sz w:val="22"/>
                <w:szCs w:val="22"/>
                <w:lang w:eastAsia="ja-JP"/>
              </w:rPr>
            </w:pPr>
            <w:r w:rsidRPr="00D35851">
              <w:rPr>
                <w:rFonts w:ascii="Calibri" w:hAnsi="Calibri" w:cs="Calibri"/>
                <w:color w:val="000000"/>
                <w:sz w:val="22"/>
                <w:szCs w:val="22"/>
                <w:lang w:eastAsia="ja-JP"/>
              </w:rPr>
              <w:t xml:space="preserve">random start = </w:t>
            </w:r>
          </w:p>
        </w:tc>
        <w:tc>
          <w:tcPr>
            <w:tcW w:w="1201"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r w:rsidRPr="00D35851">
              <w:rPr>
                <w:rFonts w:ascii="Calibri" w:hAnsi="Calibri" w:cs="Calibri"/>
                <w:color w:val="000000"/>
                <w:sz w:val="22"/>
                <w:szCs w:val="22"/>
                <w:lang w:eastAsia="ja-JP"/>
              </w:rPr>
              <w:t>4</w:t>
            </w:r>
          </w:p>
        </w:tc>
        <w:tc>
          <w:tcPr>
            <w:tcW w:w="960" w:type="dxa"/>
            <w:tcBorders>
              <w:top w:val="nil"/>
              <w:left w:val="nil"/>
              <w:bottom w:val="nil"/>
              <w:right w:val="nil"/>
            </w:tcBorders>
            <w:noWrap/>
            <w:vAlign w:val="bottom"/>
            <w:hideMark/>
          </w:tcPr>
          <w:p w:rsidR="00D35851" w:rsidRPr="00D35851" w:rsidRDefault="00D35851" w:rsidP="00D35851">
            <w:pPr>
              <w:jc w:val="right"/>
              <w:rPr>
                <w:rFonts w:ascii="Calibri" w:hAnsi="Calibri" w:cs="Calibri"/>
                <w:color w:val="000000"/>
                <w:sz w:val="22"/>
                <w:szCs w:val="22"/>
                <w:lang w:eastAsia="ja-JP"/>
              </w:rPr>
            </w:pPr>
          </w:p>
        </w:tc>
        <w:tc>
          <w:tcPr>
            <w:tcW w:w="960" w:type="dxa"/>
            <w:tcBorders>
              <w:top w:val="nil"/>
              <w:left w:val="nil"/>
              <w:bottom w:val="nil"/>
              <w:right w:val="nil"/>
            </w:tcBorders>
            <w:noWrap/>
            <w:vAlign w:val="bottom"/>
            <w:hideMark/>
          </w:tcPr>
          <w:p w:rsidR="00D35851" w:rsidRPr="00D35851" w:rsidRDefault="00D35851" w:rsidP="00D35851">
            <w:pPr>
              <w:rPr>
                <w:sz w:val="20"/>
                <w:szCs w:val="20"/>
                <w:lang w:eastAsia="ja-JP"/>
              </w:rPr>
            </w:pPr>
          </w:p>
        </w:tc>
      </w:tr>
    </w:tbl>
    <w:p w:rsidR="00D35851" w:rsidRDefault="00D35851" w:rsidP="00D35851">
      <w:pPr>
        <w:ind w:left="360"/>
      </w:pPr>
    </w:p>
    <w:sectPr w:rsidR="00D3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A0998"/>
    <w:multiLevelType w:val="hybridMultilevel"/>
    <w:tmpl w:val="7840B5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66"/>
    <w:rsid w:val="000B6E90"/>
    <w:rsid w:val="001E26F1"/>
    <w:rsid w:val="003E4197"/>
    <w:rsid w:val="00480ED4"/>
    <w:rsid w:val="005A2FA3"/>
    <w:rsid w:val="00763440"/>
    <w:rsid w:val="00764E53"/>
    <w:rsid w:val="008178AC"/>
    <w:rsid w:val="009029A2"/>
    <w:rsid w:val="00983849"/>
    <w:rsid w:val="00A85ABF"/>
    <w:rsid w:val="00AE4066"/>
    <w:rsid w:val="00B210C9"/>
    <w:rsid w:val="00B801D7"/>
    <w:rsid w:val="00C02A0E"/>
    <w:rsid w:val="00C30588"/>
    <w:rsid w:val="00CB613F"/>
    <w:rsid w:val="00D35851"/>
    <w:rsid w:val="00E271CC"/>
    <w:rsid w:val="00E4133F"/>
    <w:rsid w:val="00E6625F"/>
    <w:rsid w:val="00EE4698"/>
    <w:rsid w:val="00FB1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78E6"/>
  <w15:chartTrackingRefBased/>
  <w15:docId w15:val="{8BE5F2F4-6E95-4517-8103-15BEB381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2F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A3"/>
    <w:pPr>
      <w:ind w:left="720"/>
      <w:contextualSpacing/>
    </w:pPr>
  </w:style>
  <w:style w:type="character" w:styleId="PlaceholderText">
    <w:name w:val="Placeholder Text"/>
    <w:basedOn w:val="DefaultParagraphFont"/>
    <w:uiPriority w:val="99"/>
    <w:semiHidden/>
    <w:rsid w:val="007634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8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Andrew Abbott</cp:lastModifiedBy>
  <cp:revision>8</cp:revision>
  <dcterms:created xsi:type="dcterms:W3CDTF">2017-05-12T20:54:00Z</dcterms:created>
  <dcterms:modified xsi:type="dcterms:W3CDTF">2017-05-13T21:55:00Z</dcterms:modified>
</cp:coreProperties>
</file>