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ED1246" w14:textId="488962E7" w:rsidR="00146715" w:rsidRDefault="00BC24DA">
      <w:pPr>
        <w:rPr>
          <w:rFonts w:ascii="Helvetica" w:hAnsi="Helvetica"/>
        </w:rPr>
      </w:pPr>
      <w:bookmarkStart w:id="0" w:name="_GoBack"/>
      <w:bookmarkEnd w:id="0"/>
      <w:r>
        <w:rPr>
          <w:rFonts w:ascii="Helvetica" w:hAnsi="Helvetica"/>
        </w:rPr>
        <w:t>Course Syllabus: MSDS 6</w:t>
      </w:r>
      <w:r w:rsidR="00EE5895">
        <w:rPr>
          <w:rFonts w:ascii="Helvetica" w:hAnsi="Helvetica"/>
        </w:rPr>
        <w:t>371</w:t>
      </w:r>
    </w:p>
    <w:p w14:paraId="24E2F4D4" w14:textId="77777777" w:rsidR="00272519" w:rsidRDefault="00272519">
      <w:pPr>
        <w:rPr>
          <w:rFonts w:ascii="Helvetica" w:hAnsi="Helvetica"/>
        </w:rPr>
      </w:pPr>
    </w:p>
    <w:tbl>
      <w:tblPr>
        <w:tblW w:w="0" w:type="auto"/>
        <w:tblInd w:w="378" w:type="dxa"/>
        <w:tblLook w:val="00A0" w:firstRow="1" w:lastRow="0" w:firstColumn="1" w:lastColumn="0" w:noHBand="0" w:noVBand="0"/>
      </w:tblPr>
      <w:tblGrid>
        <w:gridCol w:w="2520"/>
        <w:gridCol w:w="7290"/>
      </w:tblGrid>
      <w:tr w:rsidR="00146715" w:rsidRPr="001C2B9E" w14:paraId="08AC0715" w14:textId="77777777" w:rsidTr="00462ED6">
        <w:tc>
          <w:tcPr>
            <w:tcW w:w="2520" w:type="dxa"/>
          </w:tcPr>
          <w:p w14:paraId="31D723FC" w14:textId="6D48BEB5" w:rsidR="00146715" w:rsidRPr="005F54BC" w:rsidRDefault="00462ED6" w:rsidP="00146715">
            <w:pPr>
              <w:spacing w:before="40" w:after="40"/>
              <w:rPr>
                <w:rFonts w:ascii="Helvetica" w:hAnsi="Helvetica"/>
                <w:sz w:val="22"/>
                <w:lang w:bidi="x-none"/>
              </w:rPr>
            </w:pPr>
            <w:r>
              <w:rPr>
                <w:rFonts w:ascii="Helvetica" w:hAnsi="Helvetica"/>
                <w:sz w:val="22"/>
                <w:lang w:bidi="x-none"/>
              </w:rPr>
              <w:t>Lead Professor</w:t>
            </w:r>
            <w:r w:rsidR="00146715" w:rsidRPr="005F54BC">
              <w:rPr>
                <w:rFonts w:ascii="Helvetica" w:hAnsi="Helvetica"/>
                <w:sz w:val="22"/>
                <w:lang w:bidi="x-none"/>
              </w:rPr>
              <w:t>:</w:t>
            </w:r>
          </w:p>
          <w:p w14:paraId="258C5284" w14:textId="77777777" w:rsidR="00146715" w:rsidRPr="005F54BC" w:rsidRDefault="00146715" w:rsidP="00146715">
            <w:pPr>
              <w:spacing w:before="40" w:after="40"/>
              <w:rPr>
                <w:rFonts w:ascii="Helvetica" w:hAnsi="Helvetica"/>
                <w:sz w:val="22"/>
                <w:lang w:bidi="x-none"/>
              </w:rPr>
            </w:pPr>
          </w:p>
          <w:p w14:paraId="12FD6478" w14:textId="77777777" w:rsidR="00146715" w:rsidRPr="005F54BC" w:rsidRDefault="00146715" w:rsidP="00146715">
            <w:pPr>
              <w:spacing w:before="40" w:after="40"/>
              <w:rPr>
                <w:rFonts w:ascii="Helvetica" w:hAnsi="Helvetica"/>
                <w:sz w:val="22"/>
                <w:lang w:bidi="x-none"/>
              </w:rPr>
            </w:pPr>
          </w:p>
          <w:p w14:paraId="1E04004D" w14:textId="77777777" w:rsidR="00146715" w:rsidRPr="005F54BC" w:rsidRDefault="00146715" w:rsidP="00146715">
            <w:pPr>
              <w:spacing w:before="40" w:after="40"/>
              <w:rPr>
                <w:rFonts w:ascii="Helvetica" w:hAnsi="Helvetica"/>
                <w:sz w:val="22"/>
                <w:lang w:bidi="x-none"/>
              </w:rPr>
            </w:pPr>
          </w:p>
          <w:p w14:paraId="1AC91D31" w14:textId="3071A8F5" w:rsidR="00462ED6" w:rsidRDefault="00462ED6" w:rsidP="00146715">
            <w:pPr>
              <w:spacing w:before="40" w:after="40"/>
              <w:rPr>
                <w:rFonts w:ascii="Helvetica" w:hAnsi="Helvetica"/>
                <w:sz w:val="22"/>
                <w:lang w:bidi="x-none"/>
              </w:rPr>
            </w:pPr>
            <w:r>
              <w:rPr>
                <w:rFonts w:ascii="Helvetica" w:hAnsi="Helvetica"/>
                <w:sz w:val="22"/>
                <w:lang w:bidi="x-none"/>
              </w:rPr>
              <w:t xml:space="preserve">Live Session Instructor: </w:t>
            </w:r>
          </w:p>
          <w:p w14:paraId="117FF20E" w14:textId="77777777" w:rsidR="00146715" w:rsidRPr="005F54BC" w:rsidRDefault="00146715" w:rsidP="00146715">
            <w:pPr>
              <w:spacing w:before="40" w:after="40"/>
              <w:rPr>
                <w:rFonts w:ascii="Helvetica" w:hAnsi="Helvetica"/>
                <w:sz w:val="22"/>
                <w:lang w:bidi="x-none"/>
              </w:rPr>
            </w:pPr>
            <w:r w:rsidRPr="005F54BC">
              <w:rPr>
                <w:rFonts w:ascii="Helvetica" w:hAnsi="Helvetica"/>
                <w:sz w:val="22"/>
                <w:lang w:bidi="x-none"/>
              </w:rPr>
              <w:t>Office Hours:</w:t>
            </w:r>
          </w:p>
          <w:p w14:paraId="7475C372" w14:textId="77777777" w:rsidR="00146715" w:rsidRDefault="00146715" w:rsidP="00146715">
            <w:pPr>
              <w:spacing w:before="40" w:after="40"/>
              <w:rPr>
                <w:rFonts w:ascii="Helvetica" w:hAnsi="Helvetica"/>
                <w:sz w:val="22"/>
                <w:lang w:bidi="x-none"/>
              </w:rPr>
            </w:pPr>
            <w:r w:rsidRPr="005F54BC">
              <w:rPr>
                <w:rFonts w:ascii="Helvetica" w:hAnsi="Helvetica"/>
                <w:sz w:val="22"/>
                <w:lang w:bidi="x-none"/>
              </w:rPr>
              <w:t>Course Text:</w:t>
            </w:r>
          </w:p>
          <w:p w14:paraId="64D7EDBD" w14:textId="77777777" w:rsidR="00975099" w:rsidRDefault="00975099" w:rsidP="00146715">
            <w:pPr>
              <w:spacing w:before="40" w:after="40"/>
              <w:rPr>
                <w:rFonts w:ascii="Helvetica" w:hAnsi="Helvetica"/>
                <w:sz w:val="22"/>
                <w:lang w:bidi="x-none"/>
              </w:rPr>
            </w:pPr>
          </w:p>
          <w:p w14:paraId="4AC85948" w14:textId="1449A850" w:rsidR="00DC1D59" w:rsidRPr="005F54BC" w:rsidRDefault="00975099" w:rsidP="00810CDB">
            <w:pPr>
              <w:rPr>
                <w:rFonts w:ascii="Helvetica" w:hAnsi="Helvetica"/>
                <w:sz w:val="22"/>
                <w:lang w:bidi="x-none"/>
              </w:rPr>
            </w:pPr>
            <w:r>
              <w:rPr>
                <w:rFonts w:ascii="Helvetica" w:hAnsi="Helvetica"/>
                <w:sz w:val="22"/>
                <w:lang w:bidi="x-none"/>
              </w:rPr>
              <w:t>Prerequisites:</w:t>
            </w:r>
          </w:p>
        </w:tc>
        <w:tc>
          <w:tcPr>
            <w:tcW w:w="7290" w:type="dxa"/>
          </w:tcPr>
          <w:p w14:paraId="0315EF09" w14:textId="77777777" w:rsidR="00146715" w:rsidRPr="005F54BC" w:rsidRDefault="00146715" w:rsidP="00146715">
            <w:pPr>
              <w:spacing w:before="40" w:after="40"/>
              <w:rPr>
                <w:rFonts w:ascii="Helvetica" w:hAnsi="Helvetica"/>
                <w:sz w:val="22"/>
                <w:lang w:bidi="x-none"/>
              </w:rPr>
            </w:pPr>
            <w:r w:rsidRPr="005F54BC">
              <w:rPr>
                <w:rFonts w:ascii="Helvetica" w:hAnsi="Helvetica"/>
                <w:sz w:val="22"/>
                <w:lang w:bidi="x-none"/>
              </w:rPr>
              <w:t>Associate Professor Monnie McGee</w:t>
            </w:r>
          </w:p>
          <w:p w14:paraId="7B7FD181" w14:textId="77777777" w:rsidR="00146715" w:rsidRPr="005F54BC" w:rsidRDefault="00146715" w:rsidP="00146715">
            <w:pPr>
              <w:spacing w:before="40" w:after="40"/>
              <w:rPr>
                <w:rFonts w:ascii="Helvetica" w:hAnsi="Helvetica"/>
                <w:sz w:val="22"/>
                <w:lang w:bidi="x-none"/>
              </w:rPr>
            </w:pPr>
            <w:r w:rsidRPr="005F54BC">
              <w:rPr>
                <w:rFonts w:ascii="Helvetica" w:hAnsi="Helvetica"/>
                <w:sz w:val="22"/>
                <w:lang w:bidi="x-none"/>
              </w:rPr>
              <w:t>Department of Statistical Science</w:t>
            </w:r>
          </w:p>
          <w:p w14:paraId="71954CA1" w14:textId="246E8D3A" w:rsidR="00146715" w:rsidRPr="005F54BC" w:rsidRDefault="00462ED6" w:rsidP="00146715">
            <w:pPr>
              <w:spacing w:before="40" w:after="40"/>
              <w:rPr>
                <w:rFonts w:ascii="Helvetica" w:hAnsi="Helvetica"/>
                <w:sz w:val="22"/>
                <w:lang w:bidi="x-none"/>
              </w:rPr>
            </w:pPr>
            <w:r>
              <w:rPr>
                <w:rFonts w:ascii="Helvetica" w:hAnsi="Helvetica"/>
                <w:sz w:val="22"/>
                <w:lang w:bidi="x-none"/>
              </w:rPr>
              <w:t>Southern Methodist University, Dallas, Texas</w:t>
            </w:r>
          </w:p>
          <w:p w14:paraId="07A9BCB2" w14:textId="14453834" w:rsidR="00146715" w:rsidRPr="005F54BC" w:rsidRDefault="00146715" w:rsidP="00146715">
            <w:pPr>
              <w:spacing w:before="40" w:after="40"/>
              <w:rPr>
                <w:rFonts w:ascii="Helvetica" w:hAnsi="Helvetica"/>
                <w:sz w:val="22"/>
                <w:lang w:bidi="x-none"/>
              </w:rPr>
            </w:pPr>
            <w:r w:rsidRPr="005F54BC">
              <w:rPr>
                <w:rFonts w:ascii="Helvetica" w:hAnsi="Helvetica"/>
                <w:sz w:val="22"/>
                <w:lang w:bidi="x-none"/>
              </w:rPr>
              <w:t>E</w:t>
            </w:r>
            <w:r w:rsidR="007E1F70">
              <w:rPr>
                <w:rFonts w:ascii="Helvetica" w:hAnsi="Helvetica"/>
                <w:sz w:val="22"/>
                <w:lang w:bidi="x-none"/>
              </w:rPr>
              <w:t>-</w:t>
            </w:r>
            <w:r w:rsidRPr="005F54BC">
              <w:rPr>
                <w:rFonts w:ascii="Helvetica" w:hAnsi="Helvetica"/>
                <w:sz w:val="22"/>
                <w:lang w:bidi="x-none"/>
              </w:rPr>
              <w:t xml:space="preserve">mail: </w:t>
            </w:r>
            <w:hyperlink r:id="rId6" w:history="1">
              <w:r w:rsidRPr="005F54BC">
                <w:rPr>
                  <w:rStyle w:val="Hyperlink"/>
                  <w:rFonts w:ascii="Helvetica" w:hAnsi="Helvetica"/>
                  <w:sz w:val="22"/>
                  <w:lang w:bidi="x-none"/>
                </w:rPr>
                <w:t>mmcgee@smu.edu</w:t>
              </w:r>
            </w:hyperlink>
          </w:p>
          <w:p w14:paraId="215D8D72" w14:textId="065590A3" w:rsidR="00462ED6" w:rsidRDefault="00BC24DA" w:rsidP="00146715">
            <w:pPr>
              <w:spacing w:before="40" w:after="40"/>
              <w:rPr>
                <w:rFonts w:ascii="Helvetica" w:hAnsi="Helvetica"/>
                <w:sz w:val="22"/>
                <w:lang w:bidi="x-none"/>
              </w:rPr>
            </w:pPr>
            <w:r>
              <w:rPr>
                <w:rFonts w:ascii="Helvetica" w:hAnsi="Helvetica"/>
                <w:sz w:val="22"/>
                <w:lang w:bidi="x-none"/>
              </w:rPr>
              <w:t>Bivin Sadler and Amy Nussbaum</w:t>
            </w:r>
          </w:p>
          <w:p w14:paraId="36BEE268" w14:textId="3C5FD5B3" w:rsidR="00146715" w:rsidRPr="005F54BC" w:rsidRDefault="00462ED6" w:rsidP="00146715">
            <w:pPr>
              <w:spacing w:before="40" w:after="40"/>
              <w:rPr>
                <w:rFonts w:ascii="Helvetica" w:hAnsi="Helvetica"/>
                <w:sz w:val="22"/>
                <w:lang w:bidi="x-none"/>
              </w:rPr>
            </w:pPr>
            <w:r>
              <w:rPr>
                <w:rFonts w:ascii="Helvetica" w:hAnsi="Helvetica"/>
                <w:sz w:val="22"/>
                <w:lang w:bidi="x-none"/>
              </w:rPr>
              <w:t>TBA</w:t>
            </w:r>
          </w:p>
          <w:p w14:paraId="5400783C" w14:textId="55B2D030" w:rsidR="00146715" w:rsidRDefault="00EE5895" w:rsidP="00146715">
            <w:pPr>
              <w:spacing w:before="40" w:after="40"/>
              <w:rPr>
                <w:rFonts w:ascii="Helvetica" w:hAnsi="Helvetica"/>
                <w:sz w:val="22"/>
                <w:lang w:bidi="x-none"/>
              </w:rPr>
            </w:pPr>
            <w:r>
              <w:rPr>
                <w:rFonts w:ascii="Helvetica" w:hAnsi="Helvetica"/>
                <w:sz w:val="22"/>
                <w:lang w:bidi="x-none"/>
              </w:rPr>
              <w:t>Ramsey, F</w:t>
            </w:r>
            <w:r w:rsidR="00810CDB">
              <w:rPr>
                <w:rFonts w:ascii="Helvetica" w:hAnsi="Helvetica"/>
                <w:sz w:val="22"/>
                <w:lang w:bidi="x-none"/>
              </w:rPr>
              <w:t>.</w:t>
            </w:r>
            <w:r>
              <w:rPr>
                <w:rFonts w:ascii="Helvetica" w:hAnsi="Helvetica"/>
                <w:sz w:val="22"/>
                <w:lang w:bidi="x-none"/>
              </w:rPr>
              <w:t xml:space="preserve"> L.</w:t>
            </w:r>
            <w:r w:rsidR="00810CDB">
              <w:rPr>
                <w:rFonts w:ascii="Helvetica" w:hAnsi="Helvetica"/>
                <w:sz w:val="22"/>
                <w:lang w:bidi="x-none"/>
              </w:rPr>
              <w:t>,</w:t>
            </w:r>
            <w:r>
              <w:rPr>
                <w:rFonts w:ascii="Helvetica" w:hAnsi="Helvetica"/>
                <w:sz w:val="22"/>
                <w:lang w:bidi="x-none"/>
              </w:rPr>
              <w:t xml:space="preserve"> and Schafer, D</w:t>
            </w:r>
            <w:r w:rsidR="00810CDB">
              <w:rPr>
                <w:rFonts w:ascii="Helvetica" w:hAnsi="Helvetica"/>
                <w:sz w:val="22"/>
                <w:lang w:bidi="x-none"/>
              </w:rPr>
              <w:t>.</w:t>
            </w:r>
            <w:r>
              <w:rPr>
                <w:rFonts w:ascii="Helvetica" w:hAnsi="Helvetica"/>
                <w:sz w:val="22"/>
                <w:lang w:bidi="x-none"/>
              </w:rPr>
              <w:t xml:space="preserve"> W</w:t>
            </w:r>
            <w:r w:rsidR="00810CDB">
              <w:rPr>
                <w:rFonts w:ascii="Helvetica" w:hAnsi="Helvetica"/>
                <w:sz w:val="22"/>
                <w:lang w:bidi="x-none"/>
              </w:rPr>
              <w:t>.</w:t>
            </w:r>
            <w:r>
              <w:rPr>
                <w:rFonts w:ascii="Helvetica" w:hAnsi="Helvetica"/>
                <w:sz w:val="22"/>
                <w:lang w:bidi="x-none"/>
              </w:rPr>
              <w:t xml:space="preserve"> (2013)</w:t>
            </w:r>
            <w:r w:rsidR="00810CDB">
              <w:rPr>
                <w:rFonts w:ascii="Helvetica" w:hAnsi="Helvetica"/>
                <w:sz w:val="22"/>
                <w:lang w:bidi="x-none"/>
              </w:rPr>
              <w:t>,</w:t>
            </w:r>
            <w:r>
              <w:rPr>
                <w:rFonts w:ascii="Helvetica" w:hAnsi="Helvetica"/>
                <w:sz w:val="22"/>
                <w:lang w:bidi="x-none"/>
              </w:rPr>
              <w:t xml:space="preserve"> </w:t>
            </w:r>
            <w:r w:rsidRPr="007E5530">
              <w:rPr>
                <w:rFonts w:ascii="Helvetica" w:hAnsi="Helvetica"/>
                <w:i/>
                <w:sz w:val="22"/>
                <w:lang w:bidi="x-none"/>
              </w:rPr>
              <w:t>The Statistical Sleuth: A Course in Methods of Data Analysis</w:t>
            </w:r>
            <w:r>
              <w:rPr>
                <w:rFonts w:ascii="Helvetica" w:hAnsi="Helvetica"/>
                <w:sz w:val="22"/>
                <w:lang w:bidi="x-none"/>
              </w:rPr>
              <w:t xml:space="preserve"> </w:t>
            </w:r>
            <w:r w:rsidR="00810CDB">
              <w:rPr>
                <w:rFonts w:ascii="Helvetica" w:hAnsi="Helvetica"/>
                <w:sz w:val="22"/>
                <w:lang w:bidi="x-none"/>
              </w:rPr>
              <w:t>(</w:t>
            </w:r>
            <w:r>
              <w:rPr>
                <w:rFonts w:ascii="Helvetica" w:hAnsi="Helvetica"/>
                <w:sz w:val="22"/>
                <w:lang w:bidi="x-none"/>
              </w:rPr>
              <w:t>3</w:t>
            </w:r>
            <w:r w:rsidRPr="007E5530">
              <w:rPr>
                <w:rFonts w:ascii="Helvetica" w:hAnsi="Helvetica"/>
                <w:sz w:val="22"/>
                <w:lang w:bidi="x-none"/>
              </w:rPr>
              <w:t>rd</w:t>
            </w:r>
            <w:r>
              <w:rPr>
                <w:rFonts w:ascii="Helvetica" w:hAnsi="Helvetica"/>
                <w:sz w:val="22"/>
                <w:lang w:bidi="x-none"/>
              </w:rPr>
              <w:t xml:space="preserve"> </w:t>
            </w:r>
            <w:r w:rsidR="00810CDB">
              <w:rPr>
                <w:rFonts w:ascii="Helvetica" w:hAnsi="Helvetica"/>
                <w:sz w:val="22"/>
                <w:lang w:bidi="x-none"/>
              </w:rPr>
              <w:t>e</w:t>
            </w:r>
            <w:r>
              <w:rPr>
                <w:rFonts w:ascii="Helvetica" w:hAnsi="Helvetica"/>
                <w:sz w:val="22"/>
                <w:lang w:bidi="x-none"/>
              </w:rPr>
              <w:t>d.</w:t>
            </w:r>
            <w:r w:rsidR="00810CDB">
              <w:rPr>
                <w:rFonts w:ascii="Helvetica" w:hAnsi="Helvetica"/>
                <w:sz w:val="22"/>
                <w:lang w:bidi="x-none"/>
              </w:rPr>
              <w:t>),</w:t>
            </w:r>
            <w:r>
              <w:rPr>
                <w:rFonts w:ascii="Helvetica" w:hAnsi="Helvetica"/>
                <w:sz w:val="22"/>
                <w:lang w:bidi="x-none"/>
              </w:rPr>
              <w:t xml:space="preserve"> Boston</w:t>
            </w:r>
            <w:r w:rsidR="00810CDB">
              <w:rPr>
                <w:rFonts w:ascii="Helvetica" w:hAnsi="Helvetica"/>
                <w:sz w:val="22"/>
                <w:lang w:bidi="x-none"/>
              </w:rPr>
              <w:t>, MA</w:t>
            </w:r>
            <w:r w:rsidR="00822185">
              <w:rPr>
                <w:rFonts w:ascii="Helvetica" w:hAnsi="Helvetica"/>
                <w:sz w:val="22"/>
                <w:lang w:bidi="x-none"/>
              </w:rPr>
              <w:t xml:space="preserve">: Brooks/Cole, with associated website </w:t>
            </w:r>
            <w:hyperlink r:id="rId7" w:history="1">
              <w:r w:rsidR="00822185" w:rsidRPr="00E74F19">
                <w:rPr>
                  <w:rStyle w:val="Hyperlink"/>
                  <w:rFonts w:ascii="Helvetica" w:hAnsi="Helvetica"/>
                  <w:sz w:val="22"/>
                  <w:lang w:bidi="x-none"/>
                </w:rPr>
                <w:t>www.statisticalsleuth.com</w:t>
              </w:r>
            </w:hyperlink>
            <w:r w:rsidR="00822185">
              <w:rPr>
                <w:rFonts w:ascii="Helvetica" w:hAnsi="Helvetica"/>
                <w:sz w:val="22"/>
                <w:lang w:bidi="x-none"/>
              </w:rPr>
              <w:t>.</w:t>
            </w:r>
          </w:p>
          <w:p w14:paraId="31118870" w14:textId="77777777" w:rsidR="00DC1D59" w:rsidRPr="005F54BC" w:rsidRDefault="00975099" w:rsidP="00EE5895">
            <w:pPr>
              <w:spacing w:before="40" w:after="80"/>
              <w:rPr>
                <w:rFonts w:ascii="Helvetica" w:hAnsi="Helvetica"/>
                <w:sz w:val="22"/>
                <w:lang w:bidi="x-none"/>
              </w:rPr>
            </w:pPr>
            <w:r>
              <w:rPr>
                <w:rFonts w:ascii="Helvetica" w:hAnsi="Helvetica"/>
                <w:sz w:val="22"/>
                <w:lang w:bidi="x-none"/>
              </w:rPr>
              <w:t>A previous introductory statistics course</w:t>
            </w:r>
            <w:r w:rsidR="002B4F36">
              <w:rPr>
                <w:rFonts w:ascii="Helvetica" w:hAnsi="Helvetica"/>
                <w:sz w:val="22"/>
                <w:lang w:bidi="x-none"/>
              </w:rPr>
              <w:t>.</w:t>
            </w:r>
          </w:p>
        </w:tc>
      </w:tr>
    </w:tbl>
    <w:p w14:paraId="7CE880E9" w14:textId="7832A494" w:rsidR="00462ED6" w:rsidRDefault="00462ED6" w:rsidP="00DC1D59">
      <w:pPr>
        <w:spacing w:before="120" w:after="40" w:line="264" w:lineRule="auto"/>
        <w:jc w:val="both"/>
        <w:rPr>
          <w:rFonts w:ascii="Helvetica" w:hAnsi="Helvetica"/>
          <w:b/>
          <w:sz w:val="22"/>
        </w:rPr>
      </w:pPr>
      <w:r>
        <w:rPr>
          <w:rFonts w:ascii="Helvetica" w:hAnsi="Helvetica"/>
          <w:b/>
          <w:sz w:val="22"/>
        </w:rPr>
        <w:t>The text is available in electronic version</w:t>
      </w:r>
      <w:r w:rsidR="00D73AED">
        <w:rPr>
          <w:rFonts w:ascii="Helvetica" w:hAnsi="Helvetica"/>
          <w:b/>
          <w:sz w:val="22"/>
        </w:rPr>
        <w:t xml:space="preserve"> from </w:t>
      </w:r>
      <w:r w:rsidR="006C6415">
        <w:rPr>
          <w:rFonts w:ascii="Helvetica" w:hAnsi="Helvetica"/>
          <w:b/>
          <w:sz w:val="22"/>
        </w:rPr>
        <w:t>C</w:t>
      </w:r>
      <w:r w:rsidR="00D73AED">
        <w:rPr>
          <w:rFonts w:ascii="Helvetica" w:hAnsi="Helvetica"/>
          <w:b/>
          <w:sz w:val="22"/>
        </w:rPr>
        <w:t>engage</w:t>
      </w:r>
      <w:r w:rsidR="006C6415">
        <w:rPr>
          <w:rFonts w:ascii="Helvetica" w:hAnsi="Helvetica"/>
          <w:b/>
          <w:sz w:val="22"/>
        </w:rPr>
        <w:t>B</w:t>
      </w:r>
      <w:r w:rsidR="00D73AED">
        <w:rPr>
          <w:rFonts w:ascii="Helvetica" w:hAnsi="Helvetica"/>
          <w:b/>
          <w:sz w:val="22"/>
        </w:rPr>
        <w:t>rain.com</w:t>
      </w:r>
      <w:r>
        <w:rPr>
          <w:rFonts w:ascii="Helvetica" w:hAnsi="Helvetica"/>
          <w:b/>
          <w:sz w:val="22"/>
        </w:rPr>
        <w:t xml:space="preserve"> and is much less expensive this way!</w:t>
      </w:r>
    </w:p>
    <w:p w14:paraId="4A9874AA" w14:textId="77777777" w:rsidR="002B4F36" w:rsidRDefault="00DC1D59" w:rsidP="00DC1D59">
      <w:pPr>
        <w:spacing w:before="120" w:after="40" w:line="264" w:lineRule="auto"/>
        <w:jc w:val="both"/>
        <w:rPr>
          <w:rFonts w:ascii="Helvetica" w:hAnsi="Helvetica"/>
          <w:b/>
          <w:sz w:val="22"/>
        </w:rPr>
      </w:pPr>
      <w:r>
        <w:rPr>
          <w:rFonts w:ascii="Helvetica" w:hAnsi="Helvetica"/>
          <w:b/>
          <w:sz w:val="22"/>
        </w:rPr>
        <w:t>Before t</w:t>
      </w:r>
      <w:r w:rsidR="002B4F36">
        <w:rPr>
          <w:rFonts w:ascii="Helvetica" w:hAnsi="Helvetica"/>
          <w:b/>
          <w:sz w:val="22"/>
        </w:rPr>
        <w:t>aking this class, you should know</w:t>
      </w:r>
    </w:p>
    <w:p w14:paraId="55C074E6" w14:textId="09C21EDA" w:rsidR="002B4F36" w:rsidRDefault="002B4F36" w:rsidP="007E5530">
      <w:pPr>
        <w:numPr>
          <w:ilvl w:val="0"/>
          <w:numId w:val="2"/>
        </w:numPr>
        <w:spacing w:after="120" w:line="264" w:lineRule="auto"/>
        <w:rPr>
          <w:rFonts w:ascii="Helvetica" w:hAnsi="Helvetica"/>
          <w:sz w:val="22"/>
        </w:rPr>
      </w:pPr>
      <w:r w:rsidRPr="002B4F36">
        <w:rPr>
          <w:rFonts w:ascii="Helvetica" w:hAnsi="Helvetica"/>
          <w:sz w:val="22"/>
        </w:rPr>
        <w:t xml:space="preserve">Statistical methods </w:t>
      </w:r>
      <w:r w:rsidR="00EE5895">
        <w:rPr>
          <w:rFonts w:ascii="Helvetica" w:hAnsi="Helvetica"/>
          <w:sz w:val="22"/>
        </w:rPr>
        <w:t>from an introductory statistics course</w:t>
      </w:r>
      <w:r w:rsidRPr="002B4F36">
        <w:rPr>
          <w:rFonts w:ascii="Helvetica" w:hAnsi="Helvetica"/>
          <w:sz w:val="22"/>
        </w:rPr>
        <w:t xml:space="preserve">: </w:t>
      </w:r>
      <w:r w:rsidR="006C6415">
        <w:rPr>
          <w:rFonts w:ascii="Helvetica" w:hAnsi="Helvetica"/>
          <w:sz w:val="22"/>
        </w:rPr>
        <w:t>a</w:t>
      </w:r>
      <w:r>
        <w:rPr>
          <w:rFonts w:ascii="Helvetica" w:hAnsi="Helvetica"/>
          <w:sz w:val="22"/>
        </w:rPr>
        <w:t xml:space="preserve">ppropriate use of the mean and median, interpretation of boxplots and histograms, use of simple linear regression, probability calculations using the Normal distribution, applications of the </w:t>
      </w:r>
      <w:r w:rsidR="006C6415">
        <w:rPr>
          <w:rFonts w:ascii="Helvetica" w:hAnsi="Helvetica"/>
          <w:sz w:val="22"/>
        </w:rPr>
        <w:t>c</w:t>
      </w:r>
      <w:r>
        <w:rPr>
          <w:rFonts w:ascii="Helvetica" w:hAnsi="Helvetica"/>
          <w:sz w:val="22"/>
        </w:rPr>
        <w:t xml:space="preserve">entral </w:t>
      </w:r>
      <w:r w:rsidR="006C6415">
        <w:rPr>
          <w:rFonts w:ascii="Helvetica" w:hAnsi="Helvetica"/>
          <w:sz w:val="22"/>
        </w:rPr>
        <w:t>l</w:t>
      </w:r>
      <w:r>
        <w:rPr>
          <w:rFonts w:ascii="Helvetica" w:hAnsi="Helvetica"/>
          <w:sz w:val="22"/>
        </w:rPr>
        <w:t xml:space="preserve">imit </w:t>
      </w:r>
      <w:r w:rsidR="006C6415">
        <w:rPr>
          <w:rFonts w:ascii="Helvetica" w:hAnsi="Helvetica"/>
          <w:sz w:val="22"/>
        </w:rPr>
        <w:t>t</w:t>
      </w:r>
      <w:r>
        <w:rPr>
          <w:rFonts w:ascii="Helvetica" w:hAnsi="Helvetica"/>
          <w:sz w:val="22"/>
        </w:rPr>
        <w:t xml:space="preserve">heorem, interpretation and calculation of confidence intervals for a population mean, interpretation and calculation of a </w:t>
      </w:r>
      <w:r w:rsidRPr="007E5530">
        <w:rPr>
          <w:rFonts w:ascii="Helvetica" w:hAnsi="Helvetica"/>
          <w:i/>
          <w:sz w:val="22"/>
        </w:rPr>
        <w:t>p</w:t>
      </w:r>
      <w:r>
        <w:rPr>
          <w:rFonts w:ascii="Helvetica" w:hAnsi="Helvetica"/>
          <w:sz w:val="22"/>
        </w:rPr>
        <w:t>-value for any hypothesis test.</w:t>
      </w:r>
    </w:p>
    <w:p w14:paraId="53517EE9" w14:textId="77777777" w:rsidR="0062380B" w:rsidRPr="002B4F36" w:rsidRDefault="0062380B" w:rsidP="007E5530">
      <w:pPr>
        <w:numPr>
          <w:ilvl w:val="0"/>
          <w:numId w:val="2"/>
        </w:numPr>
        <w:spacing w:after="120" w:line="264" w:lineRule="auto"/>
        <w:rPr>
          <w:rFonts w:ascii="Helvetica" w:hAnsi="Helvetica"/>
          <w:sz w:val="22"/>
        </w:rPr>
      </w:pPr>
      <w:r>
        <w:rPr>
          <w:rFonts w:ascii="Helvetica" w:hAnsi="Helvetica"/>
          <w:sz w:val="22"/>
        </w:rPr>
        <w:t>If you have serious deficiencies in the material mentioned above, you must address these yourself on your own outside of class as soon as possible.</w:t>
      </w:r>
    </w:p>
    <w:p w14:paraId="787E84F0" w14:textId="77777777" w:rsidR="00146715" w:rsidRPr="00DC1D59" w:rsidRDefault="00146715" w:rsidP="00DC1D59">
      <w:pPr>
        <w:spacing w:before="120" w:after="40" w:line="264" w:lineRule="auto"/>
        <w:jc w:val="both"/>
        <w:rPr>
          <w:rFonts w:ascii="Helvetica" w:hAnsi="Helvetica"/>
          <w:b/>
          <w:sz w:val="22"/>
        </w:rPr>
      </w:pPr>
      <w:r w:rsidRPr="001C2B9E">
        <w:rPr>
          <w:rFonts w:ascii="Helvetica" w:hAnsi="Helvetica"/>
          <w:b/>
          <w:sz w:val="22"/>
        </w:rPr>
        <w:t xml:space="preserve">Learning Objectives:  The student will </w:t>
      </w:r>
    </w:p>
    <w:p w14:paraId="28BED24A" w14:textId="77263E73" w:rsidR="00DC1D59" w:rsidRDefault="00DC1D59" w:rsidP="007E5530">
      <w:pPr>
        <w:numPr>
          <w:ilvl w:val="0"/>
          <w:numId w:val="1"/>
        </w:numPr>
        <w:spacing w:after="120" w:line="264" w:lineRule="auto"/>
        <w:rPr>
          <w:rFonts w:ascii="Helvetica" w:hAnsi="Helvetica"/>
          <w:sz w:val="22"/>
        </w:rPr>
      </w:pPr>
      <w:r>
        <w:rPr>
          <w:rFonts w:ascii="Helvetica" w:hAnsi="Helvetica"/>
          <w:sz w:val="22"/>
        </w:rPr>
        <w:t>Gain a better understanding of basic statistical methods covered in introductory statistics courses and problems that arise when these analytic methods are applied to real-life research problems</w:t>
      </w:r>
    </w:p>
    <w:p w14:paraId="3B963853" w14:textId="1136B6E5" w:rsidR="00146715" w:rsidRPr="001C2B9E" w:rsidRDefault="00DC1D59" w:rsidP="007E5530">
      <w:pPr>
        <w:numPr>
          <w:ilvl w:val="0"/>
          <w:numId w:val="1"/>
        </w:numPr>
        <w:spacing w:after="120" w:line="264" w:lineRule="auto"/>
        <w:rPr>
          <w:rFonts w:ascii="Helvetica" w:hAnsi="Helvetica"/>
          <w:sz w:val="22"/>
        </w:rPr>
      </w:pPr>
      <w:r>
        <w:rPr>
          <w:rFonts w:ascii="Helvetica" w:hAnsi="Helvetica"/>
          <w:sz w:val="22"/>
        </w:rPr>
        <w:t>D</w:t>
      </w:r>
      <w:r w:rsidR="00146715" w:rsidRPr="001C2B9E">
        <w:rPr>
          <w:rFonts w:ascii="Helvetica" w:hAnsi="Helvetica"/>
          <w:sz w:val="22"/>
        </w:rPr>
        <w:t>emonstrate understanding of the advantages and disadvantages of a given experimental design, particularly with respect to the type of conclusions that can be made</w:t>
      </w:r>
    </w:p>
    <w:p w14:paraId="0CFBA105" w14:textId="77777777" w:rsidR="00146715" w:rsidRPr="001C2B9E" w:rsidRDefault="00DC1D59" w:rsidP="00146715">
      <w:pPr>
        <w:numPr>
          <w:ilvl w:val="0"/>
          <w:numId w:val="1"/>
        </w:numPr>
        <w:spacing w:after="120" w:line="264" w:lineRule="auto"/>
        <w:jc w:val="both"/>
        <w:rPr>
          <w:rFonts w:ascii="Helvetica" w:hAnsi="Helvetica"/>
          <w:sz w:val="22"/>
        </w:rPr>
      </w:pPr>
      <w:r>
        <w:rPr>
          <w:rFonts w:ascii="Helvetica" w:hAnsi="Helvetica"/>
          <w:sz w:val="22"/>
        </w:rPr>
        <w:t>A</w:t>
      </w:r>
      <w:r w:rsidR="00146715" w:rsidRPr="001C2B9E">
        <w:rPr>
          <w:rFonts w:ascii="Helvetica" w:hAnsi="Helvetica"/>
          <w:sz w:val="22"/>
        </w:rPr>
        <w:t>ppropriately apply the met</w:t>
      </w:r>
      <w:r w:rsidR="00FA3938">
        <w:rPr>
          <w:rFonts w:ascii="Helvetica" w:hAnsi="Helvetica"/>
          <w:sz w:val="22"/>
        </w:rPr>
        <w:t>hods discussed in the course to numerical and categorical</w:t>
      </w:r>
      <w:r w:rsidR="00146715" w:rsidRPr="001C2B9E">
        <w:rPr>
          <w:rFonts w:ascii="Helvetica" w:hAnsi="Helvetica"/>
          <w:sz w:val="22"/>
        </w:rPr>
        <w:t xml:space="preserve"> data</w:t>
      </w:r>
    </w:p>
    <w:p w14:paraId="2C5D00A1" w14:textId="77777777" w:rsidR="00146715" w:rsidRPr="001C2B9E" w:rsidRDefault="00DC1D59" w:rsidP="00146715">
      <w:pPr>
        <w:numPr>
          <w:ilvl w:val="0"/>
          <w:numId w:val="1"/>
        </w:numPr>
        <w:spacing w:after="120" w:line="264" w:lineRule="auto"/>
        <w:jc w:val="both"/>
        <w:rPr>
          <w:rFonts w:ascii="Helvetica" w:hAnsi="Helvetica"/>
          <w:sz w:val="22"/>
        </w:rPr>
      </w:pPr>
      <w:r>
        <w:rPr>
          <w:rFonts w:ascii="Helvetica" w:hAnsi="Helvetica"/>
          <w:sz w:val="22"/>
        </w:rPr>
        <w:t>C</w:t>
      </w:r>
      <w:r w:rsidR="00146715" w:rsidRPr="001C2B9E">
        <w:rPr>
          <w:rFonts w:ascii="Helvetica" w:hAnsi="Helvetica"/>
          <w:sz w:val="22"/>
        </w:rPr>
        <w:t>ommunicate the findings of a statistical analysis in a clear, concise, and scientific manner</w:t>
      </w:r>
    </w:p>
    <w:p w14:paraId="47B58B55" w14:textId="4A3461C4" w:rsidR="00BC24DA" w:rsidRDefault="00BC24DA">
      <w:pPr>
        <w:spacing w:line="264" w:lineRule="auto"/>
        <w:rPr>
          <w:rFonts w:ascii="Helvetica" w:hAnsi="Helvetica"/>
          <w:b/>
          <w:sz w:val="22"/>
        </w:rPr>
      </w:pPr>
      <w:r>
        <w:rPr>
          <w:rFonts w:ascii="Helvetica" w:hAnsi="Helvetica"/>
          <w:b/>
          <w:sz w:val="22"/>
        </w:rPr>
        <w:t>Course Expectations</w:t>
      </w:r>
    </w:p>
    <w:p w14:paraId="25DD8B53" w14:textId="41E08663" w:rsidR="00BC24DA" w:rsidRPr="008F7D68" w:rsidRDefault="00BC24DA" w:rsidP="00BC24DA">
      <w:pPr>
        <w:pStyle w:val="ListParagraph"/>
        <w:numPr>
          <w:ilvl w:val="0"/>
          <w:numId w:val="5"/>
        </w:numPr>
        <w:spacing w:line="264" w:lineRule="auto"/>
        <w:rPr>
          <w:rFonts w:ascii="Helvetica" w:hAnsi="Helvetica"/>
          <w:sz w:val="22"/>
        </w:rPr>
      </w:pPr>
      <w:r w:rsidRPr="008F7D68">
        <w:rPr>
          <w:rFonts w:ascii="Helvetica" w:hAnsi="Helvetica"/>
          <w:sz w:val="22"/>
        </w:rPr>
        <w:t>As a Data Scientist in Training, you need to learn to search out answers to questions for yourself before asking your instructor</w:t>
      </w:r>
      <w:r w:rsidR="00362FE9" w:rsidRPr="008F7D68">
        <w:rPr>
          <w:rFonts w:ascii="Helvetica" w:hAnsi="Helvetica"/>
          <w:sz w:val="22"/>
        </w:rPr>
        <w:t xml:space="preserve">. It’s amazing what five minutes on the Internet can turn up! Please, train yourself to try to find an answer for yourself before asking someone else. Give yourself a time limit (i.e. I will search for one hour and if I can’t find anything, I will ask). It’s better for you in the long run!! </w:t>
      </w:r>
    </w:p>
    <w:p w14:paraId="715564ED" w14:textId="5FA9D009" w:rsidR="00BC24DA" w:rsidRPr="008F7D68" w:rsidRDefault="00BC24DA" w:rsidP="00BC24DA">
      <w:pPr>
        <w:pStyle w:val="ListParagraph"/>
        <w:numPr>
          <w:ilvl w:val="0"/>
          <w:numId w:val="5"/>
        </w:numPr>
        <w:spacing w:line="264" w:lineRule="auto"/>
        <w:rPr>
          <w:rFonts w:ascii="Helvetica" w:hAnsi="Helvetica"/>
          <w:sz w:val="22"/>
        </w:rPr>
      </w:pPr>
      <w:r w:rsidRPr="008F7D68">
        <w:rPr>
          <w:rFonts w:ascii="Helvetica" w:hAnsi="Helvetica"/>
          <w:sz w:val="22"/>
        </w:rPr>
        <w:t>Download SAS prior to the first live session meeting. Mac users must use the version at apps.smu.edu. If you have questions on obtaining SAS, please contact help.smu.edu. The live session instructors cannot help you with questions regarding downloading and installation of SAS.</w:t>
      </w:r>
    </w:p>
    <w:p w14:paraId="46C3C6AE" w14:textId="1EF7DCC7" w:rsidR="00BC24DA" w:rsidRPr="008F7D68" w:rsidRDefault="00BC24DA" w:rsidP="00BC24DA">
      <w:pPr>
        <w:pStyle w:val="ListParagraph"/>
        <w:numPr>
          <w:ilvl w:val="0"/>
          <w:numId w:val="5"/>
        </w:numPr>
        <w:spacing w:line="264" w:lineRule="auto"/>
        <w:rPr>
          <w:rFonts w:ascii="Helvetica" w:hAnsi="Helvetica"/>
          <w:sz w:val="22"/>
        </w:rPr>
      </w:pPr>
      <w:r w:rsidRPr="008F7D68">
        <w:rPr>
          <w:rFonts w:ascii="Helvetica" w:hAnsi="Helvetica"/>
          <w:sz w:val="22"/>
        </w:rPr>
        <w:t xml:space="preserve">Play around with SAS. It is a very powerful software program. Asynchronous videos regarding the use of SAS are available in the LMS, but there is no way that they can cover every scenario! Please examine SAS help (available online or within the software itself) before asking your </w:t>
      </w:r>
      <w:r w:rsidRPr="008F7D68">
        <w:rPr>
          <w:rFonts w:ascii="Helvetica" w:hAnsi="Helvetica"/>
          <w:sz w:val="22"/>
        </w:rPr>
        <w:lastRenderedPageBreak/>
        <w:t>instructor a question about the use of SAS. You also have the Elliott and Woodward book at your disposal. And don’t forget Google!!!</w:t>
      </w:r>
    </w:p>
    <w:p w14:paraId="1AAF17E5" w14:textId="375948D6" w:rsidR="00BC24DA" w:rsidRPr="008F7D68" w:rsidRDefault="00BC24DA" w:rsidP="008F7D68">
      <w:pPr>
        <w:pStyle w:val="ListParagraph"/>
        <w:numPr>
          <w:ilvl w:val="0"/>
          <w:numId w:val="4"/>
        </w:numPr>
        <w:spacing w:after="120" w:line="264" w:lineRule="auto"/>
        <w:rPr>
          <w:rFonts w:ascii="Helvetica" w:hAnsi="Helvetica"/>
          <w:sz w:val="22"/>
        </w:rPr>
      </w:pPr>
      <w:r w:rsidRPr="008F7D68">
        <w:rPr>
          <w:rFonts w:ascii="Helvetica" w:hAnsi="Helvetica"/>
          <w:sz w:val="22"/>
        </w:rPr>
        <w:t>Watch all asynchronous material for the course. If you do not view required materials for a given week, the instructor has the right to refuse to answer any question over those materials until you have viewed them.</w:t>
      </w:r>
    </w:p>
    <w:p w14:paraId="06EDE2BB" w14:textId="77777777" w:rsidR="00146715" w:rsidRPr="005F54BC" w:rsidRDefault="00146715">
      <w:pPr>
        <w:spacing w:line="264" w:lineRule="auto"/>
        <w:rPr>
          <w:rFonts w:ascii="Helvetica" w:hAnsi="Helvetica"/>
          <w:b/>
          <w:sz w:val="22"/>
        </w:rPr>
      </w:pPr>
      <w:r w:rsidRPr="005F54BC">
        <w:rPr>
          <w:rFonts w:ascii="Helvetica" w:hAnsi="Helvetica"/>
          <w:b/>
          <w:sz w:val="22"/>
        </w:rPr>
        <w:t>Course Coverage</w:t>
      </w:r>
    </w:p>
    <w:p w14:paraId="6F1FC2EC" w14:textId="1FD42989" w:rsidR="00146715" w:rsidRPr="005F54BC" w:rsidRDefault="00462ED6">
      <w:pPr>
        <w:spacing w:after="120" w:line="264" w:lineRule="auto"/>
        <w:rPr>
          <w:rFonts w:ascii="Helvetica" w:hAnsi="Helvetica"/>
          <w:sz w:val="22"/>
        </w:rPr>
      </w:pPr>
      <w:r>
        <w:rPr>
          <w:rFonts w:ascii="Helvetica" w:hAnsi="Helvetica"/>
          <w:sz w:val="22"/>
        </w:rPr>
        <w:t>The</w:t>
      </w:r>
      <w:r w:rsidR="00146715" w:rsidRPr="005F54BC">
        <w:rPr>
          <w:rFonts w:ascii="Helvetica" w:hAnsi="Helvetica"/>
          <w:sz w:val="22"/>
        </w:rPr>
        <w:t xml:space="preserve"> course will cover chapters 1–1</w:t>
      </w:r>
      <w:r w:rsidR="00EE5895">
        <w:rPr>
          <w:rFonts w:ascii="Helvetica" w:hAnsi="Helvetica"/>
          <w:sz w:val="22"/>
        </w:rPr>
        <w:t>2</w:t>
      </w:r>
      <w:r w:rsidR="00146715" w:rsidRPr="005F54BC">
        <w:rPr>
          <w:rFonts w:ascii="Helvetica" w:hAnsi="Helvetica"/>
          <w:sz w:val="22"/>
        </w:rPr>
        <w:t xml:space="preserve"> of the text. </w:t>
      </w:r>
      <w:r w:rsidR="00D73AED">
        <w:rPr>
          <w:rFonts w:ascii="Helvetica" w:hAnsi="Helvetica"/>
          <w:sz w:val="22"/>
        </w:rPr>
        <w:t>Much of the material m</w:t>
      </w:r>
      <w:r w:rsidR="00722E38">
        <w:rPr>
          <w:rFonts w:ascii="Helvetica" w:hAnsi="Helvetica"/>
          <w:sz w:val="22"/>
        </w:rPr>
        <w:t>a</w:t>
      </w:r>
      <w:r w:rsidR="00D73AED">
        <w:rPr>
          <w:rFonts w:ascii="Helvetica" w:hAnsi="Helvetica"/>
          <w:sz w:val="22"/>
        </w:rPr>
        <w:t>y seem like a review to those of you who have had a previous course in statistics. That assessment is somewhat true; however, w</w:t>
      </w:r>
      <w:r w:rsidR="00146715" w:rsidRPr="005F54BC">
        <w:rPr>
          <w:rFonts w:ascii="Helvetica" w:hAnsi="Helvetica"/>
          <w:sz w:val="22"/>
        </w:rPr>
        <w:t xml:space="preserve">e will pay more attention to sample size calculation and experimental design than a first course typically </w:t>
      </w:r>
      <w:r w:rsidR="00722E38">
        <w:rPr>
          <w:rFonts w:ascii="Helvetica" w:hAnsi="Helvetica"/>
          <w:sz w:val="22"/>
        </w:rPr>
        <w:t>does</w:t>
      </w:r>
      <w:r w:rsidR="00146715" w:rsidRPr="005F54BC">
        <w:rPr>
          <w:rFonts w:ascii="Helvetica" w:hAnsi="Helvetica"/>
          <w:sz w:val="22"/>
        </w:rPr>
        <w:t xml:space="preserve">. </w:t>
      </w:r>
      <w:r w:rsidR="00D73AED">
        <w:rPr>
          <w:rFonts w:ascii="Helvetica" w:hAnsi="Helvetica"/>
          <w:sz w:val="22"/>
        </w:rPr>
        <w:t>Furthermore, we will concentrate on understanding WHY a particular technique is appropriate and HOW to interpret the results.</w:t>
      </w:r>
    </w:p>
    <w:p w14:paraId="3085D145" w14:textId="60FEC75B" w:rsidR="00AD545D" w:rsidRPr="001C2B9E" w:rsidRDefault="00AD545D" w:rsidP="00AD545D">
      <w:pPr>
        <w:spacing w:after="120" w:line="264" w:lineRule="auto"/>
        <w:jc w:val="both"/>
        <w:rPr>
          <w:rFonts w:ascii="Helvetica" w:hAnsi="Helvetica"/>
          <w:sz w:val="22"/>
        </w:rPr>
      </w:pPr>
      <w:r w:rsidRPr="001C2B9E">
        <w:rPr>
          <w:rFonts w:ascii="Helvetica" w:hAnsi="Helvetica"/>
          <w:b/>
          <w:sz w:val="22"/>
        </w:rPr>
        <w:t>Grading:</w:t>
      </w:r>
      <w:r>
        <w:rPr>
          <w:rFonts w:ascii="Helvetica" w:hAnsi="Helvetica"/>
          <w:sz w:val="22"/>
        </w:rPr>
        <w:t xml:space="preserve"> </w:t>
      </w:r>
      <w:r w:rsidRPr="001C2B9E">
        <w:rPr>
          <w:rFonts w:ascii="Helvetica" w:hAnsi="Helvetica"/>
          <w:sz w:val="22"/>
        </w:rPr>
        <w:t>M</w:t>
      </w:r>
      <w:r w:rsidR="00462ED6">
        <w:rPr>
          <w:rFonts w:ascii="Helvetica" w:hAnsi="Helvetica"/>
          <w:sz w:val="22"/>
        </w:rPr>
        <w:t>idterm Exam (20%), Final Exam (30%)</w:t>
      </w:r>
      <w:r w:rsidR="00BC24DA">
        <w:rPr>
          <w:rFonts w:ascii="Helvetica" w:hAnsi="Helvetica"/>
          <w:sz w:val="22"/>
        </w:rPr>
        <w:t>, Homework (20%), Quizzes</w:t>
      </w:r>
      <w:r w:rsidR="006851D6">
        <w:rPr>
          <w:rFonts w:ascii="Helvetica" w:hAnsi="Helvetica"/>
          <w:sz w:val="22"/>
        </w:rPr>
        <w:t xml:space="preserve"> and BLTs</w:t>
      </w:r>
      <w:r w:rsidR="00BC24DA">
        <w:rPr>
          <w:rFonts w:ascii="Helvetica" w:hAnsi="Helvetica"/>
          <w:sz w:val="22"/>
        </w:rPr>
        <w:t xml:space="preserve"> (10%), Participation (20%)</w:t>
      </w:r>
      <w:r w:rsidRPr="001C2B9E">
        <w:rPr>
          <w:rFonts w:ascii="Helvetica" w:hAnsi="Helvetica"/>
          <w:sz w:val="22"/>
        </w:rPr>
        <w:t xml:space="preserve">  </w:t>
      </w:r>
    </w:p>
    <w:p w14:paraId="18BA0F86" w14:textId="351D6EB2" w:rsidR="00FA3938" w:rsidRDefault="001B5301" w:rsidP="007E5530">
      <w:pPr>
        <w:spacing w:after="120" w:line="264" w:lineRule="auto"/>
        <w:rPr>
          <w:rFonts w:ascii="Helvetica" w:hAnsi="Helvetica"/>
          <w:sz w:val="22"/>
        </w:rPr>
      </w:pPr>
      <w:r>
        <w:rPr>
          <w:rFonts w:ascii="Helvetica" w:hAnsi="Helvetica"/>
          <w:b/>
          <w:sz w:val="22"/>
        </w:rPr>
        <w:t>Homework</w:t>
      </w:r>
      <w:r w:rsidR="00BC24DA">
        <w:rPr>
          <w:rFonts w:ascii="Helvetica" w:hAnsi="Helvetica"/>
          <w:b/>
          <w:sz w:val="22"/>
        </w:rPr>
        <w:t xml:space="preserve"> (2</w:t>
      </w:r>
      <w:r w:rsidR="00146715">
        <w:rPr>
          <w:rFonts w:ascii="Helvetica" w:hAnsi="Helvetica"/>
          <w:b/>
          <w:sz w:val="22"/>
        </w:rPr>
        <w:t>0%)</w:t>
      </w:r>
      <w:r w:rsidR="00146715" w:rsidRPr="001C2B9E">
        <w:rPr>
          <w:rFonts w:ascii="Helvetica" w:hAnsi="Helvetica"/>
          <w:b/>
          <w:sz w:val="22"/>
        </w:rPr>
        <w:t>:</w:t>
      </w:r>
      <w:r w:rsidR="00146715" w:rsidRPr="001C2B9E">
        <w:rPr>
          <w:rFonts w:ascii="Helvetica" w:hAnsi="Helvetica"/>
          <w:sz w:val="22"/>
        </w:rPr>
        <w:t xml:space="preserve"> </w:t>
      </w:r>
      <w:r w:rsidR="00FA3938">
        <w:rPr>
          <w:rFonts w:ascii="Helvetica" w:hAnsi="Helvetica"/>
          <w:b/>
          <w:sz w:val="22"/>
        </w:rPr>
        <w:t xml:space="preserve"> </w:t>
      </w:r>
      <w:r w:rsidRPr="001B5301">
        <w:rPr>
          <w:rFonts w:ascii="Helvetica" w:hAnsi="Helvetica"/>
          <w:sz w:val="22"/>
        </w:rPr>
        <w:t xml:space="preserve">Homework from the </w:t>
      </w:r>
      <w:r>
        <w:rPr>
          <w:rFonts w:ascii="Helvetica" w:hAnsi="Helvetica"/>
          <w:sz w:val="22"/>
        </w:rPr>
        <w:t>text will be assigned each week</w:t>
      </w:r>
      <w:r w:rsidR="00BC24DA">
        <w:rPr>
          <w:rFonts w:ascii="Helvetica" w:hAnsi="Helvetica"/>
          <w:sz w:val="22"/>
        </w:rPr>
        <w:t>. H</w:t>
      </w:r>
      <w:r w:rsidR="0005795B">
        <w:rPr>
          <w:rFonts w:ascii="Helvetica" w:hAnsi="Helvetica"/>
          <w:sz w:val="22"/>
        </w:rPr>
        <w:t xml:space="preserve">omework questions will be due at a date specified by the live session instructor. </w:t>
      </w:r>
      <w:r w:rsidR="00462ED6">
        <w:rPr>
          <w:rFonts w:ascii="Helvetica" w:hAnsi="Helvetica"/>
          <w:sz w:val="22"/>
        </w:rPr>
        <w:t>Late homework will be accepted until solutions to the assignment are posted on the course website. However, late homework will be penalized at a rate of 3 points per day the work is late. It is up to you to weigh the risk of turning in an incomplete assignment on time versus turning in a complete assignment and taking a penalty.</w:t>
      </w:r>
      <w:r w:rsidR="00822185">
        <w:rPr>
          <w:rFonts w:ascii="Helvetica" w:hAnsi="Helvetica"/>
          <w:sz w:val="22"/>
        </w:rPr>
        <w:t xml:space="preserve"> All data sets for cases studies and exercises are available at the text’s website, </w:t>
      </w:r>
      <w:hyperlink r:id="rId8" w:history="1">
        <w:r w:rsidR="00822185" w:rsidRPr="00E74F19">
          <w:rPr>
            <w:rStyle w:val="Hyperlink"/>
            <w:rFonts w:ascii="Helvetica" w:hAnsi="Helvetica"/>
            <w:sz w:val="22"/>
          </w:rPr>
          <w:t>www.statisticalsleuth.com</w:t>
        </w:r>
      </w:hyperlink>
      <w:r w:rsidR="00822185">
        <w:rPr>
          <w:rFonts w:ascii="Helvetica" w:hAnsi="Helvetica"/>
          <w:sz w:val="22"/>
        </w:rPr>
        <w:t xml:space="preserve">. Please do not ask your live session instructor for the data sets. When a data set that is not in the text is used, it will be posted on the LMS. </w:t>
      </w:r>
    </w:p>
    <w:p w14:paraId="3837BD9A" w14:textId="1D835443" w:rsidR="00BC24DA" w:rsidRPr="008F7D68" w:rsidRDefault="00BC24DA" w:rsidP="007E5530">
      <w:pPr>
        <w:spacing w:after="120" w:line="264" w:lineRule="auto"/>
        <w:rPr>
          <w:rFonts w:ascii="Helvetica" w:hAnsi="Helvetica"/>
          <w:sz w:val="22"/>
        </w:rPr>
      </w:pPr>
      <w:r w:rsidRPr="00BC24DA">
        <w:rPr>
          <w:rFonts w:ascii="Helvetica" w:hAnsi="Helvetica"/>
          <w:b/>
          <w:sz w:val="22"/>
        </w:rPr>
        <w:t>Quizzes</w:t>
      </w:r>
      <w:r w:rsidR="006851D6">
        <w:rPr>
          <w:rFonts w:ascii="Helvetica" w:hAnsi="Helvetica"/>
          <w:b/>
          <w:sz w:val="22"/>
        </w:rPr>
        <w:t xml:space="preserve"> and BLTs</w:t>
      </w:r>
      <w:r w:rsidRPr="00BC24DA">
        <w:rPr>
          <w:rFonts w:ascii="Helvetica" w:hAnsi="Helvetica"/>
          <w:b/>
          <w:sz w:val="22"/>
        </w:rPr>
        <w:t xml:space="preserve"> (10%):</w:t>
      </w:r>
      <w:r w:rsidR="008F7D68">
        <w:rPr>
          <w:rFonts w:ascii="Helvetica" w:hAnsi="Helvetica"/>
          <w:b/>
          <w:sz w:val="22"/>
        </w:rPr>
        <w:t xml:space="preserve"> </w:t>
      </w:r>
      <w:r w:rsidR="008F7D68" w:rsidRPr="008F7D68">
        <w:rPr>
          <w:rFonts w:ascii="Helvetica" w:hAnsi="Helvetica"/>
          <w:sz w:val="22"/>
        </w:rPr>
        <w:t xml:space="preserve">Each week there will be a short, online, multiple choice quiz over the videos and readings. Answers to the quizzes can be found directly in the videos and/or readings. </w:t>
      </w:r>
      <w:r w:rsidR="008F7D68">
        <w:rPr>
          <w:rFonts w:ascii="Helvetica" w:hAnsi="Helvetica"/>
          <w:sz w:val="22"/>
        </w:rPr>
        <w:t>Quizzes are due twelve hours prior to your live session. This allows time for the live session instructor to review quiz answers and tailor the class to address any</w:t>
      </w:r>
      <w:r w:rsidR="006851D6">
        <w:rPr>
          <w:rFonts w:ascii="Helvetica" w:hAnsi="Helvetica"/>
          <w:sz w:val="22"/>
        </w:rPr>
        <w:t xml:space="preserve"> difficulties with that week’s material. BLTs (Bi-directional Learning Tool) are questions asked during the asynchronous videos that require an answer before going on to the next part of the video. </w:t>
      </w:r>
    </w:p>
    <w:p w14:paraId="34F237C9" w14:textId="3FFA0E3C" w:rsidR="00146715" w:rsidRPr="005F54BC" w:rsidRDefault="001B5301" w:rsidP="007E5530">
      <w:pPr>
        <w:spacing w:after="120" w:line="264" w:lineRule="auto"/>
        <w:rPr>
          <w:rFonts w:ascii="Helvetica" w:hAnsi="Helvetica"/>
          <w:sz w:val="22"/>
        </w:rPr>
      </w:pPr>
      <w:r>
        <w:rPr>
          <w:rFonts w:ascii="Helvetica" w:hAnsi="Helvetica"/>
          <w:b/>
          <w:sz w:val="22"/>
        </w:rPr>
        <w:t>Participation (20%)</w:t>
      </w:r>
      <w:r w:rsidR="00146715" w:rsidRPr="005F54BC">
        <w:rPr>
          <w:rFonts w:ascii="Helvetica" w:hAnsi="Helvetica"/>
          <w:b/>
          <w:sz w:val="22"/>
        </w:rPr>
        <w:t xml:space="preserve">: </w:t>
      </w:r>
      <w:r w:rsidR="006851D6" w:rsidRPr="002E4A86">
        <w:rPr>
          <w:rFonts w:ascii="Helvetica" w:hAnsi="Helvetica"/>
          <w:sz w:val="22"/>
        </w:rPr>
        <w:t>This component has three parts: viewing of asynchronous material (yes, we know what you have viewed</w:t>
      </w:r>
      <w:r w:rsidR="002E4A86">
        <w:rPr>
          <w:rFonts w:ascii="Helvetica" w:hAnsi="Helvetica"/>
          <w:sz w:val="22"/>
        </w:rPr>
        <w:t>, when you accessed it, and for how long</w:t>
      </w:r>
      <w:r w:rsidR="006851D6" w:rsidRPr="002E4A86">
        <w:rPr>
          <w:rFonts w:ascii="Helvetica" w:hAnsi="Helvetica"/>
          <w:sz w:val="22"/>
        </w:rPr>
        <w:t xml:space="preserve">), participation during live sessions, and </w:t>
      </w:r>
      <w:r w:rsidR="002E4A86" w:rsidRPr="002E4A86">
        <w:rPr>
          <w:rFonts w:ascii="Helvetica" w:hAnsi="Helvetica"/>
          <w:sz w:val="22"/>
        </w:rPr>
        <w:t xml:space="preserve">participation on discussion boards. </w:t>
      </w:r>
      <w:r>
        <w:rPr>
          <w:rFonts w:ascii="Helvetica" w:hAnsi="Helvetica"/>
          <w:sz w:val="22"/>
        </w:rPr>
        <w:t>The course is structured with both synchronous and asynchronous sessions. In order to participate fully in the synchronous sessions, you must complete ALL of the material for the asynchronous</w:t>
      </w:r>
      <w:r w:rsidR="00462ED6">
        <w:rPr>
          <w:rFonts w:ascii="Helvetica" w:hAnsi="Helvetica"/>
          <w:sz w:val="22"/>
        </w:rPr>
        <w:t xml:space="preserve"> sessions each week. </w:t>
      </w:r>
      <w:r w:rsidR="006851D6">
        <w:rPr>
          <w:rFonts w:ascii="Helvetica" w:hAnsi="Helvetica"/>
          <w:sz w:val="22"/>
        </w:rPr>
        <w:t>Students are also required to start one thread per week to that week’s discussion board, and comment on a thread per week. For example, threads can be questions on videos</w:t>
      </w:r>
      <w:r w:rsidR="002E4A86">
        <w:rPr>
          <w:rFonts w:ascii="Helvetica" w:hAnsi="Helvetica"/>
          <w:sz w:val="22"/>
        </w:rPr>
        <w:t>, readings,</w:t>
      </w:r>
      <w:r w:rsidR="006851D6">
        <w:rPr>
          <w:rFonts w:ascii="Helvetica" w:hAnsi="Helvetica"/>
          <w:sz w:val="22"/>
        </w:rPr>
        <w:t xml:space="preserve"> or homework or examples of statistical techniques in the media or at work. Comments to threads must be substantive (i.e. comments such as “That’s cool” or “I don’t get it, either” don’t count).</w:t>
      </w:r>
    </w:p>
    <w:p w14:paraId="6294F417" w14:textId="4DA1305A" w:rsidR="00462ED6" w:rsidRDefault="00146715" w:rsidP="007E5530">
      <w:pPr>
        <w:spacing w:after="120" w:line="264" w:lineRule="auto"/>
        <w:rPr>
          <w:rFonts w:ascii="Helvetica" w:hAnsi="Helvetica"/>
          <w:sz w:val="22"/>
        </w:rPr>
      </w:pPr>
      <w:r>
        <w:rPr>
          <w:rFonts w:ascii="Helvetica" w:hAnsi="Helvetica"/>
          <w:b/>
          <w:sz w:val="22"/>
        </w:rPr>
        <w:t>Mid</w:t>
      </w:r>
      <w:r w:rsidR="00A35BAB">
        <w:rPr>
          <w:rFonts w:ascii="Helvetica" w:hAnsi="Helvetica"/>
          <w:b/>
          <w:sz w:val="22"/>
        </w:rPr>
        <w:t>t</w:t>
      </w:r>
      <w:r>
        <w:rPr>
          <w:rFonts w:ascii="Helvetica" w:hAnsi="Helvetica"/>
          <w:b/>
          <w:sz w:val="22"/>
        </w:rPr>
        <w:t xml:space="preserve">erm </w:t>
      </w:r>
      <w:r w:rsidR="00462ED6">
        <w:rPr>
          <w:rFonts w:ascii="Helvetica" w:hAnsi="Helvetica"/>
          <w:b/>
          <w:sz w:val="22"/>
        </w:rPr>
        <w:t>Exam</w:t>
      </w:r>
      <w:r>
        <w:rPr>
          <w:rFonts w:ascii="Helvetica" w:hAnsi="Helvetica"/>
          <w:b/>
          <w:sz w:val="22"/>
        </w:rPr>
        <w:t xml:space="preserve"> (</w:t>
      </w:r>
      <w:r w:rsidR="00462ED6">
        <w:rPr>
          <w:rFonts w:ascii="Helvetica" w:hAnsi="Helvetica"/>
          <w:b/>
          <w:sz w:val="22"/>
        </w:rPr>
        <w:t>20%</w:t>
      </w:r>
      <w:r>
        <w:rPr>
          <w:rFonts w:ascii="Helvetica" w:hAnsi="Helvetica"/>
          <w:b/>
          <w:sz w:val="22"/>
        </w:rPr>
        <w:t>)</w:t>
      </w:r>
      <w:r w:rsidRPr="005F54BC">
        <w:rPr>
          <w:rFonts w:ascii="Helvetica" w:hAnsi="Helvetica"/>
          <w:b/>
          <w:sz w:val="22"/>
        </w:rPr>
        <w:t>:</w:t>
      </w:r>
      <w:r w:rsidRPr="005F54BC">
        <w:rPr>
          <w:rFonts w:ascii="Helvetica" w:hAnsi="Helvetica"/>
          <w:sz w:val="22"/>
        </w:rPr>
        <w:t xml:space="preserve"> There will be </w:t>
      </w:r>
      <w:r w:rsidR="00462ED6">
        <w:rPr>
          <w:rFonts w:ascii="Helvetica" w:hAnsi="Helvetica"/>
          <w:sz w:val="22"/>
        </w:rPr>
        <w:t>a midterm exam at week 7 of the course. It will cover concept and hand-calculation questions, as well as a data analysis question.</w:t>
      </w:r>
    </w:p>
    <w:p w14:paraId="4B52E506" w14:textId="09D11D22" w:rsidR="00146715" w:rsidRDefault="00462ED6" w:rsidP="007E5530">
      <w:pPr>
        <w:spacing w:after="120" w:line="264" w:lineRule="auto"/>
        <w:rPr>
          <w:rFonts w:ascii="Helvetica" w:hAnsi="Helvetica"/>
          <w:sz w:val="22"/>
        </w:rPr>
      </w:pPr>
      <w:r w:rsidRPr="00462ED6">
        <w:rPr>
          <w:rFonts w:ascii="Helvetica" w:hAnsi="Helvetica"/>
          <w:b/>
          <w:sz w:val="22"/>
        </w:rPr>
        <w:t>Final Exam (30%):</w:t>
      </w:r>
      <w:r>
        <w:rPr>
          <w:rFonts w:ascii="Helvetica" w:hAnsi="Helvetica"/>
          <w:sz w:val="22"/>
        </w:rPr>
        <w:t xml:space="preserve"> A final exam will be given the last week of the course. It will be comprehensive, containing concept and hand-calculation questions, as well as a data analysis question.</w:t>
      </w:r>
      <w:r w:rsidR="001B5301">
        <w:rPr>
          <w:rFonts w:ascii="Helvetica" w:hAnsi="Helvetica"/>
          <w:sz w:val="22"/>
        </w:rPr>
        <w:t xml:space="preserve"> </w:t>
      </w:r>
    </w:p>
    <w:p w14:paraId="10B94559" w14:textId="00CB9B5B" w:rsidR="00462ED6" w:rsidRDefault="00462ED6" w:rsidP="007E5530">
      <w:pPr>
        <w:spacing w:after="120" w:line="264" w:lineRule="auto"/>
        <w:rPr>
          <w:rFonts w:ascii="Helvetica" w:hAnsi="Helvetica"/>
          <w:sz w:val="22"/>
        </w:rPr>
      </w:pPr>
      <w:r w:rsidRPr="00462ED6">
        <w:rPr>
          <w:rFonts w:ascii="Helvetica" w:hAnsi="Helvetica"/>
          <w:b/>
          <w:sz w:val="22"/>
        </w:rPr>
        <w:t>Rescheduling Exams:</w:t>
      </w:r>
      <w:r>
        <w:rPr>
          <w:rFonts w:ascii="Helvetica" w:hAnsi="Helvetica"/>
          <w:sz w:val="22"/>
        </w:rPr>
        <w:t xml:space="preserve"> Life happens. Should you need to reschedule an exam, please give notice to your live session instructor at least 24 hours prior to the live session in which the exam review is discussed (Unit 7). The notice should be given via e-mail. </w:t>
      </w:r>
      <w:r w:rsidR="008F7D68">
        <w:rPr>
          <w:rFonts w:ascii="Helvetica" w:hAnsi="Helvetica"/>
          <w:sz w:val="22"/>
        </w:rPr>
        <w:t>You and</w:t>
      </w:r>
      <w:r>
        <w:rPr>
          <w:rFonts w:ascii="Helvetica" w:hAnsi="Helvetica"/>
          <w:sz w:val="22"/>
        </w:rPr>
        <w:t xml:space="preserve"> your instructor will discuss the best course of action given your circumstances. Retakes of exams will not be allowed, and a missed exam cannot be made up if notification is received AFTER the exam has taken place.</w:t>
      </w:r>
    </w:p>
    <w:p w14:paraId="6D7E5708" w14:textId="44C01F1F" w:rsidR="00D73AED" w:rsidRPr="00FD7703" w:rsidRDefault="00D73AED" w:rsidP="00D73AED">
      <w:pPr>
        <w:rPr>
          <w:i/>
        </w:rPr>
      </w:pPr>
      <w:r>
        <w:rPr>
          <w:b/>
        </w:rPr>
        <w:lastRenderedPageBreak/>
        <w:t xml:space="preserve">Weekly Breakdown of Course </w:t>
      </w:r>
    </w:p>
    <w:tbl>
      <w:tblPr>
        <w:tblStyle w:val="TableGrid"/>
        <w:tblW w:w="9180" w:type="dxa"/>
        <w:tblInd w:w="108" w:type="dxa"/>
        <w:tblLook w:val="04A0" w:firstRow="1" w:lastRow="0" w:firstColumn="1" w:lastColumn="0" w:noHBand="0" w:noVBand="1"/>
      </w:tblPr>
      <w:tblGrid>
        <w:gridCol w:w="1170"/>
        <w:gridCol w:w="1399"/>
        <w:gridCol w:w="6611"/>
      </w:tblGrid>
      <w:tr w:rsidR="00D73AED" w14:paraId="16E9A2DE" w14:textId="77777777" w:rsidTr="00D73AED">
        <w:trPr>
          <w:trHeight w:val="273"/>
        </w:trPr>
        <w:tc>
          <w:tcPr>
            <w:tcW w:w="1170" w:type="dxa"/>
          </w:tcPr>
          <w:p w14:paraId="695605B6" w14:textId="1C19ED7A" w:rsidR="00D73AED" w:rsidRDefault="00D73AED" w:rsidP="00D73AED">
            <w:pPr>
              <w:jc w:val="center"/>
              <w:rPr>
                <w:i/>
              </w:rPr>
            </w:pPr>
            <w:r>
              <w:rPr>
                <w:i/>
              </w:rPr>
              <w:t>Week</w:t>
            </w:r>
          </w:p>
        </w:tc>
        <w:tc>
          <w:tcPr>
            <w:tcW w:w="1399" w:type="dxa"/>
          </w:tcPr>
          <w:p w14:paraId="2425F8C0" w14:textId="29B81818" w:rsidR="00D73AED" w:rsidRDefault="00D73AED" w:rsidP="00D73AED">
            <w:pPr>
              <w:jc w:val="center"/>
              <w:rPr>
                <w:i/>
              </w:rPr>
            </w:pPr>
            <w:r>
              <w:rPr>
                <w:i/>
              </w:rPr>
              <w:t>Chapter</w:t>
            </w:r>
          </w:p>
        </w:tc>
        <w:tc>
          <w:tcPr>
            <w:tcW w:w="6611" w:type="dxa"/>
          </w:tcPr>
          <w:p w14:paraId="5FC4AB39" w14:textId="16812218" w:rsidR="00D73AED" w:rsidRDefault="00D73AED" w:rsidP="00D73AED">
            <w:pPr>
              <w:rPr>
                <w:i/>
              </w:rPr>
            </w:pPr>
            <w:r>
              <w:rPr>
                <w:i/>
              </w:rPr>
              <w:t>Topic</w:t>
            </w:r>
          </w:p>
        </w:tc>
      </w:tr>
      <w:tr w:rsidR="00D73AED" w14:paraId="333A3BF7" w14:textId="77777777" w:rsidTr="00D73AED">
        <w:trPr>
          <w:trHeight w:val="273"/>
        </w:trPr>
        <w:tc>
          <w:tcPr>
            <w:tcW w:w="1170" w:type="dxa"/>
          </w:tcPr>
          <w:p w14:paraId="382DAC54" w14:textId="7305B03B" w:rsidR="00D73AED" w:rsidRDefault="00D73AED" w:rsidP="00D73AED">
            <w:pPr>
              <w:jc w:val="center"/>
              <w:rPr>
                <w:i/>
              </w:rPr>
            </w:pPr>
            <w:r>
              <w:rPr>
                <w:i/>
              </w:rPr>
              <w:t>1</w:t>
            </w:r>
          </w:p>
        </w:tc>
        <w:tc>
          <w:tcPr>
            <w:tcW w:w="1399" w:type="dxa"/>
          </w:tcPr>
          <w:p w14:paraId="22DDADBE" w14:textId="6B158ED1" w:rsidR="00D73AED" w:rsidRDefault="00D73AED" w:rsidP="00D73AED">
            <w:pPr>
              <w:jc w:val="center"/>
              <w:rPr>
                <w:i/>
              </w:rPr>
            </w:pPr>
            <w:r>
              <w:rPr>
                <w:i/>
              </w:rPr>
              <w:t>1</w:t>
            </w:r>
          </w:p>
        </w:tc>
        <w:tc>
          <w:tcPr>
            <w:tcW w:w="6611" w:type="dxa"/>
          </w:tcPr>
          <w:p w14:paraId="2D5F11CA" w14:textId="2ACCE1B0" w:rsidR="00D73AED" w:rsidRDefault="0005795B" w:rsidP="00D73AED">
            <w:pPr>
              <w:rPr>
                <w:i/>
              </w:rPr>
            </w:pPr>
            <w:r>
              <w:rPr>
                <w:i/>
              </w:rPr>
              <w:t>Drawing Statistical Conclusions</w:t>
            </w:r>
            <w:r w:rsidR="00D73AED">
              <w:rPr>
                <w:i/>
              </w:rPr>
              <w:t xml:space="preserve"> </w:t>
            </w:r>
          </w:p>
        </w:tc>
      </w:tr>
      <w:tr w:rsidR="00D73AED" w14:paraId="152844B7" w14:textId="77777777" w:rsidTr="00D73AED">
        <w:trPr>
          <w:trHeight w:val="273"/>
        </w:trPr>
        <w:tc>
          <w:tcPr>
            <w:tcW w:w="1170" w:type="dxa"/>
          </w:tcPr>
          <w:p w14:paraId="62F84368" w14:textId="3C46CC82" w:rsidR="00D73AED" w:rsidRDefault="00D73AED" w:rsidP="00D73AED">
            <w:pPr>
              <w:jc w:val="center"/>
              <w:rPr>
                <w:i/>
              </w:rPr>
            </w:pPr>
            <w:r>
              <w:rPr>
                <w:i/>
              </w:rPr>
              <w:t>2</w:t>
            </w:r>
          </w:p>
        </w:tc>
        <w:tc>
          <w:tcPr>
            <w:tcW w:w="1399" w:type="dxa"/>
          </w:tcPr>
          <w:p w14:paraId="5C1B3471" w14:textId="7DD50ED6" w:rsidR="00D73AED" w:rsidRDefault="00D73AED" w:rsidP="00D73AED">
            <w:pPr>
              <w:jc w:val="center"/>
              <w:rPr>
                <w:i/>
              </w:rPr>
            </w:pPr>
            <w:r>
              <w:rPr>
                <w:i/>
              </w:rPr>
              <w:t>2</w:t>
            </w:r>
          </w:p>
        </w:tc>
        <w:tc>
          <w:tcPr>
            <w:tcW w:w="6611" w:type="dxa"/>
          </w:tcPr>
          <w:p w14:paraId="1AB7B85B" w14:textId="1976BFC8" w:rsidR="00D73AED" w:rsidRDefault="00D73AED" w:rsidP="0067186A">
            <w:pPr>
              <w:rPr>
                <w:i/>
              </w:rPr>
            </w:pPr>
            <w:r>
              <w:rPr>
                <w:i/>
              </w:rPr>
              <w:t xml:space="preserve">Inference Using </w:t>
            </w:r>
            <w:r w:rsidRPr="007E5530">
              <w:t>t</w:t>
            </w:r>
            <w:r>
              <w:rPr>
                <w:i/>
              </w:rPr>
              <w:t>-</w:t>
            </w:r>
            <w:r w:rsidR="0067186A">
              <w:rPr>
                <w:i/>
              </w:rPr>
              <w:t>D</w:t>
            </w:r>
            <w:r>
              <w:rPr>
                <w:i/>
              </w:rPr>
              <w:t>istributions</w:t>
            </w:r>
          </w:p>
        </w:tc>
      </w:tr>
      <w:tr w:rsidR="00D73AED" w14:paraId="3B78E84C" w14:textId="77777777" w:rsidTr="00D73AED">
        <w:trPr>
          <w:trHeight w:val="273"/>
        </w:trPr>
        <w:tc>
          <w:tcPr>
            <w:tcW w:w="1170" w:type="dxa"/>
          </w:tcPr>
          <w:p w14:paraId="2DA63644" w14:textId="0320617C" w:rsidR="00D73AED" w:rsidRDefault="00D73AED" w:rsidP="00D73AED">
            <w:pPr>
              <w:jc w:val="center"/>
              <w:rPr>
                <w:i/>
              </w:rPr>
            </w:pPr>
            <w:r>
              <w:rPr>
                <w:i/>
              </w:rPr>
              <w:t>3</w:t>
            </w:r>
          </w:p>
        </w:tc>
        <w:tc>
          <w:tcPr>
            <w:tcW w:w="1399" w:type="dxa"/>
            <w:shd w:val="clear" w:color="auto" w:fill="auto"/>
          </w:tcPr>
          <w:p w14:paraId="44E0E929" w14:textId="3341716B" w:rsidR="00D73AED" w:rsidRDefault="00D73AED" w:rsidP="00D73AED">
            <w:pPr>
              <w:jc w:val="center"/>
              <w:rPr>
                <w:i/>
              </w:rPr>
            </w:pPr>
            <w:r>
              <w:rPr>
                <w:i/>
              </w:rPr>
              <w:t>3</w:t>
            </w:r>
          </w:p>
        </w:tc>
        <w:tc>
          <w:tcPr>
            <w:tcW w:w="6611" w:type="dxa"/>
            <w:shd w:val="clear" w:color="auto" w:fill="auto"/>
          </w:tcPr>
          <w:p w14:paraId="035DAB15" w14:textId="77777777" w:rsidR="00D73AED" w:rsidRDefault="00D73AED" w:rsidP="00D73AED">
            <w:pPr>
              <w:rPr>
                <w:i/>
              </w:rPr>
            </w:pPr>
            <w:r>
              <w:rPr>
                <w:i/>
              </w:rPr>
              <w:t>Data Screening, Assumptions, and Transformations</w:t>
            </w:r>
          </w:p>
        </w:tc>
      </w:tr>
      <w:tr w:rsidR="00D73AED" w14:paraId="0BBA1159" w14:textId="77777777" w:rsidTr="00D73AED">
        <w:trPr>
          <w:trHeight w:val="260"/>
        </w:trPr>
        <w:tc>
          <w:tcPr>
            <w:tcW w:w="1170" w:type="dxa"/>
          </w:tcPr>
          <w:p w14:paraId="30A0849E" w14:textId="0C4885C0" w:rsidR="00D73AED" w:rsidRDefault="00D73AED" w:rsidP="00D73AED">
            <w:pPr>
              <w:jc w:val="center"/>
              <w:rPr>
                <w:i/>
              </w:rPr>
            </w:pPr>
            <w:r>
              <w:rPr>
                <w:i/>
              </w:rPr>
              <w:t>4</w:t>
            </w:r>
          </w:p>
        </w:tc>
        <w:tc>
          <w:tcPr>
            <w:tcW w:w="1399" w:type="dxa"/>
            <w:shd w:val="clear" w:color="auto" w:fill="auto"/>
          </w:tcPr>
          <w:p w14:paraId="287470C5" w14:textId="1D375CD3" w:rsidR="00D73AED" w:rsidRDefault="00D73AED" w:rsidP="00D73AED">
            <w:pPr>
              <w:jc w:val="center"/>
              <w:rPr>
                <w:i/>
              </w:rPr>
            </w:pPr>
            <w:r>
              <w:rPr>
                <w:i/>
              </w:rPr>
              <w:t>4</w:t>
            </w:r>
          </w:p>
        </w:tc>
        <w:tc>
          <w:tcPr>
            <w:tcW w:w="6611" w:type="dxa"/>
            <w:shd w:val="clear" w:color="auto" w:fill="auto"/>
          </w:tcPr>
          <w:p w14:paraId="16170225" w14:textId="466DFA8F" w:rsidR="00D73AED" w:rsidRDefault="00822185" w:rsidP="00822185">
            <w:pPr>
              <w:tabs>
                <w:tab w:val="left" w:pos="1133"/>
              </w:tabs>
              <w:rPr>
                <w:i/>
              </w:rPr>
            </w:pPr>
            <w:r>
              <w:rPr>
                <w:i/>
              </w:rPr>
              <w:t xml:space="preserve">Alternatives to the </w:t>
            </w:r>
            <w:r w:rsidRPr="007E5530">
              <w:t>t</w:t>
            </w:r>
            <w:r>
              <w:rPr>
                <w:i/>
              </w:rPr>
              <w:t xml:space="preserve">-Tools for One, Two, and Multiple Samples </w:t>
            </w:r>
          </w:p>
        </w:tc>
      </w:tr>
      <w:tr w:rsidR="00D73AED" w14:paraId="3C25D25E" w14:textId="77777777" w:rsidTr="00D73AED">
        <w:trPr>
          <w:trHeight w:val="273"/>
        </w:trPr>
        <w:tc>
          <w:tcPr>
            <w:tcW w:w="1170" w:type="dxa"/>
          </w:tcPr>
          <w:p w14:paraId="0A5A38F4" w14:textId="553FD6F7" w:rsidR="00D73AED" w:rsidRDefault="00D73AED" w:rsidP="00D73AED">
            <w:pPr>
              <w:jc w:val="center"/>
              <w:rPr>
                <w:i/>
              </w:rPr>
            </w:pPr>
            <w:r>
              <w:rPr>
                <w:i/>
              </w:rPr>
              <w:t>5</w:t>
            </w:r>
          </w:p>
        </w:tc>
        <w:tc>
          <w:tcPr>
            <w:tcW w:w="1399" w:type="dxa"/>
            <w:shd w:val="clear" w:color="auto" w:fill="auto"/>
          </w:tcPr>
          <w:p w14:paraId="7C3836E1" w14:textId="03F9AFCD" w:rsidR="00D73AED" w:rsidRDefault="00D73AED" w:rsidP="00D73AED">
            <w:pPr>
              <w:jc w:val="center"/>
              <w:rPr>
                <w:i/>
              </w:rPr>
            </w:pPr>
            <w:r>
              <w:rPr>
                <w:i/>
              </w:rPr>
              <w:t>5</w:t>
            </w:r>
          </w:p>
        </w:tc>
        <w:tc>
          <w:tcPr>
            <w:tcW w:w="6611" w:type="dxa"/>
            <w:shd w:val="clear" w:color="auto" w:fill="auto"/>
          </w:tcPr>
          <w:p w14:paraId="139E54BF" w14:textId="04322628" w:rsidR="00D73AED" w:rsidRDefault="00822185" w:rsidP="00425666">
            <w:pPr>
              <w:rPr>
                <w:i/>
              </w:rPr>
            </w:pPr>
            <w:r>
              <w:rPr>
                <w:i/>
              </w:rPr>
              <w:t>Comparisons Among Several Samples</w:t>
            </w:r>
          </w:p>
        </w:tc>
      </w:tr>
      <w:tr w:rsidR="00D73AED" w14:paraId="410B49C0" w14:textId="77777777" w:rsidTr="00D73AED">
        <w:trPr>
          <w:trHeight w:val="273"/>
        </w:trPr>
        <w:tc>
          <w:tcPr>
            <w:tcW w:w="1170" w:type="dxa"/>
          </w:tcPr>
          <w:p w14:paraId="51D80A13" w14:textId="0D26A5C1" w:rsidR="00D73AED" w:rsidRDefault="00D73AED" w:rsidP="00D73AED">
            <w:pPr>
              <w:jc w:val="center"/>
              <w:rPr>
                <w:i/>
              </w:rPr>
            </w:pPr>
            <w:r>
              <w:rPr>
                <w:i/>
              </w:rPr>
              <w:t>6</w:t>
            </w:r>
          </w:p>
        </w:tc>
        <w:tc>
          <w:tcPr>
            <w:tcW w:w="1399" w:type="dxa"/>
            <w:shd w:val="clear" w:color="auto" w:fill="auto"/>
          </w:tcPr>
          <w:p w14:paraId="120435B8" w14:textId="6F422289" w:rsidR="00D73AED" w:rsidRDefault="00D73AED" w:rsidP="00D73AED">
            <w:pPr>
              <w:jc w:val="center"/>
              <w:rPr>
                <w:i/>
              </w:rPr>
            </w:pPr>
            <w:r>
              <w:rPr>
                <w:i/>
              </w:rPr>
              <w:t>6</w:t>
            </w:r>
          </w:p>
        </w:tc>
        <w:tc>
          <w:tcPr>
            <w:tcW w:w="6611" w:type="dxa"/>
            <w:shd w:val="clear" w:color="auto" w:fill="auto"/>
          </w:tcPr>
          <w:p w14:paraId="468D97F4" w14:textId="404F489D" w:rsidR="00D73AED" w:rsidRDefault="00D73AED" w:rsidP="000A5FA6">
            <w:pPr>
              <w:rPr>
                <w:i/>
              </w:rPr>
            </w:pPr>
            <w:r>
              <w:rPr>
                <w:i/>
              </w:rPr>
              <w:t xml:space="preserve">Linear Combinations </w:t>
            </w:r>
            <w:r w:rsidR="0067186A">
              <w:rPr>
                <w:i/>
              </w:rPr>
              <w:t>and</w:t>
            </w:r>
            <w:r>
              <w:rPr>
                <w:i/>
              </w:rPr>
              <w:t xml:space="preserve"> Multiple Comparison Problem</w:t>
            </w:r>
          </w:p>
        </w:tc>
      </w:tr>
      <w:tr w:rsidR="00D73AED" w14:paraId="2E0C8A90" w14:textId="77777777" w:rsidTr="00D73AED">
        <w:trPr>
          <w:trHeight w:val="273"/>
        </w:trPr>
        <w:tc>
          <w:tcPr>
            <w:tcW w:w="1170" w:type="dxa"/>
          </w:tcPr>
          <w:p w14:paraId="7FE5852E" w14:textId="1EB1941D" w:rsidR="00D73AED" w:rsidRDefault="00D73AED" w:rsidP="00D73AED">
            <w:pPr>
              <w:jc w:val="center"/>
              <w:rPr>
                <w:i/>
              </w:rPr>
            </w:pPr>
            <w:r>
              <w:rPr>
                <w:i/>
              </w:rPr>
              <w:t>7</w:t>
            </w:r>
          </w:p>
        </w:tc>
        <w:tc>
          <w:tcPr>
            <w:tcW w:w="1399" w:type="dxa"/>
            <w:shd w:val="clear" w:color="auto" w:fill="auto"/>
          </w:tcPr>
          <w:p w14:paraId="691929FB" w14:textId="7CC71B52" w:rsidR="00D73AED" w:rsidRDefault="00D73AED" w:rsidP="00D73AED">
            <w:pPr>
              <w:jc w:val="center"/>
              <w:rPr>
                <w:i/>
              </w:rPr>
            </w:pPr>
            <w:r>
              <w:rPr>
                <w:i/>
              </w:rPr>
              <w:t>1 - 6</w:t>
            </w:r>
          </w:p>
        </w:tc>
        <w:tc>
          <w:tcPr>
            <w:tcW w:w="6611" w:type="dxa"/>
            <w:shd w:val="clear" w:color="auto" w:fill="auto"/>
          </w:tcPr>
          <w:p w14:paraId="056C7D38" w14:textId="3862D0D7" w:rsidR="00D73AED" w:rsidRDefault="000A5FA6" w:rsidP="0067186A">
            <w:pPr>
              <w:rPr>
                <w:i/>
              </w:rPr>
            </w:pPr>
            <w:r>
              <w:rPr>
                <w:i/>
              </w:rPr>
              <w:t>Midterm Exam</w:t>
            </w:r>
            <w:r w:rsidR="00D73AED">
              <w:rPr>
                <w:i/>
              </w:rPr>
              <w:t xml:space="preserve"> </w:t>
            </w:r>
            <w:r w:rsidR="00A11A4C">
              <w:rPr>
                <w:i/>
              </w:rPr>
              <w:t>Week</w:t>
            </w:r>
          </w:p>
        </w:tc>
      </w:tr>
      <w:tr w:rsidR="00D73AED" w14:paraId="32E68A10" w14:textId="77777777" w:rsidTr="00D73AED">
        <w:trPr>
          <w:trHeight w:val="273"/>
        </w:trPr>
        <w:tc>
          <w:tcPr>
            <w:tcW w:w="1170" w:type="dxa"/>
          </w:tcPr>
          <w:p w14:paraId="7BD0E48C" w14:textId="1D8BDC74" w:rsidR="00D73AED" w:rsidRDefault="00D73AED" w:rsidP="00D73AED">
            <w:pPr>
              <w:jc w:val="center"/>
              <w:rPr>
                <w:i/>
              </w:rPr>
            </w:pPr>
            <w:r>
              <w:rPr>
                <w:i/>
              </w:rPr>
              <w:t>8</w:t>
            </w:r>
          </w:p>
        </w:tc>
        <w:tc>
          <w:tcPr>
            <w:tcW w:w="1399" w:type="dxa"/>
          </w:tcPr>
          <w:p w14:paraId="322C7926" w14:textId="255BF2EF" w:rsidR="00D73AED" w:rsidRDefault="006A1470" w:rsidP="00D73AED">
            <w:pPr>
              <w:jc w:val="center"/>
              <w:rPr>
                <w:i/>
              </w:rPr>
            </w:pPr>
            <w:r>
              <w:rPr>
                <w:i/>
              </w:rPr>
              <w:t>Notes</w:t>
            </w:r>
          </w:p>
        </w:tc>
        <w:tc>
          <w:tcPr>
            <w:tcW w:w="6611" w:type="dxa"/>
          </w:tcPr>
          <w:p w14:paraId="6F30818A" w14:textId="46B258A1" w:rsidR="00D73AED" w:rsidRDefault="00D73AED" w:rsidP="00D33030">
            <w:pPr>
              <w:rPr>
                <w:i/>
              </w:rPr>
            </w:pPr>
            <w:r>
              <w:rPr>
                <w:i/>
              </w:rPr>
              <w:t xml:space="preserve">Correlation </w:t>
            </w:r>
            <w:r w:rsidR="00D33030">
              <w:rPr>
                <w:i/>
              </w:rPr>
              <w:t>and</w:t>
            </w:r>
            <w:r>
              <w:rPr>
                <w:i/>
              </w:rPr>
              <w:t xml:space="preserve"> Scatterplots </w:t>
            </w:r>
          </w:p>
        </w:tc>
      </w:tr>
      <w:tr w:rsidR="00D73AED" w14:paraId="75E6A49C" w14:textId="77777777" w:rsidTr="00D73AED">
        <w:trPr>
          <w:trHeight w:val="273"/>
        </w:trPr>
        <w:tc>
          <w:tcPr>
            <w:tcW w:w="1170" w:type="dxa"/>
          </w:tcPr>
          <w:p w14:paraId="0A4BA9CE" w14:textId="1994FF4C" w:rsidR="00D73AED" w:rsidRDefault="00D73AED" w:rsidP="00D73AED">
            <w:pPr>
              <w:jc w:val="center"/>
              <w:rPr>
                <w:i/>
              </w:rPr>
            </w:pPr>
            <w:r>
              <w:rPr>
                <w:i/>
              </w:rPr>
              <w:t>9</w:t>
            </w:r>
          </w:p>
        </w:tc>
        <w:tc>
          <w:tcPr>
            <w:tcW w:w="1399" w:type="dxa"/>
            <w:shd w:val="clear" w:color="auto" w:fill="auto"/>
          </w:tcPr>
          <w:p w14:paraId="514B5643" w14:textId="788C5F34" w:rsidR="00D73AED" w:rsidRDefault="006A1470" w:rsidP="00D73AED">
            <w:pPr>
              <w:jc w:val="center"/>
              <w:rPr>
                <w:i/>
              </w:rPr>
            </w:pPr>
            <w:r>
              <w:rPr>
                <w:i/>
              </w:rPr>
              <w:t>7</w:t>
            </w:r>
          </w:p>
        </w:tc>
        <w:tc>
          <w:tcPr>
            <w:tcW w:w="6611" w:type="dxa"/>
            <w:shd w:val="clear" w:color="auto" w:fill="auto"/>
          </w:tcPr>
          <w:p w14:paraId="523928FF" w14:textId="42FEE24B" w:rsidR="00D73AED" w:rsidRDefault="00D73AED" w:rsidP="00D33030">
            <w:pPr>
              <w:rPr>
                <w:i/>
              </w:rPr>
            </w:pPr>
            <w:r>
              <w:rPr>
                <w:i/>
              </w:rPr>
              <w:t>Simple Linear Regression</w:t>
            </w:r>
            <w:r w:rsidR="0005795B">
              <w:rPr>
                <w:i/>
              </w:rPr>
              <w:t>: Introduction</w:t>
            </w:r>
          </w:p>
        </w:tc>
      </w:tr>
      <w:tr w:rsidR="00D73AED" w14:paraId="45A646D5" w14:textId="77777777" w:rsidTr="00D73AED">
        <w:trPr>
          <w:trHeight w:val="273"/>
        </w:trPr>
        <w:tc>
          <w:tcPr>
            <w:tcW w:w="1170" w:type="dxa"/>
          </w:tcPr>
          <w:p w14:paraId="7B2719D3" w14:textId="0412C015" w:rsidR="00D73AED" w:rsidRDefault="00D73AED" w:rsidP="00D73AED">
            <w:pPr>
              <w:jc w:val="center"/>
              <w:rPr>
                <w:i/>
              </w:rPr>
            </w:pPr>
            <w:r>
              <w:rPr>
                <w:i/>
              </w:rPr>
              <w:t>10</w:t>
            </w:r>
          </w:p>
        </w:tc>
        <w:tc>
          <w:tcPr>
            <w:tcW w:w="1399" w:type="dxa"/>
            <w:shd w:val="clear" w:color="auto" w:fill="auto"/>
          </w:tcPr>
          <w:p w14:paraId="2C45FD0B" w14:textId="58BEBCAB" w:rsidR="00D73AED" w:rsidRDefault="006A1470" w:rsidP="00D73AED">
            <w:pPr>
              <w:jc w:val="center"/>
              <w:rPr>
                <w:i/>
              </w:rPr>
            </w:pPr>
            <w:r>
              <w:rPr>
                <w:i/>
              </w:rPr>
              <w:t>7</w:t>
            </w:r>
          </w:p>
        </w:tc>
        <w:tc>
          <w:tcPr>
            <w:tcW w:w="6611" w:type="dxa"/>
            <w:shd w:val="clear" w:color="auto" w:fill="auto"/>
          </w:tcPr>
          <w:p w14:paraId="140958F4" w14:textId="5A209B4E" w:rsidR="00D73AED" w:rsidRDefault="00D73AED" w:rsidP="0005795B">
            <w:pPr>
              <w:rPr>
                <w:i/>
              </w:rPr>
            </w:pPr>
            <w:r>
              <w:rPr>
                <w:i/>
              </w:rPr>
              <w:t>Simple Linear Regression</w:t>
            </w:r>
            <w:r w:rsidR="0005795B">
              <w:rPr>
                <w:i/>
              </w:rPr>
              <w:t xml:space="preserve">: </w:t>
            </w:r>
            <w:r>
              <w:rPr>
                <w:i/>
              </w:rPr>
              <w:t xml:space="preserve"> Prediction</w:t>
            </w:r>
          </w:p>
        </w:tc>
      </w:tr>
      <w:tr w:rsidR="00D73AED" w14:paraId="5DBEA52E" w14:textId="77777777" w:rsidTr="00D73AED">
        <w:trPr>
          <w:trHeight w:val="273"/>
        </w:trPr>
        <w:tc>
          <w:tcPr>
            <w:tcW w:w="1170" w:type="dxa"/>
          </w:tcPr>
          <w:p w14:paraId="4EB4191A" w14:textId="5E5FA551" w:rsidR="00D73AED" w:rsidRDefault="00D73AED" w:rsidP="00D73AED">
            <w:pPr>
              <w:jc w:val="center"/>
              <w:rPr>
                <w:i/>
              </w:rPr>
            </w:pPr>
            <w:r>
              <w:rPr>
                <w:i/>
              </w:rPr>
              <w:t>11</w:t>
            </w:r>
          </w:p>
        </w:tc>
        <w:tc>
          <w:tcPr>
            <w:tcW w:w="1399" w:type="dxa"/>
            <w:shd w:val="clear" w:color="auto" w:fill="auto"/>
          </w:tcPr>
          <w:p w14:paraId="16F82A14" w14:textId="752D0C4E" w:rsidR="00D73AED" w:rsidRDefault="006A1470" w:rsidP="00D73AED">
            <w:pPr>
              <w:jc w:val="center"/>
              <w:rPr>
                <w:i/>
              </w:rPr>
            </w:pPr>
            <w:r>
              <w:rPr>
                <w:i/>
              </w:rPr>
              <w:t>8</w:t>
            </w:r>
          </w:p>
        </w:tc>
        <w:tc>
          <w:tcPr>
            <w:tcW w:w="6611" w:type="dxa"/>
            <w:shd w:val="clear" w:color="auto" w:fill="auto"/>
          </w:tcPr>
          <w:p w14:paraId="49730CCB" w14:textId="2B222476" w:rsidR="00D73AED" w:rsidRDefault="00D73AED" w:rsidP="00425666">
            <w:pPr>
              <w:tabs>
                <w:tab w:val="center" w:pos="3197"/>
              </w:tabs>
              <w:rPr>
                <w:i/>
              </w:rPr>
            </w:pPr>
            <w:r>
              <w:rPr>
                <w:i/>
              </w:rPr>
              <w:t xml:space="preserve">Regression Diagnostics </w:t>
            </w:r>
            <w:r w:rsidR="00425666">
              <w:rPr>
                <w:i/>
              </w:rPr>
              <w:t>and Model Refinement</w:t>
            </w:r>
          </w:p>
        </w:tc>
      </w:tr>
      <w:tr w:rsidR="00D73AED" w14:paraId="6E149D56" w14:textId="77777777" w:rsidTr="00D73AED">
        <w:trPr>
          <w:trHeight w:val="273"/>
        </w:trPr>
        <w:tc>
          <w:tcPr>
            <w:tcW w:w="1170" w:type="dxa"/>
          </w:tcPr>
          <w:p w14:paraId="575ACF8F" w14:textId="1655FD67" w:rsidR="00D73AED" w:rsidRDefault="00D73AED" w:rsidP="00D73AED">
            <w:pPr>
              <w:jc w:val="center"/>
              <w:rPr>
                <w:i/>
              </w:rPr>
            </w:pPr>
            <w:r>
              <w:rPr>
                <w:i/>
              </w:rPr>
              <w:t>12</w:t>
            </w:r>
          </w:p>
        </w:tc>
        <w:tc>
          <w:tcPr>
            <w:tcW w:w="1399" w:type="dxa"/>
            <w:shd w:val="clear" w:color="auto" w:fill="auto"/>
          </w:tcPr>
          <w:p w14:paraId="75D3C2F4" w14:textId="6D874A00" w:rsidR="00D73AED" w:rsidRDefault="006A1470" w:rsidP="00D73AED">
            <w:pPr>
              <w:jc w:val="center"/>
              <w:rPr>
                <w:i/>
              </w:rPr>
            </w:pPr>
            <w:r>
              <w:rPr>
                <w:i/>
              </w:rPr>
              <w:t>9</w:t>
            </w:r>
          </w:p>
        </w:tc>
        <w:tc>
          <w:tcPr>
            <w:tcW w:w="6611" w:type="dxa"/>
            <w:shd w:val="clear" w:color="auto" w:fill="auto"/>
          </w:tcPr>
          <w:p w14:paraId="57EB0466" w14:textId="7C29AE3A" w:rsidR="00D73AED" w:rsidRDefault="00D73AED" w:rsidP="000A5FA6">
            <w:pPr>
              <w:rPr>
                <w:i/>
              </w:rPr>
            </w:pPr>
            <w:r>
              <w:rPr>
                <w:i/>
              </w:rPr>
              <w:t xml:space="preserve">Multiple Linear Regression </w:t>
            </w:r>
          </w:p>
        </w:tc>
      </w:tr>
      <w:tr w:rsidR="00D73AED" w14:paraId="48D90783" w14:textId="77777777" w:rsidTr="00D73AED">
        <w:trPr>
          <w:trHeight w:val="273"/>
        </w:trPr>
        <w:tc>
          <w:tcPr>
            <w:tcW w:w="1170" w:type="dxa"/>
          </w:tcPr>
          <w:p w14:paraId="20621C62" w14:textId="7BE71E3F" w:rsidR="00D73AED" w:rsidRDefault="00D73AED" w:rsidP="00D73AED">
            <w:pPr>
              <w:jc w:val="center"/>
              <w:rPr>
                <w:i/>
              </w:rPr>
            </w:pPr>
            <w:r>
              <w:rPr>
                <w:i/>
              </w:rPr>
              <w:t>13</w:t>
            </w:r>
          </w:p>
        </w:tc>
        <w:tc>
          <w:tcPr>
            <w:tcW w:w="1399" w:type="dxa"/>
          </w:tcPr>
          <w:p w14:paraId="27E4D5BE" w14:textId="71DCCB54" w:rsidR="00D73AED" w:rsidRDefault="00D73AED" w:rsidP="00D73AED">
            <w:pPr>
              <w:jc w:val="center"/>
              <w:rPr>
                <w:i/>
              </w:rPr>
            </w:pPr>
            <w:r>
              <w:rPr>
                <w:i/>
              </w:rPr>
              <w:t>1</w:t>
            </w:r>
            <w:r w:rsidR="006A1470">
              <w:rPr>
                <w:i/>
              </w:rPr>
              <w:t>0</w:t>
            </w:r>
          </w:p>
        </w:tc>
        <w:tc>
          <w:tcPr>
            <w:tcW w:w="6611" w:type="dxa"/>
          </w:tcPr>
          <w:p w14:paraId="10E8AA46" w14:textId="12B24945" w:rsidR="00D73AED" w:rsidRDefault="00425666" w:rsidP="00425666">
            <w:pPr>
              <w:rPr>
                <w:i/>
              </w:rPr>
            </w:pPr>
            <w:r>
              <w:rPr>
                <w:i/>
              </w:rPr>
              <w:t>Inference</w:t>
            </w:r>
            <w:r w:rsidR="00D73AED">
              <w:rPr>
                <w:i/>
              </w:rPr>
              <w:t xml:space="preserve"> for Multiple Linear Regression</w:t>
            </w:r>
          </w:p>
        </w:tc>
      </w:tr>
      <w:tr w:rsidR="00D73AED" w14:paraId="606161E4" w14:textId="77777777" w:rsidTr="00D73AED">
        <w:trPr>
          <w:trHeight w:val="273"/>
        </w:trPr>
        <w:tc>
          <w:tcPr>
            <w:tcW w:w="1170" w:type="dxa"/>
          </w:tcPr>
          <w:p w14:paraId="470F256B" w14:textId="6C80622D" w:rsidR="00D73AED" w:rsidRDefault="00D73AED" w:rsidP="00D73AED">
            <w:pPr>
              <w:jc w:val="center"/>
              <w:rPr>
                <w:i/>
              </w:rPr>
            </w:pPr>
            <w:r>
              <w:rPr>
                <w:i/>
              </w:rPr>
              <w:t>14</w:t>
            </w:r>
          </w:p>
        </w:tc>
        <w:tc>
          <w:tcPr>
            <w:tcW w:w="1399" w:type="dxa"/>
          </w:tcPr>
          <w:p w14:paraId="4901FC63" w14:textId="3E713D24" w:rsidR="00D73AED" w:rsidRDefault="006A1470" w:rsidP="00D73AED">
            <w:pPr>
              <w:jc w:val="center"/>
              <w:rPr>
                <w:i/>
              </w:rPr>
            </w:pPr>
            <w:r>
              <w:rPr>
                <w:i/>
              </w:rPr>
              <w:t>11-</w:t>
            </w:r>
            <w:r w:rsidR="00D73AED">
              <w:rPr>
                <w:i/>
              </w:rPr>
              <w:t>12</w:t>
            </w:r>
          </w:p>
        </w:tc>
        <w:tc>
          <w:tcPr>
            <w:tcW w:w="6611" w:type="dxa"/>
          </w:tcPr>
          <w:p w14:paraId="6C3C4CF6" w14:textId="1132A9E6" w:rsidR="00D73AED" w:rsidRDefault="00D73AED" w:rsidP="000A5FA6">
            <w:pPr>
              <w:rPr>
                <w:i/>
              </w:rPr>
            </w:pPr>
            <w:r>
              <w:rPr>
                <w:i/>
              </w:rPr>
              <w:t>Model Selection</w:t>
            </w:r>
            <w:r w:rsidR="000A5FA6">
              <w:rPr>
                <w:i/>
              </w:rPr>
              <w:t xml:space="preserve"> and Validation</w:t>
            </w:r>
          </w:p>
        </w:tc>
      </w:tr>
      <w:tr w:rsidR="00D73AED" w14:paraId="46781545" w14:textId="77777777" w:rsidTr="00D73AED">
        <w:trPr>
          <w:trHeight w:val="273"/>
        </w:trPr>
        <w:tc>
          <w:tcPr>
            <w:tcW w:w="1170" w:type="dxa"/>
          </w:tcPr>
          <w:p w14:paraId="50565696" w14:textId="14434BF7" w:rsidR="00D73AED" w:rsidRDefault="00D73AED" w:rsidP="00D73AED">
            <w:pPr>
              <w:jc w:val="center"/>
              <w:rPr>
                <w:i/>
              </w:rPr>
            </w:pPr>
            <w:r>
              <w:rPr>
                <w:i/>
              </w:rPr>
              <w:t>15</w:t>
            </w:r>
          </w:p>
        </w:tc>
        <w:tc>
          <w:tcPr>
            <w:tcW w:w="1399" w:type="dxa"/>
          </w:tcPr>
          <w:p w14:paraId="12F550A8" w14:textId="41F66BBF" w:rsidR="00D73AED" w:rsidRDefault="00722E38" w:rsidP="00D73AED">
            <w:pPr>
              <w:jc w:val="center"/>
              <w:rPr>
                <w:i/>
              </w:rPr>
            </w:pPr>
            <w:r>
              <w:rPr>
                <w:i/>
              </w:rPr>
              <w:t>1</w:t>
            </w:r>
            <w:r w:rsidR="00D73AED">
              <w:rPr>
                <w:i/>
              </w:rPr>
              <w:t xml:space="preserve"> - 12</w:t>
            </w:r>
          </w:p>
        </w:tc>
        <w:tc>
          <w:tcPr>
            <w:tcW w:w="6611" w:type="dxa"/>
          </w:tcPr>
          <w:p w14:paraId="6823F4ED" w14:textId="77777777" w:rsidR="00D73AED" w:rsidRDefault="00D73AED" w:rsidP="00D73AED">
            <w:pPr>
              <w:rPr>
                <w:i/>
              </w:rPr>
            </w:pPr>
            <w:r>
              <w:rPr>
                <w:i/>
              </w:rPr>
              <w:t>Review and Final Exam</w:t>
            </w:r>
          </w:p>
        </w:tc>
      </w:tr>
    </w:tbl>
    <w:p w14:paraId="1B5298B6" w14:textId="77777777" w:rsidR="00D73AED" w:rsidRDefault="00D73AED">
      <w:pPr>
        <w:spacing w:after="120" w:line="264" w:lineRule="auto"/>
        <w:jc w:val="both"/>
        <w:rPr>
          <w:rFonts w:ascii="Helvetica" w:hAnsi="Helvetica"/>
          <w:sz w:val="22"/>
        </w:rPr>
      </w:pPr>
    </w:p>
    <w:p w14:paraId="5E9DD6BF" w14:textId="47CA8C03" w:rsidR="00DC1D59" w:rsidRPr="00CF75B9" w:rsidRDefault="00DC1D59" w:rsidP="00DC1D59">
      <w:pPr>
        <w:spacing w:after="120" w:line="264" w:lineRule="auto"/>
        <w:jc w:val="center"/>
        <w:rPr>
          <w:rFonts w:ascii="Helvetica" w:hAnsi="Helvetica"/>
          <w:b/>
          <w:sz w:val="22"/>
        </w:rPr>
      </w:pPr>
      <w:r w:rsidRPr="00CF75B9">
        <w:rPr>
          <w:rFonts w:ascii="Helvetica" w:hAnsi="Helvetica"/>
          <w:b/>
          <w:sz w:val="22"/>
        </w:rPr>
        <w:t>Bes</w:t>
      </w:r>
      <w:r w:rsidR="008F7D68">
        <w:rPr>
          <w:rFonts w:ascii="Helvetica" w:hAnsi="Helvetica"/>
          <w:b/>
          <w:sz w:val="22"/>
        </w:rPr>
        <w:t>t Practices for Success in MSDS 6</w:t>
      </w:r>
      <w:r w:rsidR="00AD545D">
        <w:rPr>
          <w:rFonts w:ascii="Helvetica" w:hAnsi="Helvetica"/>
          <w:b/>
          <w:sz w:val="22"/>
        </w:rPr>
        <w:t>371</w:t>
      </w:r>
      <w:r w:rsidRPr="00CF75B9">
        <w:rPr>
          <w:rFonts w:ascii="Helvetica" w:hAnsi="Helvetica"/>
          <w:b/>
          <w:sz w:val="22"/>
        </w:rPr>
        <w:t xml:space="preserve"> (and other courses also)</w:t>
      </w:r>
    </w:p>
    <w:p w14:paraId="6844563E" w14:textId="3003E850" w:rsidR="00DC1D59" w:rsidRPr="00CF75B9" w:rsidRDefault="00DC1D59" w:rsidP="007E5530">
      <w:pPr>
        <w:spacing w:after="120" w:line="264" w:lineRule="auto"/>
        <w:rPr>
          <w:rFonts w:ascii="Helvetica" w:hAnsi="Helvetica"/>
          <w:sz w:val="22"/>
        </w:rPr>
      </w:pPr>
      <w:r w:rsidRPr="00CF75B9">
        <w:rPr>
          <w:rFonts w:ascii="Helvetica" w:hAnsi="Helvetica"/>
          <w:b/>
          <w:sz w:val="22"/>
        </w:rPr>
        <w:t>Attendance</w:t>
      </w:r>
      <w:r w:rsidRPr="00CF75B9">
        <w:rPr>
          <w:rFonts w:ascii="Helvetica" w:hAnsi="Helvetica"/>
          <w:sz w:val="22"/>
        </w:rPr>
        <w:t xml:space="preserve">. Take responsibility for your commitment. </w:t>
      </w:r>
      <w:r w:rsidR="001B5301">
        <w:rPr>
          <w:rFonts w:ascii="Helvetica" w:hAnsi="Helvetica"/>
          <w:sz w:val="22"/>
        </w:rPr>
        <w:t>Attendance means not only being there for synchronous sessions but also participating in asynchronous work.</w:t>
      </w:r>
    </w:p>
    <w:p w14:paraId="20AD8834" w14:textId="614D2E6F" w:rsidR="00DC1D59" w:rsidRPr="00CF75B9" w:rsidRDefault="00DC1D59" w:rsidP="007E5530">
      <w:pPr>
        <w:spacing w:after="120" w:line="264" w:lineRule="auto"/>
        <w:rPr>
          <w:rFonts w:ascii="Helvetica" w:hAnsi="Helvetica"/>
          <w:sz w:val="22"/>
        </w:rPr>
      </w:pPr>
      <w:r w:rsidRPr="00CF75B9">
        <w:rPr>
          <w:rFonts w:ascii="Helvetica" w:hAnsi="Helvetica"/>
          <w:b/>
          <w:sz w:val="22"/>
        </w:rPr>
        <w:t>Citizenship</w:t>
      </w:r>
      <w:r w:rsidRPr="00541974">
        <w:rPr>
          <w:rFonts w:ascii="Helvetica" w:hAnsi="Helvetica"/>
          <w:b/>
          <w:sz w:val="22"/>
        </w:rPr>
        <w:t>.</w:t>
      </w:r>
      <w:r w:rsidRPr="00CF75B9">
        <w:rPr>
          <w:rFonts w:ascii="Helvetica" w:hAnsi="Helvetica"/>
          <w:sz w:val="22"/>
        </w:rPr>
        <w:t xml:space="preserve"> You need to </w:t>
      </w:r>
      <w:r w:rsidR="00541974" w:rsidRPr="00CF75B9">
        <w:rPr>
          <w:rFonts w:ascii="Helvetica" w:hAnsi="Helvetica"/>
          <w:sz w:val="22"/>
        </w:rPr>
        <w:t xml:space="preserve">be </w:t>
      </w:r>
      <w:r w:rsidRPr="00CF75B9">
        <w:rPr>
          <w:rFonts w:ascii="Helvetica" w:hAnsi="Helvetica"/>
          <w:sz w:val="22"/>
        </w:rPr>
        <w:t>actively eng</w:t>
      </w:r>
      <w:r w:rsidR="00822185">
        <w:rPr>
          <w:rFonts w:ascii="Helvetica" w:hAnsi="Helvetica"/>
          <w:sz w:val="22"/>
        </w:rPr>
        <w:t>aged to succeed in this class. Talking on c</w:t>
      </w:r>
      <w:r w:rsidRPr="00CF75B9">
        <w:rPr>
          <w:rFonts w:ascii="Helvetica" w:hAnsi="Helvetica"/>
          <w:sz w:val="22"/>
        </w:rPr>
        <w:t>ell phones,</w:t>
      </w:r>
      <w:r>
        <w:rPr>
          <w:rFonts w:ascii="Helvetica" w:hAnsi="Helvetica"/>
          <w:sz w:val="22"/>
        </w:rPr>
        <w:t xml:space="preserve"> </w:t>
      </w:r>
      <w:r w:rsidRPr="00CF75B9">
        <w:rPr>
          <w:rFonts w:ascii="Helvetica" w:hAnsi="Helvetica"/>
          <w:sz w:val="22"/>
        </w:rPr>
        <w:t xml:space="preserve">texting, </w:t>
      </w:r>
      <w:r w:rsidR="00541974">
        <w:rPr>
          <w:rFonts w:ascii="Helvetica" w:hAnsi="Helvetica"/>
          <w:sz w:val="22"/>
        </w:rPr>
        <w:t>“</w:t>
      </w:r>
      <w:r w:rsidRPr="00CF75B9">
        <w:rPr>
          <w:rFonts w:ascii="Helvetica" w:hAnsi="Helvetica"/>
          <w:sz w:val="22"/>
        </w:rPr>
        <w:t>facebooking,</w:t>
      </w:r>
      <w:r w:rsidR="00541974">
        <w:rPr>
          <w:rFonts w:ascii="Helvetica" w:hAnsi="Helvetica"/>
          <w:sz w:val="22"/>
        </w:rPr>
        <w:t>”</w:t>
      </w:r>
      <w:r w:rsidRPr="00CF75B9">
        <w:rPr>
          <w:rFonts w:ascii="Helvetica" w:hAnsi="Helvetica"/>
          <w:sz w:val="22"/>
        </w:rPr>
        <w:t xml:space="preserve"> tweeting</w:t>
      </w:r>
      <w:r w:rsidR="00541974">
        <w:rPr>
          <w:rFonts w:ascii="Helvetica" w:hAnsi="Helvetica"/>
          <w:sz w:val="22"/>
        </w:rPr>
        <w:t>,</w:t>
      </w:r>
      <w:r w:rsidRPr="00CF75B9">
        <w:rPr>
          <w:rFonts w:ascii="Helvetica" w:hAnsi="Helvetica"/>
          <w:sz w:val="22"/>
        </w:rPr>
        <w:t xml:space="preserve"> or leisure web browsing are prohibited in class. I consider</w:t>
      </w:r>
      <w:r>
        <w:rPr>
          <w:rFonts w:ascii="Helvetica" w:hAnsi="Helvetica"/>
          <w:sz w:val="22"/>
        </w:rPr>
        <w:t xml:space="preserve"> </w:t>
      </w:r>
      <w:r w:rsidRPr="00CF75B9">
        <w:rPr>
          <w:rFonts w:ascii="Helvetica" w:hAnsi="Helvetica"/>
          <w:sz w:val="22"/>
        </w:rPr>
        <w:t>these to be a disruption (not to mention rude).</w:t>
      </w:r>
    </w:p>
    <w:p w14:paraId="3C4EFA26" w14:textId="4DE85165" w:rsidR="00DC1D59" w:rsidRPr="00CF75B9" w:rsidRDefault="00DC1D59" w:rsidP="007E5530">
      <w:pPr>
        <w:spacing w:after="120" w:line="264" w:lineRule="auto"/>
        <w:rPr>
          <w:rFonts w:ascii="Helvetica" w:hAnsi="Helvetica"/>
          <w:sz w:val="22"/>
        </w:rPr>
      </w:pPr>
      <w:r w:rsidRPr="00CF75B9">
        <w:rPr>
          <w:rFonts w:ascii="Helvetica" w:hAnsi="Helvetica"/>
          <w:b/>
          <w:sz w:val="22"/>
        </w:rPr>
        <w:t>Integrity</w:t>
      </w:r>
      <w:r w:rsidRPr="00541974">
        <w:rPr>
          <w:rFonts w:ascii="Helvetica" w:hAnsi="Helvetica"/>
          <w:b/>
          <w:sz w:val="22"/>
        </w:rPr>
        <w:t>.</w:t>
      </w:r>
      <w:r w:rsidRPr="00CF75B9">
        <w:rPr>
          <w:rFonts w:ascii="Helvetica" w:hAnsi="Helvetica"/>
          <w:sz w:val="22"/>
        </w:rPr>
        <w:t xml:space="preserve"> A lot of the graded work occurs outside of</w:t>
      </w:r>
      <w:r>
        <w:rPr>
          <w:rFonts w:ascii="Helvetica" w:hAnsi="Helvetica"/>
          <w:sz w:val="22"/>
        </w:rPr>
        <w:t xml:space="preserve"> </w:t>
      </w:r>
      <w:r w:rsidRPr="00CF75B9">
        <w:rPr>
          <w:rFonts w:ascii="Helvetica" w:hAnsi="Helvetica"/>
          <w:sz w:val="22"/>
        </w:rPr>
        <w:t>class, so I expect honesty and integrity in what you submit for evaluation. Evidence of</w:t>
      </w:r>
      <w:r>
        <w:rPr>
          <w:rFonts w:ascii="Helvetica" w:hAnsi="Helvetica"/>
          <w:sz w:val="22"/>
        </w:rPr>
        <w:t xml:space="preserve"> </w:t>
      </w:r>
      <w:r w:rsidRPr="00CF75B9">
        <w:rPr>
          <w:rFonts w:ascii="Helvetica" w:hAnsi="Helvetica"/>
          <w:sz w:val="22"/>
        </w:rPr>
        <w:t>academic dishonesty will minimally result in zeros for all involved parties, and perhaps</w:t>
      </w:r>
      <w:r>
        <w:rPr>
          <w:rFonts w:ascii="Helvetica" w:hAnsi="Helvetica"/>
          <w:sz w:val="22"/>
        </w:rPr>
        <w:t xml:space="preserve"> </w:t>
      </w:r>
      <w:r w:rsidRPr="00CF75B9">
        <w:rPr>
          <w:rFonts w:ascii="Helvetica" w:hAnsi="Helvetica"/>
          <w:sz w:val="22"/>
        </w:rPr>
        <w:t>University</w:t>
      </w:r>
      <w:r w:rsidR="00541974">
        <w:rPr>
          <w:rFonts w:ascii="Helvetica" w:hAnsi="Helvetica"/>
          <w:sz w:val="22"/>
        </w:rPr>
        <w:t>-</w:t>
      </w:r>
      <w:r w:rsidRPr="00CF75B9">
        <w:rPr>
          <w:rFonts w:ascii="Helvetica" w:hAnsi="Helvetica"/>
          <w:sz w:val="22"/>
        </w:rPr>
        <w:t>level disciplinary action. Don’t risk your academic career.</w:t>
      </w:r>
    </w:p>
    <w:p w14:paraId="3CDF53AE" w14:textId="77777777" w:rsidR="00DC1D59" w:rsidRPr="00CF75B9" w:rsidRDefault="00DC1D59" w:rsidP="007E5530">
      <w:pPr>
        <w:spacing w:after="120" w:line="264" w:lineRule="auto"/>
        <w:rPr>
          <w:rFonts w:ascii="Helvetica" w:hAnsi="Helvetica"/>
          <w:sz w:val="22"/>
        </w:rPr>
      </w:pPr>
      <w:r w:rsidRPr="00CF75B9">
        <w:rPr>
          <w:rFonts w:ascii="Helvetica" w:hAnsi="Helvetica"/>
          <w:b/>
          <w:sz w:val="22"/>
        </w:rPr>
        <w:t>Humility</w:t>
      </w:r>
      <w:r w:rsidRPr="00541974">
        <w:rPr>
          <w:rFonts w:ascii="Helvetica" w:hAnsi="Helvetica"/>
          <w:b/>
          <w:sz w:val="22"/>
        </w:rPr>
        <w:t>.</w:t>
      </w:r>
      <w:r>
        <w:rPr>
          <w:rFonts w:ascii="Helvetica" w:hAnsi="Helvetica"/>
          <w:sz w:val="22"/>
        </w:rPr>
        <w:t xml:space="preserve"> </w:t>
      </w:r>
      <w:r w:rsidRPr="00CF75B9">
        <w:rPr>
          <w:rFonts w:ascii="Helvetica" w:hAnsi="Helvetica"/>
          <w:sz w:val="22"/>
        </w:rPr>
        <w:t>Don’t get lost! Ask questions in class. If something isn't clear to you, it probably isn't</w:t>
      </w:r>
      <w:r>
        <w:rPr>
          <w:rFonts w:ascii="Helvetica" w:hAnsi="Helvetica"/>
          <w:sz w:val="22"/>
        </w:rPr>
        <w:t xml:space="preserve"> </w:t>
      </w:r>
      <w:r w:rsidRPr="00CF75B9">
        <w:rPr>
          <w:rFonts w:ascii="Helvetica" w:hAnsi="Helvetica"/>
          <w:sz w:val="22"/>
        </w:rPr>
        <w:t>clear to others either. Questions may arise because I haven’t made a connection clear or</w:t>
      </w:r>
      <w:r>
        <w:rPr>
          <w:rFonts w:ascii="Helvetica" w:hAnsi="Helvetica"/>
          <w:sz w:val="22"/>
        </w:rPr>
        <w:t xml:space="preserve"> </w:t>
      </w:r>
      <w:r w:rsidRPr="00CF75B9">
        <w:rPr>
          <w:rFonts w:ascii="Helvetica" w:hAnsi="Helvetica"/>
          <w:sz w:val="22"/>
        </w:rPr>
        <w:t>have inadvertently left out an important point. Your question gives me a chance to</w:t>
      </w:r>
      <w:r>
        <w:rPr>
          <w:rFonts w:ascii="Helvetica" w:hAnsi="Helvetica"/>
          <w:sz w:val="22"/>
        </w:rPr>
        <w:t xml:space="preserve"> </w:t>
      </w:r>
      <w:r w:rsidRPr="00CF75B9">
        <w:rPr>
          <w:rFonts w:ascii="Helvetica" w:hAnsi="Helvetica"/>
          <w:sz w:val="22"/>
        </w:rPr>
        <w:t xml:space="preserve">explain more clearly. Don't be </w:t>
      </w:r>
      <w:r w:rsidR="00AD545D">
        <w:rPr>
          <w:rFonts w:ascii="Helvetica" w:hAnsi="Helvetica"/>
          <w:sz w:val="22"/>
        </w:rPr>
        <w:t xml:space="preserve">proud or </w:t>
      </w:r>
      <w:r w:rsidRPr="00CF75B9">
        <w:rPr>
          <w:rFonts w:ascii="Helvetica" w:hAnsi="Helvetica"/>
          <w:sz w:val="22"/>
        </w:rPr>
        <w:t>shy.</w:t>
      </w:r>
    </w:p>
    <w:p w14:paraId="5E9A05D0" w14:textId="77777777" w:rsidR="00DC1D59" w:rsidRPr="00CF75B9" w:rsidRDefault="00DC1D59" w:rsidP="007E5530">
      <w:pPr>
        <w:spacing w:after="120" w:line="264" w:lineRule="auto"/>
        <w:rPr>
          <w:rFonts w:ascii="Helvetica" w:hAnsi="Helvetica"/>
          <w:sz w:val="22"/>
        </w:rPr>
      </w:pPr>
      <w:r w:rsidRPr="00CF75B9">
        <w:rPr>
          <w:rFonts w:ascii="Helvetica" w:hAnsi="Helvetica"/>
          <w:b/>
          <w:sz w:val="22"/>
        </w:rPr>
        <w:t>Organization</w:t>
      </w:r>
      <w:r w:rsidRPr="00541974">
        <w:rPr>
          <w:rFonts w:ascii="Helvetica" w:hAnsi="Helvetica"/>
          <w:b/>
          <w:sz w:val="22"/>
        </w:rPr>
        <w:t>.</w:t>
      </w:r>
      <w:r w:rsidRPr="00CF75B9">
        <w:rPr>
          <w:rFonts w:ascii="Helvetica" w:hAnsi="Helvetica"/>
          <w:sz w:val="22"/>
        </w:rPr>
        <w:t xml:space="preserve"> Don’t procrastinate! This is a technology-driven course. Count on your computer</w:t>
      </w:r>
      <w:r>
        <w:rPr>
          <w:rFonts w:ascii="Helvetica" w:hAnsi="Helvetica"/>
          <w:sz w:val="22"/>
        </w:rPr>
        <w:t xml:space="preserve"> </w:t>
      </w:r>
      <w:r w:rsidRPr="00CF75B9">
        <w:rPr>
          <w:rFonts w:ascii="Helvetica" w:hAnsi="Helvetica"/>
          <w:sz w:val="22"/>
        </w:rPr>
        <w:t xml:space="preserve">failing </w:t>
      </w:r>
      <w:r w:rsidR="001B5301">
        <w:rPr>
          <w:rFonts w:ascii="Helvetica" w:hAnsi="Helvetica"/>
          <w:sz w:val="22"/>
        </w:rPr>
        <w:t xml:space="preserve">or your wireless connection breaking </w:t>
      </w:r>
      <w:r w:rsidRPr="00CF75B9">
        <w:rPr>
          <w:rFonts w:ascii="Helvetica" w:hAnsi="Helvetica"/>
          <w:sz w:val="22"/>
        </w:rPr>
        <w:t>the night before a due date. Start early and give yourself a chance to succeed.</w:t>
      </w:r>
      <w:r>
        <w:rPr>
          <w:rFonts w:ascii="Helvetica" w:hAnsi="Helvetica"/>
          <w:sz w:val="22"/>
        </w:rPr>
        <w:t xml:space="preserve"> </w:t>
      </w:r>
    </w:p>
    <w:p w14:paraId="55DDE0F7" w14:textId="3A63F285" w:rsidR="00DC1D59" w:rsidRDefault="00DC1D59" w:rsidP="007E5530">
      <w:pPr>
        <w:spacing w:after="120" w:line="264" w:lineRule="auto"/>
        <w:rPr>
          <w:rFonts w:ascii="Helvetica" w:hAnsi="Helvetica"/>
          <w:sz w:val="22"/>
        </w:rPr>
      </w:pPr>
      <w:r w:rsidRPr="00234F58">
        <w:rPr>
          <w:rFonts w:ascii="Helvetica" w:hAnsi="Helvetica"/>
          <w:b/>
          <w:sz w:val="22"/>
        </w:rPr>
        <w:t>Deadlines</w:t>
      </w:r>
      <w:r w:rsidR="00541974">
        <w:rPr>
          <w:rFonts w:ascii="Helvetica" w:hAnsi="Helvetica"/>
          <w:b/>
          <w:sz w:val="22"/>
        </w:rPr>
        <w:t>.</w:t>
      </w:r>
      <w:r w:rsidRPr="00234F58">
        <w:rPr>
          <w:rFonts w:ascii="Helvetica" w:hAnsi="Helvetica"/>
          <w:sz w:val="22"/>
        </w:rPr>
        <w:t xml:space="preserve"> You will generally have a week to complete an assignment. Due dates and times will be clearly indicated. </w:t>
      </w:r>
      <w:r w:rsidRPr="001C2B9E">
        <w:rPr>
          <w:rFonts w:ascii="Helvetica" w:hAnsi="Helvetica"/>
          <w:sz w:val="22"/>
        </w:rPr>
        <w:t xml:space="preserve">Late </w:t>
      </w:r>
      <w:r w:rsidR="001B3DDB">
        <w:rPr>
          <w:rFonts w:ascii="Helvetica" w:hAnsi="Helvetica"/>
          <w:sz w:val="22"/>
        </w:rPr>
        <w:t>submissions</w:t>
      </w:r>
      <w:r w:rsidRPr="001C2B9E">
        <w:rPr>
          <w:rFonts w:ascii="Helvetica" w:hAnsi="Helvetica"/>
          <w:sz w:val="22"/>
        </w:rPr>
        <w:t xml:space="preserve"> will be penalized</w:t>
      </w:r>
      <w:r w:rsidR="00541974">
        <w:rPr>
          <w:rFonts w:ascii="Helvetica" w:hAnsi="Helvetica"/>
          <w:sz w:val="22"/>
        </w:rPr>
        <w:t>,</w:t>
      </w:r>
      <w:r w:rsidRPr="001C2B9E">
        <w:rPr>
          <w:rFonts w:ascii="Helvetica" w:hAnsi="Helvetica"/>
          <w:sz w:val="22"/>
        </w:rPr>
        <w:t xml:space="preserve"> but it is much better to turn </w:t>
      </w:r>
      <w:r w:rsidR="00541974" w:rsidRPr="001C2B9E">
        <w:rPr>
          <w:rFonts w:ascii="Helvetica" w:hAnsi="Helvetica"/>
          <w:sz w:val="22"/>
        </w:rPr>
        <w:t xml:space="preserve">in </w:t>
      </w:r>
      <w:r w:rsidRPr="001C2B9E">
        <w:rPr>
          <w:rFonts w:ascii="Helvetica" w:hAnsi="Helvetica"/>
          <w:sz w:val="22"/>
        </w:rPr>
        <w:t>work late than not at all</w:t>
      </w:r>
      <w:r w:rsidR="001B3DDB">
        <w:rPr>
          <w:rFonts w:ascii="Helvetica" w:hAnsi="Helvetica"/>
          <w:sz w:val="22"/>
        </w:rPr>
        <w:t xml:space="preserve"> (or to turn in incomplete/sloppy work)</w:t>
      </w:r>
      <w:r w:rsidRPr="001C2B9E">
        <w:rPr>
          <w:rFonts w:ascii="Helvetica" w:hAnsi="Helvetica"/>
          <w:sz w:val="22"/>
        </w:rPr>
        <w:t xml:space="preserve">. </w:t>
      </w:r>
      <w:r w:rsidR="001B3DDB">
        <w:rPr>
          <w:rFonts w:ascii="Helvetica" w:hAnsi="Helvetica"/>
          <w:sz w:val="22"/>
        </w:rPr>
        <w:t>W</w:t>
      </w:r>
      <w:r w:rsidRPr="001C2B9E">
        <w:rPr>
          <w:rFonts w:ascii="Helvetica" w:hAnsi="Helvetica"/>
          <w:sz w:val="22"/>
        </w:rPr>
        <w:t xml:space="preserve">ork turned in after </w:t>
      </w:r>
      <w:r w:rsidR="001B5301">
        <w:rPr>
          <w:rFonts w:ascii="Helvetica" w:hAnsi="Helvetica"/>
          <w:sz w:val="22"/>
        </w:rPr>
        <w:t>solutions have been posted to the course website</w:t>
      </w:r>
      <w:r w:rsidRPr="001C2B9E">
        <w:rPr>
          <w:rFonts w:ascii="Helvetica" w:hAnsi="Helvetica"/>
          <w:sz w:val="22"/>
        </w:rPr>
        <w:t xml:space="preserve"> will receive no credit</w:t>
      </w:r>
      <w:r w:rsidR="001B3DDB">
        <w:rPr>
          <w:rFonts w:ascii="Helvetica" w:hAnsi="Helvetica"/>
          <w:sz w:val="22"/>
        </w:rPr>
        <w:t>.</w:t>
      </w:r>
    </w:p>
    <w:p w14:paraId="3C0C4CDB" w14:textId="254BE6DC" w:rsidR="00DC1D59" w:rsidRPr="00234F58" w:rsidRDefault="00DC1D59" w:rsidP="007E5530">
      <w:pPr>
        <w:spacing w:after="120" w:line="264" w:lineRule="auto"/>
        <w:rPr>
          <w:rFonts w:ascii="Helvetica" w:hAnsi="Helvetica"/>
          <w:sz w:val="22"/>
        </w:rPr>
      </w:pPr>
      <w:r w:rsidRPr="00234F58">
        <w:rPr>
          <w:rFonts w:ascii="Helvetica" w:hAnsi="Helvetica"/>
          <w:b/>
          <w:sz w:val="22"/>
        </w:rPr>
        <w:t xml:space="preserve">Getting </w:t>
      </w:r>
      <w:r w:rsidR="00541974">
        <w:rPr>
          <w:rFonts w:ascii="Helvetica" w:hAnsi="Helvetica"/>
          <w:b/>
          <w:sz w:val="22"/>
        </w:rPr>
        <w:t>h</w:t>
      </w:r>
      <w:r w:rsidRPr="00234F58">
        <w:rPr>
          <w:rFonts w:ascii="Helvetica" w:hAnsi="Helvetica"/>
          <w:b/>
          <w:sz w:val="22"/>
        </w:rPr>
        <w:t>elp</w:t>
      </w:r>
      <w:r w:rsidR="00541974">
        <w:rPr>
          <w:rFonts w:ascii="Helvetica" w:hAnsi="Helvetica"/>
          <w:b/>
          <w:sz w:val="22"/>
        </w:rPr>
        <w:t>.</w:t>
      </w:r>
      <w:r w:rsidRPr="00234F58">
        <w:rPr>
          <w:rFonts w:ascii="Helvetica" w:hAnsi="Helvetica"/>
          <w:sz w:val="22"/>
        </w:rPr>
        <w:t xml:space="preserve"> If questions arise while doing assignments/exams, </w:t>
      </w:r>
      <w:r w:rsidR="008F7D68">
        <w:rPr>
          <w:rFonts w:ascii="Helvetica" w:hAnsi="Helvetica"/>
          <w:sz w:val="22"/>
        </w:rPr>
        <w:t>do your best to</w:t>
      </w:r>
      <w:r w:rsidRPr="00234F58">
        <w:rPr>
          <w:rFonts w:ascii="Helvetica" w:hAnsi="Helvetica"/>
          <w:sz w:val="22"/>
        </w:rPr>
        <w:t xml:space="preserve"> resolve these questions before the assignment is due</w:t>
      </w:r>
      <w:r w:rsidR="008F7D68">
        <w:rPr>
          <w:rFonts w:ascii="Helvetica" w:hAnsi="Helvetica"/>
          <w:sz w:val="22"/>
        </w:rPr>
        <w:t>, first by taking time to seek answers yourself, next</w:t>
      </w:r>
      <w:r w:rsidRPr="00234F58">
        <w:rPr>
          <w:rFonts w:ascii="Helvetica" w:hAnsi="Helvetica"/>
          <w:sz w:val="22"/>
        </w:rPr>
        <w:t xml:space="preserve"> by asking questions </w:t>
      </w:r>
      <w:r w:rsidR="001B5301">
        <w:rPr>
          <w:rFonts w:ascii="Helvetica" w:hAnsi="Helvetica"/>
          <w:sz w:val="22"/>
        </w:rPr>
        <w:t>on the wall</w:t>
      </w:r>
      <w:r w:rsidRPr="00234F58">
        <w:rPr>
          <w:rFonts w:ascii="Helvetica" w:hAnsi="Helvetica"/>
          <w:sz w:val="22"/>
        </w:rPr>
        <w:t>,</w:t>
      </w:r>
      <w:r w:rsidR="00A11A4C">
        <w:rPr>
          <w:rFonts w:ascii="Helvetica" w:hAnsi="Helvetica"/>
          <w:sz w:val="22"/>
        </w:rPr>
        <w:t xml:space="preserve"> </w:t>
      </w:r>
      <w:r w:rsidR="008F7D68">
        <w:rPr>
          <w:rFonts w:ascii="Helvetica" w:hAnsi="Helvetica"/>
          <w:sz w:val="22"/>
        </w:rPr>
        <w:t>and finally via e-mail to your instructor</w:t>
      </w:r>
      <w:r w:rsidR="00541974">
        <w:rPr>
          <w:rFonts w:ascii="Helvetica" w:hAnsi="Helvetica"/>
          <w:sz w:val="22"/>
        </w:rPr>
        <w:t xml:space="preserve"> </w:t>
      </w:r>
      <w:r w:rsidR="001B5301">
        <w:rPr>
          <w:rFonts w:ascii="Helvetica" w:hAnsi="Helvetica"/>
          <w:sz w:val="22"/>
        </w:rPr>
        <w:t xml:space="preserve">or other students. </w:t>
      </w:r>
      <w:r w:rsidRPr="00234F58">
        <w:rPr>
          <w:rFonts w:ascii="Helvetica" w:hAnsi="Helvetica"/>
          <w:b/>
          <w:sz w:val="22"/>
        </w:rPr>
        <w:t>I encourage you and expect you to seek help.</w:t>
      </w:r>
      <w:r w:rsidRPr="00234F58">
        <w:rPr>
          <w:rFonts w:ascii="Helvetica" w:hAnsi="Helvetica"/>
          <w:sz w:val="22"/>
        </w:rPr>
        <w:t xml:space="preserve"> </w:t>
      </w:r>
      <w:r w:rsidR="0005795B">
        <w:rPr>
          <w:rFonts w:ascii="Helvetica" w:hAnsi="Helvetica"/>
          <w:sz w:val="22"/>
        </w:rPr>
        <w:t>For questions during exams, please e-mail the live session instructor directly.</w:t>
      </w:r>
    </w:p>
    <w:p w14:paraId="3EED4154" w14:textId="0C6647B8" w:rsidR="00DC1D59" w:rsidRPr="00234F58" w:rsidRDefault="00DC1D59" w:rsidP="007E5530">
      <w:pPr>
        <w:spacing w:after="120" w:line="264" w:lineRule="auto"/>
        <w:rPr>
          <w:rFonts w:ascii="Helvetica" w:hAnsi="Helvetica"/>
          <w:sz w:val="22"/>
        </w:rPr>
      </w:pPr>
      <w:r w:rsidRPr="00234F58">
        <w:rPr>
          <w:rFonts w:ascii="Helvetica" w:hAnsi="Helvetica"/>
          <w:b/>
          <w:sz w:val="22"/>
        </w:rPr>
        <w:t>Collaboration</w:t>
      </w:r>
      <w:r w:rsidR="00541974">
        <w:rPr>
          <w:rFonts w:ascii="Helvetica" w:hAnsi="Helvetica"/>
          <w:b/>
          <w:sz w:val="22"/>
        </w:rPr>
        <w:t>.</w:t>
      </w:r>
      <w:r w:rsidRPr="00234F58">
        <w:rPr>
          <w:rFonts w:ascii="Helvetica" w:hAnsi="Helvetica"/>
          <w:sz w:val="22"/>
        </w:rPr>
        <w:t xml:space="preserve"> I encourage the formation of study groups and collaborat</w:t>
      </w:r>
      <w:r>
        <w:rPr>
          <w:rFonts w:ascii="Helvetica" w:hAnsi="Helvetica"/>
          <w:sz w:val="22"/>
        </w:rPr>
        <w:t>ion</w:t>
      </w:r>
      <w:r w:rsidRPr="00234F58">
        <w:rPr>
          <w:rFonts w:ascii="Helvetica" w:hAnsi="Helvetica"/>
          <w:sz w:val="22"/>
        </w:rPr>
        <w:t xml:space="preserve"> with your fellow students in tackling the assignments. Working together in groups on homework is permitted, even encouraged</w:t>
      </w:r>
      <w:r>
        <w:rPr>
          <w:rFonts w:ascii="Helvetica" w:hAnsi="Helvetica"/>
          <w:sz w:val="22"/>
        </w:rPr>
        <w:t xml:space="preserve">. </w:t>
      </w:r>
      <w:r w:rsidRPr="009366CB">
        <w:rPr>
          <w:rFonts w:ascii="Helvetica" w:hAnsi="Helvetica"/>
          <w:b/>
          <w:sz w:val="22"/>
        </w:rPr>
        <w:t>However, every student should write</w:t>
      </w:r>
      <w:r w:rsidR="00541974">
        <w:rPr>
          <w:rFonts w:ascii="Helvetica" w:hAnsi="Helvetica"/>
          <w:b/>
          <w:sz w:val="22"/>
        </w:rPr>
        <w:t xml:space="preserve"> </w:t>
      </w:r>
      <w:r w:rsidRPr="009366CB">
        <w:rPr>
          <w:rFonts w:ascii="Helvetica" w:hAnsi="Helvetica"/>
          <w:b/>
          <w:sz w:val="22"/>
        </w:rPr>
        <w:t>up and complete his or her homework independently. Students who chose to turn in exactly the same work will share the grade assigned.</w:t>
      </w:r>
      <w:r w:rsidRPr="00234F58">
        <w:rPr>
          <w:rFonts w:ascii="Helvetica" w:hAnsi="Helvetica"/>
          <w:sz w:val="22"/>
        </w:rPr>
        <w:t xml:space="preserve"> Talking about problems with other people does help in learning, but just </w:t>
      </w:r>
      <w:r w:rsidR="004E6E42">
        <w:rPr>
          <w:rFonts w:ascii="Helvetica" w:hAnsi="Helvetica"/>
          <w:sz w:val="22"/>
        </w:rPr>
        <w:t>copying the</w:t>
      </w:r>
      <w:r w:rsidRPr="00234F58">
        <w:rPr>
          <w:rFonts w:ascii="Helvetica" w:hAnsi="Helvetica"/>
          <w:sz w:val="22"/>
        </w:rPr>
        <w:t xml:space="preserve"> solutions </w:t>
      </w:r>
      <w:r w:rsidR="004E6E42">
        <w:rPr>
          <w:rFonts w:ascii="Helvetica" w:hAnsi="Helvetica"/>
          <w:sz w:val="22"/>
        </w:rPr>
        <w:t xml:space="preserve">from one another </w:t>
      </w:r>
      <w:r w:rsidRPr="00234F58">
        <w:rPr>
          <w:rFonts w:ascii="Helvetica" w:hAnsi="Helvetica"/>
          <w:sz w:val="22"/>
        </w:rPr>
        <w:t>doesn't</w:t>
      </w:r>
      <w:r w:rsidR="007A7CD2">
        <w:rPr>
          <w:rFonts w:ascii="Helvetica" w:hAnsi="Helvetica"/>
          <w:sz w:val="22"/>
        </w:rPr>
        <w:t xml:space="preserve"> help!</w:t>
      </w:r>
    </w:p>
    <w:p w14:paraId="2EF01034" w14:textId="77777777" w:rsidR="00DC1D59" w:rsidRPr="00234F58" w:rsidRDefault="00DC1D59" w:rsidP="007E5530">
      <w:pPr>
        <w:spacing w:after="120" w:line="264" w:lineRule="auto"/>
        <w:rPr>
          <w:rFonts w:ascii="Helvetica" w:hAnsi="Helvetica"/>
          <w:sz w:val="22"/>
        </w:rPr>
      </w:pPr>
      <w:r w:rsidRPr="00063537">
        <w:rPr>
          <w:rFonts w:ascii="Helvetica" w:hAnsi="Helvetica"/>
          <w:b/>
          <w:sz w:val="22"/>
        </w:rPr>
        <w:t>Looks do matter!</w:t>
      </w:r>
      <w:r w:rsidRPr="00234F58">
        <w:rPr>
          <w:rFonts w:ascii="Helvetica" w:hAnsi="Helvetica"/>
          <w:sz w:val="22"/>
        </w:rPr>
        <w:t xml:space="preserve"> All assignments must be NEATLY executed and organized. You risk a zero on any assignment submitted in a sloppy manner. </w:t>
      </w:r>
      <w:r>
        <w:rPr>
          <w:rFonts w:ascii="Helvetica" w:hAnsi="Helvetica"/>
          <w:sz w:val="22"/>
        </w:rPr>
        <w:t>See submission guidelines for more detail</w:t>
      </w:r>
      <w:r w:rsidRPr="00234F58">
        <w:rPr>
          <w:rFonts w:ascii="Helvetica" w:hAnsi="Helvetica"/>
          <w:sz w:val="22"/>
        </w:rPr>
        <w:t>.</w:t>
      </w:r>
    </w:p>
    <w:p w14:paraId="4AAA68D1" w14:textId="77777777" w:rsidR="00DC1D59" w:rsidRPr="00063537" w:rsidRDefault="00DC1D59" w:rsidP="00DC1D59">
      <w:pPr>
        <w:spacing w:after="120" w:line="264" w:lineRule="auto"/>
        <w:jc w:val="both"/>
        <w:rPr>
          <w:rFonts w:ascii="Helvetica" w:hAnsi="Helvetica"/>
          <w:b/>
          <w:sz w:val="22"/>
        </w:rPr>
      </w:pPr>
      <w:r w:rsidRPr="00ED6315">
        <w:rPr>
          <w:rFonts w:ascii="Helvetica" w:hAnsi="Helvetica"/>
          <w:b/>
          <w:sz w:val="22"/>
        </w:rPr>
        <w:t>Submission</w:t>
      </w:r>
      <w:r w:rsidRPr="00063537">
        <w:rPr>
          <w:rFonts w:ascii="Helvetica" w:hAnsi="Helvetica"/>
          <w:b/>
          <w:sz w:val="22"/>
        </w:rPr>
        <w:t xml:space="preserve"> guidelines for assignments</w:t>
      </w:r>
    </w:p>
    <w:p w14:paraId="0683F02C" w14:textId="77777777" w:rsidR="00DC1D59" w:rsidRPr="00063537" w:rsidRDefault="00DC1D59" w:rsidP="007E5530">
      <w:pPr>
        <w:numPr>
          <w:ilvl w:val="0"/>
          <w:numId w:val="3"/>
        </w:numPr>
        <w:spacing w:after="120" w:line="264" w:lineRule="auto"/>
        <w:rPr>
          <w:rFonts w:ascii="Helvetica" w:hAnsi="Helvetica"/>
          <w:sz w:val="22"/>
        </w:rPr>
      </w:pPr>
      <w:r>
        <w:rPr>
          <w:rFonts w:ascii="Helvetica" w:hAnsi="Helvetica"/>
          <w:sz w:val="22"/>
        </w:rPr>
        <w:t>Your name must be at the top of the first page</w:t>
      </w:r>
      <w:r w:rsidR="004E6E42">
        <w:rPr>
          <w:rFonts w:ascii="Helvetica" w:hAnsi="Helvetica"/>
          <w:sz w:val="22"/>
        </w:rPr>
        <w:t xml:space="preserve"> and on each successive page</w:t>
      </w:r>
      <w:r w:rsidRPr="00063537">
        <w:rPr>
          <w:rFonts w:ascii="Helvetica" w:hAnsi="Helvetica"/>
          <w:sz w:val="22"/>
        </w:rPr>
        <w:t>.</w:t>
      </w:r>
    </w:p>
    <w:p w14:paraId="0EA17E16" w14:textId="77777777" w:rsidR="00DC1D59" w:rsidRPr="00063537" w:rsidRDefault="00DC1D59" w:rsidP="007E5530">
      <w:pPr>
        <w:numPr>
          <w:ilvl w:val="0"/>
          <w:numId w:val="3"/>
        </w:numPr>
        <w:spacing w:after="120" w:line="264" w:lineRule="auto"/>
        <w:rPr>
          <w:rFonts w:ascii="Helvetica" w:hAnsi="Helvetica"/>
          <w:sz w:val="22"/>
        </w:rPr>
      </w:pPr>
      <w:r w:rsidRPr="00063537">
        <w:rPr>
          <w:rFonts w:ascii="Helvetica" w:hAnsi="Helvetica"/>
          <w:sz w:val="22"/>
        </w:rPr>
        <w:t>Submit solutions in problem order.</w:t>
      </w:r>
    </w:p>
    <w:p w14:paraId="646ECB03" w14:textId="5D97F33C" w:rsidR="00DC1D59" w:rsidRPr="00063537" w:rsidRDefault="00EE5895" w:rsidP="007E5530">
      <w:pPr>
        <w:numPr>
          <w:ilvl w:val="0"/>
          <w:numId w:val="3"/>
        </w:numPr>
        <w:spacing w:after="120" w:line="264" w:lineRule="auto"/>
        <w:rPr>
          <w:rFonts w:ascii="Helvetica" w:hAnsi="Helvetica"/>
          <w:sz w:val="22"/>
        </w:rPr>
      </w:pPr>
      <w:r>
        <w:rPr>
          <w:rFonts w:ascii="Helvetica" w:hAnsi="Helvetica"/>
          <w:sz w:val="22"/>
        </w:rPr>
        <w:t>U</w:t>
      </w:r>
      <w:r w:rsidR="00DC1D59" w:rsidRPr="00063537">
        <w:rPr>
          <w:rFonts w:ascii="Helvetica" w:hAnsi="Helvetica"/>
          <w:sz w:val="22"/>
        </w:rPr>
        <w:t>se an easy</w:t>
      </w:r>
      <w:r w:rsidR="00ED6315">
        <w:rPr>
          <w:rFonts w:ascii="Helvetica" w:hAnsi="Helvetica"/>
          <w:sz w:val="22"/>
        </w:rPr>
        <w:t>-</w:t>
      </w:r>
      <w:r w:rsidR="00DC1D59" w:rsidRPr="00063537">
        <w:rPr>
          <w:rFonts w:ascii="Helvetica" w:hAnsi="Helvetica"/>
          <w:sz w:val="22"/>
        </w:rPr>
        <w:t>to</w:t>
      </w:r>
      <w:r w:rsidR="00ED6315">
        <w:rPr>
          <w:rFonts w:ascii="Helvetica" w:hAnsi="Helvetica"/>
          <w:sz w:val="22"/>
        </w:rPr>
        <w:t>-</w:t>
      </w:r>
      <w:r w:rsidR="00DC1D59" w:rsidRPr="00063537">
        <w:rPr>
          <w:rFonts w:ascii="Helvetica" w:hAnsi="Helvetica"/>
          <w:sz w:val="22"/>
        </w:rPr>
        <w:t>read variable-width font (</w:t>
      </w:r>
      <w:r w:rsidR="004E6E42">
        <w:rPr>
          <w:rFonts w:ascii="Helvetica" w:hAnsi="Helvetica"/>
          <w:sz w:val="22"/>
        </w:rPr>
        <w:t>I like Ariel, Helvetica, and Geneva fonts</w:t>
      </w:r>
      <w:r w:rsidR="00ED6315">
        <w:rPr>
          <w:rFonts w:ascii="Helvetica" w:hAnsi="Helvetica"/>
          <w:sz w:val="22"/>
        </w:rPr>
        <w:t>—</w:t>
      </w:r>
      <w:r w:rsidR="00FD71E3">
        <w:rPr>
          <w:rFonts w:ascii="Helvetica" w:hAnsi="Helvetica"/>
          <w:sz w:val="22"/>
        </w:rPr>
        <w:t>this document is in Helvetica 11 point</w:t>
      </w:r>
      <w:r w:rsidR="00DC1D59" w:rsidRPr="00063537">
        <w:rPr>
          <w:rFonts w:ascii="Helvetica" w:hAnsi="Helvetica"/>
          <w:sz w:val="22"/>
        </w:rPr>
        <w:t>)</w:t>
      </w:r>
      <w:r w:rsidR="004E6E42">
        <w:rPr>
          <w:rFonts w:ascii="Helvetica" w:hAnsi="Helvetica"/>
          <w:sz w:val="22"/>
        </w:rPr>
        <w:t xml:space="preserve"> with a minimum of 11</w:t>
      </w:r>
      <w:r w:rsidR="00DC1D59">
        <w:rPr>
          <w:rFonts w:ascii="Helvetica" w:hAnsi="Helvetica"/>
          <w:sz w:val="22"/>
        </w:rPr>
        <w:t xml:space="preserve"> point font</w:t>
      </w:r>
      <w:r w:rsidR="00DC1D59" w:rsidRPr="00063537">
        <w:rPr>
          <w:rFonts w:ascii="Helvetica" w:hAnsi="Helvetica"/>
          <w:sz w:val="22"/>
        </w:rPr>
        <w:t>.</w:t>
      </w:r>
    </w:p>
    <w:p w14:paraId="096F14B3" w14:textId="77777777" w:rsidR="00DC1D59" w:rsidRPr="00063537" w:rsidRDefault="00DC1D59" w:rsidP="007E5530">
      <w:pPr>
        <w:numPr>
          <w:ilvl w:val="0"/>
          <w:numId w:val="3"/>
        </w:numPr>
        <w:spacing w:after="120" w:line="264" w:lineRule="auto"/>
        <w:rPr>
          <w:rFonts w:ascii="Helvetica" w:hAnsi="Helvetica"/>
          <w:sz w:val="22"/>
        </w:rPr>
      </w:pPr>
      <w:r w:rsidRPr="00063537">
        <w:rPr>
          <w:rFonts w:ascii="Helvetica" w:hAnsi="Helvetica"/>
          <w:sz w:val="22"/>
        </w:rPr>
        <w:t xml:space="preserve">Relevant </w:t>
      </w:r>
      <w:r w:rsidR="004E6E42">
        <w:rPr>
          <w:rFonts w:ascii="Helvetica" w:hAnsi="Helvetica"/>
          <w:sz w:val="22"/>
        </w:rPr>
        <w:t xml:space="preserve">SAS </w:t>
      </w:r>
      <w:r w:rsidRPr="00063537">
        <w:rPr>
          <w:rFonts w:ascii="Helvetica" w:hAnsi="Helvetica"/>
          <w:sz w:val="22"/>
        </w:rPr>
        <w:t xml:space="preserve">code and output from the </w:t>
      </w:r>
      <w:r w:rsidR="004E6E42">
        <w:rPr>
          <w:rFonts w:ascii="Helvetica" w:hAnsi="Helvetica"/>
          <w:sz w:val="22"/>
        </w:rPr>
        <w:t xml:space="preserve">SAS </w:t>
      </w:r>
      <w:r w:rsidRPr="00063537">
        <w:rPr>
          <w:rFonts w:ascii="Helvetica" w:hAnsi="Helvetica"/>
          <w:sz w:val="22"/>
        </w:rPr>
        <w:t>console must be included in-line at the appropriate point using Courier New (or other fixed width) font, in 10 point size.</w:t>
      </w:r>
      <w:r w:rsidR="004E6E42">
        <w:rPr>
          <w:rFonts w:ascii="Helvetica" w:hAnsi="Helvetica"/>
          <w:sz w:val="22"/>
        </w:rPr>
        <w:t xml:space="preserve"> </w:t>
      </w:r>
      <w:r w:rsidR="004E6E42" w:rsidRPr="004E6E42">
        <w:rPr>
          <w:rFonts w:ascii="Helvetica" w:hAnsi="Helvetica"/>
          <w:b/>
          <w:sz w:val="22"/>
        </w:rPr>
        <w:t>Inclusion of irrelevant code or output will be penalized</w:t>
      </w:r>
      <w:r w:rsidR="004E6E42">
        <w:rPr>
          <w:rFonts w:ascii="Helvetica" w:hAnsi="Helvetica"/>
          <w:sz w:val="22"/>
        </w:rPr>
        <w:t xml:space="preserve">. </w:t>
      </w:r>
    </w:p>
    <w:p w14:paraId="0579CC01" w14:textId="27402A10" w:rsidR="00DC1D59" w:rsidRPr="00063537" w:rsidRDefault="004E6E42" w:rsidP="007E5530">
      <w:pPr>
        <w:numPr>
          <w:ilvl w:val="0"/>
          <w:numId w:val="3"/>
        </w:numPr>
        <w:spacing w:after="120" w:line="264" w:lineRule="auto"/>
        <w:rPr>
          <w:rFonts w:ascii="Helvetica" w:hAnsi="Helvetica"/>
          <w:sz w:val="22"/>
        </w:rPr>
      </w:pPr>
      <w:r>
        <w:rPr>
          <w:rFonts w:ascii="Helvetica" w:hAnsi="Helvetica"/>
          <w:sz w:val="22"/>
        </w:rPr>
        <w:t>Any graphics from SAS</w:t>
      </w:r>
      <w:r w:rsidR="00DC1D59" w:rsidRPr="00063537">
        <w:rPr>
          <w:rFonts w:ascii="Helvetica" w:hAnsi="Helvetica"/>
          <w:sz w:val="22"/>
        </w:rPr>
        <w:t xml:space="preserve"> must be electronically cut</w:t>
      </w:r>
      <w:r w:rsidR="00ED6315">
        <w:rPr>
          <w:rFonts w:ascii="Helvetica" w:hAnsi="Helvetica"/>
          <w:sz w:val="22"/>
        </w:rPr>
        <w:t xml:space="preserve"> </w:t>
      </w:r>
      <w:r w:rsidR="00DC1D59" w:rsidRPr="00063537">
        <w:rPr>
          <w:rFonts w:ascii="Helvetica" w:hAnsi="Helvetica"/>
          <w:sz w:val="22"/>
        </w:rPr>
        <w:t>and</w:t>
      </w:r>
      <w:r w:rsidR="00ED6315">
        <w:rPr>
          <w:rFonts w:ascii="Helvetica" w:hAnsi="Helvetica"/>
          <w:sz w:val="22"/>
        </w:rPr>
        <w:t xml:space="preserve"> </w:t>
      </w:r>
      <w:r w:rsidR="00DC1D59" w:rsidRPr="00063537">
        <w:rPr>
          <w:rFonts w:ascii="Helvetica" w:hAnsi="Helvetica"/>
          <w:sz w:val="22"/>
        </w:rPr>
        <w:t>pasted in-line at the appropriate point of the write</w:t>
      </w:r>
      <w:r>
        <w:rPr>
          <w:rFonts w:ascii="Helvetica" w:hAnsi="Helvetica"/>
          <w:sz w:val="22"/>
        </w:rPr>
        <w:t>-up. You can use Word to resize the graphics appropriately.</w:t>
      </w:r>
    </w:p>
    <w:p w14:paraId="2C9405F3" w14:textId="5E88D4D7" w:rsidR="00DC1D59" w:rsidRDefault="00DC1D59" w:rsidP="007E5530">
      <w:pPr>
        <w:numPr>
          <w:ilvl w:val="0"/>
          <w:numId w:val="3"/>
        </w:numPr>
        <w:spacing w:after="120" w:line="264" w:lineRule="auto"/>
        <w:rPr>
          <w:rFonts w:ascii="Helvetica" w:hAnsi="Helvetica"/>
          <w:sz w:val="22"/>
        </w:rPr>
      </w:pPr>
      <w:r w:rsidRPr="00063537">
        <w:rPr>
          <w:rFonts w:ascii="Helvetica" w:hAnsi="Helvetica"/>
          <w:sz w:val="22"/>
        </w:rPr>
        <w:t>Any mathematical notation must be provided with appropriate use of subscripts, superscripts</w:t>
      </w:r>
      <w:r w:rsidR="00ED6315">
        <w:rPr>
          <w:rFonts w:ascii="Helvetica" w:hAnsi="Helvetica"/>
          <w:sz w:val="22"/>
        </w:rPr>
        <w:t>,</w:t>
      </w:r>
      <w:r w:rsidRPr="00063537">
        <w:rPr>
          <w:rFonts w:ascii="Helvetica" w:hAnsi="Helvetica"/>
          <w:sz w:val="22"/>
        </w:rPr>
        <w:t xml:space="preserve"> and symbols.</w:t>
      </w:r>
      <w:r w:rsidR="004E6E42">
        <w:rPr>
          <w:rFonts w:ascii="Helvetica" w:hAnsi="Helvetica"/>
          <w:sz w:val="22"/>
        </w:rPr>
        <w:t xml:space="preserve"> Use MS Equation or another equation editor if you submit your work in Word.</w:t>
      </w:r>
    </w:p>
    <w:p w14:paraId="36574F82" w14:textId="77777777" w:rsidR="00462ED6" w:rsidRPr="00063537" w:rsidRDefault="00462ED6" w:rsidP="00462ED6">
      <w:pPr>
        <w:spacing w:after="120" w:line="264" w:lineRule="auto"/>
        <w:ind w:left="360"/>
        <w:jc w:val="both"/>
        <w:rPr>
          <w:rFonts w:ascii="Helvetica" w:hAnsi="Helvetica"/>
          <w:sz w:val="22"/>
        </w:rPr>
      </w:pPr>
    </w:p>
    <w:p w14:paraId="45B50EF9" w14:textId="52AB4D17" w:rsidR="00146715" w:rsidRPr="0062380B" w:rsidRDefault="00146715">
      <w:pPr>
        <w:spacing w:after="120" w:line="264" w:lineRule="auto"/>
        <w:jc w:val="center"/>
        <w:rPr>
          <w:rFonts w:ascii="Helvetica" w:hAnsi="Helvetica"/>
          <w:sz w:val="20"/>
          <w:szCs w:val="20"/>
        </w:rPr>
      </w:pPr>
      <w:r w:rsidRPr="0062380B">
        <w:rPr>
          <w:rFonts w:ascii="Helvetica" w:hAnsi="Helvetica"/>
          <w:sz w:val="20"/>
          <w:szCs w:val="20"/>
        </w:rPr>
        <w:t xml:space="preserve">University Policies </w:t>
      </w:r>
    </w:p>
    <w:p w14:paraId="4E0C3C2D" w14:textId="60B4EEB7" w:rsidR="00146715" w:rsidRDefault="00146715" w:rsidP="007E5530">
      <w:pPr>
        <w:spacing w:after="120" w:line="264" w:lineRule="auto"/>
        <w:rPr>
          <w:rFonts w:ascii="Helvetica" w:hAnsi="Helvetica"/>
          <w:sz w:val="20"/>
          <w:szCs w:val="20"/>
        </w:rPr>
      </w:pPr>
      <w:r w:rsidRPr="0062380B">
        <w:rPr>
          <w:rFonts w:ascii="Helvetica" w:hAnsi="Helvetica"/>
          <w:b/>
          <w:sz w:val="20"/>
          <w:szCs w:val="20"/>
        </w:rPr>
        <w:t>Incompletes</w:t>
      </w:r>
      <w:r w:rsidRPr="0062380B">
        <w:rPr>
          <w:rFonts w:ascii="Helvetica" w:hAnsi="Helvetica"/>
          <w:sz w:val="20"/>
          <w:szCs w:val="20"/>
        </w:rPr>
        <w:t xml:space="preserve"> will be given</w:t>
      </w:r>
      <w:r w:rsidR="008F7D68">
        <w:rPr>
          <w:rFonts w:ascii="Helvetica" w:hAnsi="Helvetica"/>
          <w:sz w:val="20"/>
          <w:szCs w:val="20"/>
        </w:rPr>
        <w:t xml:space="preserve"> </w:t>
      </w:r>
      <w:r w:rsidR="008F7D68" w:rsidRPr="0062380B">
        <w:rPr>
          <w:rFonts w:ascii="Helvetica" w:hAnsi="Helvetica"/>
          <w:sz w:val="20"/>
          <w:szCs w:val="20"/>
        </w:rPr>
        <w:t>only</w:t>
      </w:r>
      <w:r w:rsidRPr="0062380B">
        <w:rPr>
          <w:rFonts w:ascii="Helvetica" w:hAnsi="Helvetica"/>
          <w:sz w:val="20"/>
          <w:szCs w:val="20"/>
        </w:rPr>
        <w:t xml:space="preserve"> in the case of extraordinary circumstances that prevent you from finishing the semester. You must have completed at least 50% of the course with a passing grade to be eligible for an incomplete.</w:t>
      </w:r>
    </w:p>
    <w:p w14:paraId="6C7E648F" w14:textId="639A663A" w:rsidR="00146715" w:rsidRPr="0062380B" w:rsidRDefault="00146715" w:rsidP="007E5530">
      <w:pPr>
        <w:pStyle w:val="BodyText"/>
        <w:jc w:val="left"/>
        <w:rPr>
          <w:rFonts w:ascii="Helvetica" w:hAnsi="Helvetica"/>
          <w:sz w:val="20"/>
          <w:szCs w:val="20"/>
        </w:rPr>
      </w:pPr>
      <w:r w:rsidRPr="0062380B">
        <w:rPr>
          <w:rFonts w:ascii="Helvetica" w:hAnsi="Helvetica"/>
          <w:b/>
          <w:sz w:val="20"/>
          <w:szCs w:val="20"/>
        </w:rPr>
        <w:t>Religious Observance:</w:t>
      </w:r>
      <w:r w:rsidRPr="0062380B">
        <w:rPr>
          <w:rFonts w:ascii="Helvetica" w:hAnsi="Helvetica"/>
          <w:sz w:val="20"/>
          <w:szCs w:val="20"/>
        </w:rPr>
        <w:t xml:space="preserve"> Religiously observant students wishing to be absent on holidays that require missing class should notify </w:t>
      </w:r>
      <w:r w:rsidR="0005795B">
        <w:rPr>
          <w:rFonts w:ascii="Helvetica" w:hAnsi="Helvetica"/>
          <w:sz w:val="20"/>
          <w:szCs w:val="20"/>
        </w:rPr>
        <w:t>the live session instructor</w:t>
      </w:r>
      <w:r w:rsidRPr="0062380B">
        <w:rPr>
          <w:rFonts w:ascii="Helvetica" w:hAnsi="Helvetica"/>
          <w:sz w:val="20"/>
          <w:szCs w:val="20"/>
        </w:rPr>
        <w:t xml:space="preserve"> </w:t>
      </w:r>
      <w:r w:rsidR="001B5301">
        <w:rPr>
          <w:rFonts w:ascii="Helvetica" w:hAnsi="Helvetica"/>
          <w:sz w:val="20"/>
          <w:szCs w:val="20"/>
        </w:rPr>
        <w:t>via e-mail,</w:t>
      </w:r>
      <w:r w:rsidRPr="0062380B">
        <w:rPr>
          <w:rFonts w:ascii="Helvetica" w:hAnsi="Helvetica"/>
          <w:sz w:val="20"/>
          <w:szCs w:val="20"/>
        </w:rPr>
        <w:t xml:space="preserve"> and should discuss with </w:t>
      </w:r>
      <w:r w:rsidR="00C62BDA">
        <w:rPr>
          <w:rFonts w:ascii="Helvetica" w:hAnsi="Helvetica"/>
          <w:sz w:val="20"/>
          <w:szCs w:val="20"/>
        </w:rPr>
        <w:t>the instructor</w:t>
      </w:r>
      <w:r w:rsidRPr="0062380B">
        <w:rPr>
          <w:rFonts w:ascii="Helvetica" w:hAnsi="Helvetica"/>
          <w:sz w:val="20"/>
          <w:szCs w:val="20"/>
        </w:rPr>
        <w:t>, in advance, acceptable ways of making up any work missed because of the absence. (See University Policy No. 1.9.)</w:t>
      </w:r>
    </w:p>
    <w:p w14:paraId="47E4A1EF" w14:textId="4A2ACFE4" w:rsidR="00146715" w:rsidRDefault="00146715" w:rsidP="007E5530">
      <w:pPr>
        <w:spacing w:after="120" w:line="264" w:lineRule="auto"/>
        <w:rPr>
          <w:rFonts w:ascii="Helvetica" w:hAnsi="Helvetica"/>
          <w:sz w:val="20"/>
          <w:szCs w:val="20"/>
        </w:rPr>
      </w:pPr>
      <w:r w:rsidRPr="0062380B">
        <w:rPr>
          <w:rFonts w:ascii="Helvetica" w:hAnsi="Helvetica"/>
          <w:b/>
          <w:sz w:val="20"/>
          <w:szCs w:val="20"/>
        </w:rPr>
        <w:t>Excused Absences for University Extracurricular Activities:</w:t>
      </w:r>
      <w:r w:rsidRPr="0062380B">
        <w:rPr>
          <w:rFonts w:ascii="Helvetica" w:hAnsi="Helvetica"/>
          <w:sz w:val="20"/>
          <w:szCs w:val="20"/>
        </w:rPr>
        <w:t xml:space="preserve"> Students participating in an officially sanctioned, scheduled University extracurricular activity will be given the opportunity to make up class assignments or other graded assignments missed as a result of their participation. It is the responsibility of the student to make arrangements with the instructor prior to any missed scheduled examination or other missed assignment for making up the work (University Undergraduate Catalogue).</w:t>
      </w:r>
    </w:p>
    <w:p w14:paraId="45770DD1" w14:textId="67762D8D" w:rsidR="000A5FA6" w:rsidRPr="0062380B" w:rsidRDefault="000A5FA6" w:rsidP="007E5530">
      <w:pPr>
        <w:spacing w:after="120" w:line="264" w:lineRule="auto"/>
        <w:rPr>
          <w:rFonts w:ascii="Helvetica" w:hAnsi="Helvetica"/>
          <w:sz w:val="20"/>
          <w:szCs w:val="20"/>
        </w:rPr>
      </w:pPr>
      <w:r w:rsidRPr="008F7D68">
        <w:rPr>
          <w:rFonts w:ascii="Helvetica" w:hAnsi="Helvetica"/>
          <w:b/>
          <w:sz w:val="20"/>
          <w:szCs w:val="20"/>
        </w:rPr>
        <w:t xml:space="preserve">Professor’s Note: </w:t>
      </w:r>
      <w:r>
        <w:rPr>
          <w:rFonts w:ascii="Helvetica" w:hAnsi="Helvetica"/>
          <w:sz w:val="20"/>
          <w:szCs w:val="20"/>
        </w:rPr>
        <w:t>The official university policy does not mention anything about working students. I include work in  “officially sanctioned” activities. Therefore, I am including this sentence: For working students, the policy on extracurricular activities extends to any required or important work-related events that may prevent you from attending a live session (e.g., work-related travel).</w:t>
      </w:r>
    </w:p>
    <w:sectPr w:rsidR="000A5FA6" w:rsidRPr="0062380B">
      <w:pgSz w:w="12240" w:h="15840"/>
      <w:pgMar w:top="1080" w:right="1080" w:bottom="10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Times"/>
    <w:panose1 w:val="00000000000000000000"/>
    <w:charset w:val="4D"/>
    <w:family w:val="roman"/>
    <w:notTrueType/>
    <w:pitch w:val="default"/>
    <w:sig w:usb0="03000000"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915B5"/>
    <w:multiLevelType w:val="hybridMultilevel"/>
    <w:tmpl w:val="EA2E6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D4077D"/>
    <w:multiLevelType w:val="hybridMultilevel"/>
    <w:tmpl w:val="0FDA8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77088F"/>
    <w:multiLevelType w:val="hybridMultilevel"/>
    <w:tmpl w:val="E83CF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4B11B6"/>
    <w:multiLevelType w:val="hybridMultilevel"/>
    <w:tmpl w:val="64EE7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4B3DA8"/>
    <w:multiLevelType w:val="hybridMultilevel"/>
    <w:tmpl w:val="38A2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BF5"/>
    <w:rsid w:val="0005795B"/>
    <w:rsid w:val="000A5FA6"/>
    <w:rsid w:val="00146715"/>
    <w:rsid w:val="001B3DDB"/>
    <w:rsid w:val="001B5301"/>
    <w:rsid w:val="001E630E"/>
    <w:rsid w:val="00252362"/>
    <w:rsid w:val="00272519"/>
    <w:rsid w:val="002B4F36"/>
    <w:rsid w:val="002E4A86"/>
    <w:rsid w:val="00362FE9"/>
    <w:rsid w:val="00373BF5"/>
    <w:rsid w:val="00425666"/>
    <w:rsid w:val="00462ED6"/>
    <w:rsid w:val="004B5F94"/>
    <w:rsid w:val="004E6E42"/>
    <w:rsid w:val="0051339A"/>
    <w:rsid w:val="00541974"/>
    <w:rsid w:val="0062380B"/>
    <w:rsid w:val="0067186A"/>
    <w:rsid w:val="006851D6"/>
    <w:rsid w:val="00687996"/>
    <w:rsid w:val="006A1470"/>
    <w:rsid w:val="006A2209"/>
    <w:rsid w:val="006C6415"/>
    <w:rsid w:val="00722E38"/>
    <w:rsid w:val="007A7CD2"/>
    <w:rsid w:val="007D6D73"/>
    <w:rsid w:val="007E1F70"/>
    <w:rsid w:val="007E5530"/>
    <w:rsid w:val="00810CDB"/>
    <w:rsid w:val="00822185"/>
    <w:rsid w:val="00857E83"/>
    <w:rsid w:val="008F7D68"/>
    <w:rsid w:val="00975099"/>
    <w:rsid w:val="00A11A4C"/>
    <w:rsid w:val="00A35BAB"/>
    <w:rsid w:val="00AD545D"/>
    <w:rsid w:val="00BB027C"/>
    <w:rsid w:val="00BC24DA"/>
    <w:rsid w:val="00BC52EA"/>
    <w:rsid w:val="00C62BDA"/>
    <w:rsid w:val="00D33030"/>
    <w:rsid w:val="00D4062C"/>
    <w:rsid w:val="00D73AED"/>
    <w:rsid w:val="00DC1D59"/>
    <w:rsid w:val="00ED6315"/>
    <w:rsid w:val="00EE5895"/>
    <w:rsid w:val="00FA3938"/>
    <w:rsid w:val="00FB1B7E"/>
    <w:rsid w:val="00FD71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F9DCB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line="264" w:lineRule="auto"/>
      <w:jc w:val="both"/>
    </w:pPr>
    <w:rPr>
      <w:rFonts w:ascii="Times-Roman" w:hAnsi="Times-Roman"/>
    </w:rPr>
  </w:style>
  <w:style w:type="character" w:styleId="Hyperlink">
    <w:name w:val="Hyperlink"/>
    <w:rPr>
      <w:color w:val="0000FF"/>
      <w:u w:val="single"/>
    </w:rPr>
  </w:style>
  <w:style w:type="paragraph" w:styleId="BodyText2">
    <w:name w:val="Body Text 2"/>
    <w:basedOn w:val="Normal"/>
    <w:pPr>
      <w:spacing w:after="120" w:line="264" w:lineRule="auto"/>
    </w:pPr>
    <w:rPr>
      <w:rFonts w:ascii="Helvetica" w:hAnsi="Helvetica"/>
      <w:b/>
    </w:rPr>
  </w:style>
  <w:style w:type="table" w:styleId="TableGrid">
    <w:name w:val="Table Grid"/>
    <w:basedOn w:val="TableNormal"/>
    <w:uiPriority w:val="59"/>
    <w:rsid w:val="00D73AED"/>
    <w:rPr>
      <w:rFonts w:asciiTheme="minorHAnsi" w:eastAsiaTheme="minorEastAsia"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E1F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1F70"/>
    <w:rPr>
      <w:rFonts w:ascii="Lucida Grande" w:hAnsi="Lucida Grande" w:cs="Lucida Grande"/>
      <w:sz w:val="18"/>
      <w:szCs w:val="18"/>
    </w:rPr>
  </w:style>
  <w:style w:type="character" w:styleId="CommentReference">
    <w:name w:val="annotation reference"/>
    <w:basedOn w:val="DefaultParagraphFont"/>
    <w:uiPriority w:val="99"/>
    <w:semiHidden/>
    <w:unhideWhenUsed/>
    <w:rsid w:val="0067186A"/>
    <w:rPr>
      <w:sz w:val="18"/>
      <w:szCs w:val="18"/>
    </w:rPr>
  </w:style>
  <w:style w:type="paragraph" w:styleId="CommentText">
    <w:name w:val="annotation text"/>
    <w:basedOn w:val="Normal"/>
    <w:link w:val="CommentTextChar"/>
    <w:uiPriority w:val="99"/>
    <w:semiHidden/>
    <w:unhideWhenUsed/>
    <w:rsid w:val="0067186A"/>
  </w:style>
  <w:style w:type="character" w:customStyle="1" w:styleId="CommentTextChar">
    <w:name w:val="Comment Text Char"/>
    <w:basedOn w:val="DefaultParagraphFont"/>
    <w:link w:val="CommentText"/>
    <w:uiPriority w:val="99"/>
    <w:semiHidden/>
    <w:rsid w:val="0067186A"/>
    <w:rPr>
      <w:sz w:val="24"/>
      <w:szCs w:val="24"/>
    </w:rPr>
  </w:style>
  <w:style w:type="paragraph" w:styleId="CommentSubject">
    <w:name w:val="annotation subject"/>
    <w:basedOn w:val="CommentText"/>
    <w:next w:val="CommentText"/>
    <w:link w:val="CommentSubjectChar"/>
    <w:uiPriority w:val="99"/>
    <w:semiHidden/>
    <w:unhideWhenUsed/>
    <w:rsid w:val="0067186A"/>
    <w:rPr>
      <w:b/>
      <w:bCs/>
      <w:sz w:val="20"/>
      <w:szCs w:val="20"/>
    </w:rPr>
  </w:style>
  <w:style w:type="character" w:customStyle="1" w:styleId="CommentSubjectChar">
    <w:name w:val="Comment Subject Char"/>
    <w:basedOn w:val="CommentTextChar"/>
    <w:link w:val="CommentSubject"/>
    <w:uiPriority w:val="99"/>
    <w:semiHidden/>
    <w:rsid w:val="0067186A"/>
    <w:rPr>
      <w:b/>
      <w:bCs/>
      <w:sz w:val="24"/>
      <w:szCs w:val="24"/>
    </w:rPr>
  </w:style>
  <w:style w:type="paragraph" w:styleId="Revision">
    <w:name w:val="Revision"/>
    <w:hidden/>
    <w:uiPriority w:val="99"/>
    <w:semiHidden/>
    <w:rsid w:val="00D33030"/>
    <w:rPr>
      <w:sz w:val="24"/>
      <w:szCs w:val="24"/>
    </w:rPr>
  </w:style>
  <w:style w:type="paragraph" w:styleId="ListParagraph">
    <w:name w:val="List Paragraph"/>
    <w:basedOn w:val="Normal"/>
    <w:uiPriority w:val="34"/>
    <w:qFormat/>
    <w:rsid w:val="00BC24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line="264" w:lineRule="auto"/>
      <w:jc w:val="both"/>
    </w:pPr>
    <w:rPr>
      <w:rFonts w:ascii="Times-Roman" w:hAnsi="Times-Roman"/>
    </w:rPr>
  </w:style>
  <w:style w:type="character" w:styleId="Hyperlink">
    <w:name w:val="Hyperlink"/>
    <w:rPr>
      <w:color w:val="0000FF"/>
      <w:u w:val="single"/>
    </w:rPr>
  </w:style>
  <w:style w:type="paragraph" w:styleId="BodyText2">
    <w:name w:val="Body Text 2"/>
    <w:basedOn w:val="Normal"/>
    <w:pPr>
      <w:spacing w:after="120" w:line="264" w:lineRule="auto"/>
    </w:pPr>
    <w:rPr>
      <w:rFonts w:ascii="Helvetica" w:hAnsi="Helvetica"/>
      <w:b/>
    </w:rPr>
  </w:style>
  <w:style w:type="table" w:styleId="TableGrid">
    <w:name w:val="Table Grid"/>
    <w:basedOn w:val="TableNormal"/>
    <w:uiPriority w:val="59"/>
    <w:rsid w:val="00D73AED"/>
    <w:rPr>
      <w:rFonts w:asciiTheme="minorHAnsi" w:eastAsiaTheme="minorEastAsia"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E1F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1F70"/>
    <w:rPr>
      <w:rFonts w:ascii="Lucida Grande" w:hAnsi="Lucida Grande" w:cs="Lucida Grande"/>
      <w:sz w:val="18"/>
      <w:szCs w:val="18"/>
    </w:rPr>
  </w:style>
  <w:style w:type="character" w:styleId="CommentReference">
    <w:name w:val="annotation reference"/>
    <w:basedOn w:val="DefaultParagraphFont"/>
    <w:uiPriority w:val="99"/>
    <w:semiHidden/>
    <w:unhideWhenUsed/>
    <w:rsid w:val="0067186A"/>
    <w:rPr>
      <w:sz w:val="18"/>
      <w:szCs w:val="18"/>
    </w:rPr>
  </w:style>
  <w:style w:type="paragraph" w:styleId="CommentText">
    <w:name w:val="annotation text"/>
    <w:basedOn w:val="Normal"/>
    <w:link w:val="CommentTextChar"/>
    <w:uiPriority w:val="99"/>
    <w:semiHidden/>
    <w:unhideWhenUsed/>
    <w:rsid w:val="0067186A"/>
  </w:style>
  <w:style w:type="character" w:customStyle="1" w:styleId="CommentTextChar">
    <w:name w:val="Comment Text Char"/>
    <w:basedOn w:val="DefaultParagraphFont"/>
    <w:link w:val="CommentText"/>
    <w:uiPriority w:val="99"/>
    <w:semiHidden/>
    <w:rsid w:val="0067186A"/>
    <w:rPr>
      <w:sz w:val="24"/>
      <w:szCs w:val="24"/>
    </w:rPr>
  </w:style>
  <w:style w:type="paragraph" w:styleId="CommentSubject">
    <w:name w:val="annotation subject"/>
    <w:basedOn w:val="CommentText"/>
    <w:next w:val="CommentText"/>
    <w:link w:val="CommentSubjectChar"/>
    <w:uiPriority w:val="99"/>
    <w:semiHidden/>
    <w:unhideWhenUsed/>
    <w:rsid w:val="0067186A"/>
    <w:rPr>
      <w:b/>
      <w:bCs/>
      <w:sz w:val="20"/>
      <w:szCs w:val="20"/>
    </w:rPr>
  </w:style>
  <w:style w:type="character" w:customStyle="1" w:styleId="CommentSubjectChar">
    <w:name w:val="Comment Subject Char"/>
    <w:basedOn w:val="CommentTextChar"/>
    <w:link w:val="CommentSubject"/>
    <w:uiPriority w:val="99"/>
    <w:semiHidden/>
    <w:rsid w:val="0067186A"/>
    <w:rPr>
      <w:b/>
      <w:bCs/>
      <w:sz w:val="24"/>
      <w:szCs w:val="24"/>
    </w:rPr>
  </w:style>
  <w:style w:type="paragraph" w:styleId="Revision">
    <w:name w:val="Revision"/>
    <w:hidden/>
    <w:uiPriority w:val="99"/>
    <w:semiHidden/>
    <w:rsid w:val="00D33030"/>
    <w:rPr>
      <w:sz w:val="24"/>
      <w:szCs w:val="24"/>
    </w:rPr>
  </w:style>
  <w:style w:type="paragraph" w:styleId="ListParagraph">
    <w:name w:val="List Paragraph"/>
    <w:basedOn w:val="Normal"/>
    <w:uiPriority w:val="34"/>
    <w:qFormat/>
    <w:rsid w:val="00BC24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isticalsleuth.com" TargetMode="External"/><Relationship Id="rId3" Type="http://schemas.microsoft.com/office/2007/relationships/stylesWithEffects" Target="stylesWithEffects.xml"/><Relationship Id="rId7" Type="http://schemas.openxmlformats.org/officeDocument/2006/relationships/hyperlink" Target="http://www.statisticalsleut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mcgee@smu.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1878</Words>
  <Characters>10708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Statistics 5371: Experimental Statistics</vt:lpstr>
    </vt:vector>
  </TitlesOfParts>
  <Company>SMU</Company>
  <LinksUpToDate>false</LinksUpToDate>
  <CharactersWithSpaces>12561</CharactersWithSpaces>
  <SharedDoc>false</SharedDoc>
  <HLinks>
    <vt:vector size="12" baseType="variant">
      <vt:variant>
        <vt:i4>4587552</vt:i4>
      </vt:variant>
      <vt:variant>
        <vt:i4>3</vt:i4>
      </vt:variant>
      <vt:variant>
        <vt:i4>0</vt:i4>
      </vt:variant>
      <vt:variant>
        <vt:i4>5</vt:i4>
      </vt:variant>
      <vt:variant>
        <vt:lpwstr>http://faculty.smu.edu/mmcgee</vt:lpwstr>
      </vt:variant>
      <vt:variant>
        <vt:lpwstr/>
      </vt:variant>
      <vt:variant>
        <vt:i4>7209011</vt:i4>
      </vt:variant>
      <vt:variant>
        <vt:i4>0</vt:i4>
      </vt:variant>
      <vt:variant>
        <vt:i4>0</vt:i4>
      </vt:variant>
      <vt:variant>
        <vt:i4>5</vt:i4>
      </vt:variant>
      <vt:variant>
        <vt:lpwstr>mailto:mmcgee@smu.edu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5371: Experimental Statistics</dc:title>
  <dc:creator>Monnie McGee</dc:creator>
  <cp:lastModifiedBy>Phylicia Gibbs</cp:lastModifiedBy>
  <cp:revision>2</cp:revision>
  <cp:lastPrinted>2013-03-20T22:07:00Z</cp:lastPrinted>
  <dcterms:created xsi:type="dcterms:W3CDTF">2015-11-02T20:34:00Z</dcterms:created>
  <dcterms:modified xsi:type="dcterms:W3CDTF">2015-11-02T20:34:00Z</dcterms:modified>
</cp:coreProperties>
</file>