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25C21" w:rsidRDefault="008F0496" w:rsidP="00625C21">
      <w:r w:rsidRPr="00625C21">
        <w:t>Assignment:</w:t>
      </w:r>
    </w:p>
    <w:p w:rsidR="00000000" w:rsidRDefault="008F0496" w:rsidP="00625C21">
      <w:pPr>
        <w:pStyle w:val="ListParagraph"/>
        <w:numPr>
          <w:ilvl w:val="0"/>
          <w:numId w:val="3"/>
        </w:numPr>
      </w:pPr>
      <w:r w:rsidRPr="00625C21">
        <w:t>By calculator, as Dr. McGee did in the lecture (3.7), calculate the sums of squares and confirm your numbers match those seen in the example.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2140"/>
        <w:gridCol w:w="1080"/>
        <w:gridCol w:w="1080"/>
        <w:gridCol w:w="1080"/>
        <w:gridCol w:w="1080"/>
      </w:tblGrid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Summary Statistics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Caucasian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41.1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2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7.694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9.083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13.279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African American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55.2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43.6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49.4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2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10.569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6.914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10.405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2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3.209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3.209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6.566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39.5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2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14.097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10.650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13.490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21">
              <w:rPr>
                <w:rFonts w:ascii="Calibri" w:eastAsia="Times New Roman" w:hAnsi="Calibri" w:cs="Calibri"/>
                <w:color w:val="000000"/>
              </w:rPr>
              <w:t>Anova</w:t>
            </w:r>
            <w:proofErr w:type="spellEnd"/>
            <w:r w:rsidRPr="00625C21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21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907.5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907.5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13.70501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2328.2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1164.1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17.58017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Interaction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452.6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226.3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3.417569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1589.2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66.21667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5C21" w:rsidRPr="00625C21" w:rsidTr="00625C2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5277.5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C21" w:rsidRPr="00625C21" w:rsidRDefault="00625C21" w:rsidP="00625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25C21" w:rsidRPr="00625C21" w:rsidRDefault="00625C21" w:rsidP="00625C21"/>
    <w:p w:rsidR="00000000" w:rsidRDefault="008F0496" w:rsidP="00625C21">
      <w:pPr>
        <w:pStyle w:val="ListParagraph"/>
        <w:numPr>
          <w:ilvl w:val="0"/>
          <w:numId w:val="3"/>
        </w:numPr>
      </w:pPr>
      <w:r w:rsidRPr="00625C21">
        <w:t>Use SAS (input the original data) to obtain the same results as those seen in this example. (See 3.9)</w:t>
      </w:r>
    </w:p>
    <w:p w:rsidR="00625C21" w:rsidRPr="00625C21" w:rsidRDefault="00625C21" w:rsidP="00625C21">
      <w:pPr>
        <w:pStyle w:val="ListParagraph"/>
        <w:ind w:left="36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8"/>
        <w:gridCol w:w="476"/>
        <w:gridCol w:w="1981"/>
        <w:gridCol w:w="1229"/>
        <w:gridCol w:w="986"/>
        <w:gridCol w:w="862"/>
      </w:tblGrid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  <w:tblHeader/>
          <w:jc w:val="center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Pr="00625C21" w:rsidRDefault="00625C21" w:rsidP="00625C2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 w:rsidRPr="00625C21">
              <w:rPr>
                <w:rFonts w:ascii="Times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Sum of Squares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8"/>
          <w:jc w:val="center"/>
        </w:trPr>
        <w:tc>
          <w:tcPr>
            <w:tcW w:w="18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4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3688.300000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737.660000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11.14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0"/>
          <w:jc w:val="center"/>
        </w:trPr>
        <w:tc>
          <w:tcPr>
            <w:tcW w:w="18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Error</w:t>
            </w:r>
          </w:p>
        </w:tc>
        <w:tc>
          <w:tcPr>
            <w:tcW w:w="4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1589.200000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66.216667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2"/>
          <w:jc w:val="center"/>
        </w:trPr>
        <w:tc>
          <w:tcPr>
            <w:tcW w:w="18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Corrected Total</w:t>
            </w:r>
          </w:p>
        </w:tc>
        <w:tc>
          <w:tcPr>
            <w:tcW w:w="47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5277.500000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625C21" w:rsidRDefault="00625C21" w:rsidP="00625C2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5"/>
        <w:gridCol w:w="491"/>
        <w:gridCol w:w="1386"/>
        <w:gridCol w:w="1639"/>
        <w:gridCol w:w="1019"/>
        <w:gridCol w:w="890"/>
      </w:tblGrid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4"/>
            <w:bookmarkEnd w:id="0"/>
            <w:r>
              <w:rPr>
                <w:rFonts w:ascii="Times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 I SS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9"/>
          <w:jc w:val="center"/>
        </w:trPr>
        <w:tc>
          <w:tcPr>
            <w:tcW w:w="122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Sex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907.500000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907.500000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13.71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</w:t>
            </w:r>
          </w:p>
        </w:tc>
      </w:tr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6"/>
          <w:jc w:val="center"/>
        </w:trPr>
        <w:tc>
          <w:tcPr>
            <w:tcW w:w="122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Race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2328.200000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1164.100000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17.58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625C21" w:rsidTr="00625C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9"/>
          <w:jc w:val="center"/>
        </w:trPr>
        <w:tc>
          <w:tcPr>
            <w:tcW w:w="12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Race*Sex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452.600000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226.300000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3.42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25C21" w:rsidRDefault="00625C2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0.0494</w:t>
            </w:r>
          </w:p>
        </w:tc>
      </w:tr>
    </w:tbl>
    <w:p w:rsidR="00625C21" w:rsidRDefault="00625C21" w:rsidP="00625C21">
      <w:pPr>
        <w:adjustRightInd w:val="0"/>
        <w:rPr>
          <w:rFonts w:ascii="Times" w:hAnsi="Times" w:cs="Times"/>
          <w:color w:val="000000"/>
        </w:rPr>
      </w:pPr>
    </w:p>
    <w:p w:rsidR="00D73B34" w:rsidRDefault="00D73B34" w:rsidP="00625C21">
      <w:bookmarkStart w:id="1" w:name="IDX5"/>
      <w:bookmarkEnd w:id="1"/>
    </w:p>
    <w:p w:rsidR="00000000" w:rsidRDefault="008F0496" w:rsidP="000B4CF1">
      <w:pPr>
        <w:rPr>
          <w:i/>
          <w:iCs/>
        </w:rPr>
      </w:pPr>
      <w:r w:rsidRPr="000B4CF1">
        <w:lastRenderedPageBreak/>
        <w:t xml:space="preserve">Do Exercise 13.19 from </w:t>
      </w:r>
      <w:r w:rsidRPr="000B4CF1">
        <w:rPr>
          <w:i/>
          <w:iCs/>
        </w:rPr>
        <w:t>Statistical Sleuth.</w:t>
      </w:r>
    </w:p>
    <w:p w:rsidR="000B4CF1" w:rsidRPr="000B4CF1" w:rsidRDefault="000B4CF1" w:rsidP="000B4CF1">
      <w:r>
        <w:t>Using proc GLM check for interaction: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101"/>
        <w:gridCol w:w="375"/>
        <w:gridCol w:w="122"/>
        <w:gridCol w:w="1266"/>
        <w:gridCol w:w="137"/>
        <w:gridCol w:w="1453"/>
        <w:gridCol w:w="206"/>
        <w:gridCol w:w="782"/>
        <w:gridCol w:w="249"/>
        <w:gridCol w:w="614"/>
        <w:gridCol w:w="286"/>
      </w:tblGrid>
      <w:tr w:rsid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7"/>
          <w:tblHeader/>
          <w:jc w:val="center"/>
        </w:trPr>
        <w:tc>
          <w:tcPr>
            <w:tcW w:w="2425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bookmarkStart w:id="2" w:name="IDX6"/>
            <w:bookmarkEnd w:id="2"/>
            <w:r>
              <w:rPr>
                <w:rFonts w:ascii="Times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9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40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 I SS</w:t>
            </w:r>
          </w:p>
        </w:tc>
        <w:tc>
          <w:tcPr>
            <w:tcW w:w="165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1031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8"/>
          <w:jc w:val="center"/>
        </w:trPr>
        <w:tc>
          <w:tcPr>
            <w:tcW w:w="2425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Adoptive</w:t>
            </w:r>
          </w:p>
        </w:tc>
        <w:tc>
          <w:tcPr>
            <w:tcW w:w="4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1477.632749</w:t>
            </w:r>
          </w:p>
        </w:tc>
        <w:tc>
          <w:tcPr>
            <w:tcW w:w="165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1477.632749</w:t>
            </w:r>
          </w:p>
        </w:tc>
        <w:tc>
          <w:tcPr>
            <w:tcW w:w="10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8.46</w:t>
            </w:r>
          </w:p>
        </w:tc>
        <w:tc>
          <w:tcPr>
            <w:tcW w:w="90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0.0064</w:t>
            </w:r>
          </w:p>
        </w:tc>
      </w:tr>
      <w:tr w:rsid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8"/>
          <w:jc w:val="center"/>
        </w:trPr>
        <w:tc>
          <w:tcPr>
            <w:tcW w:w="2425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Biological</w:t>
            </w:r>
          </w:p>
        </w:tc>
        <w:tc>
          <w:tcPr>
            <w:tcW w:w="4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2291.471895</w:t>
            </w:r>
          </w:p>
        </w:tc>
        <w:tc>
          <w:tcPr>
            <w:tcW w:w="165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2291.471895</w:t>
            </w:r>
          </w:p>
        </w:tc>
        <w:tc>
          <w:tcPr>
            <w:tcW w:w="10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13.11</w:t>
            </w:r>
          </w:p>
        </w:tc>
        <w:tc>
          <w:tcPr>
            <w:tcW w:w="90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0.0009</w:t>
            </w:r>
          </w:p>
        </w:tc>
      </w:tr>
      <w:tr w:rsidR="000B4CF1" w:rsidRP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7"/>
          <w:jc w:val="center"/>
        </w:trPr>
        <w:tc>
          <w:tcPr>
            <w:tcW w:w="24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Adoptive*Biological</w:t>
            </w:r>
          </w:p>
        </w:tc>
        <w:tc>
          <w:tcPr>
            <w:tcW w:w="497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03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1.905882</w:t>
            </w:r>
          </w:p>
        </w:tc>
        <w:tc>
          <w:tcPr>
            <w:tcW w:w="1659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1.905882</w:t>
            </w:r>
          </w:p>
        </w:tc>
        <w:tc>
          <w:tcPr>
            <w:tcW w:w="1031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</w:t>
            </w:r>
          </w:p>
        </w:tc>
        <w:tc>
          <w:tcPr>
            <w:tcW w:w="90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P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0B4CF1">
              <w:rPr>
                <w:rFonts w:ascii="Times" w:hAnsi="Times" w:cs="Times"/>
                <w:color w:val="000000"/>
                <w:highlight w:val="yellow"/>
              </w:rPr>
              <w:t>0.9174</w:t>
            </w:r>
          </w:p>
        </w:tc>
      </w:tr>
      <w:tr w:rsid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86" w:type="dxa"/>
          <w:cantSplit/>
          <w:trHeight w:val="282"/>
          <w:tblHeader/>
          <w:jc w:val="center"/>
        </w:trPr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bookmarkStart w:id="3" w:name="IDX7"/>
            <w:bookmarkEnd w:id="3"/>
            <w:r>
              <w:rPr>
                <w:rFonts w:ascii="Times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38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 III SS</w:t>
            </w:r>
          </w:p>
        </w:tc>
        <w:tc>
          <w:tcPr>
            <w:tcW w:w="159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86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86" w:type="dxa"/>
          <w:cantSplit/>
          <w:trHeight w:val="489"/>
          <w:jc w:val="center"/>
        </w:trPr>
        <w:tc>
          <w:tcPr>
            <w:tcW w:w="23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Adoptive</w:t>
            </w:r>
          </w:p>
        </w:tc>
        <w:tc>
          <w:tcPr>
            <w:tcW w:w="47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8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1277.388235</w:t>
            </w:r>
          </w:p>
        </w:tc>
        <w:tc>
          <w:tcPr>
            <w:tcW w:w="1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1277.388235</w:t>
            </w:r>
          </w:p>
        </w:tc>
        <w:tc>
          <w:tcPr>
            <w:tcW w:w="98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7.31</w:t>
            </w:r>
          </w:p>
        </w:tc>
        <w:tc>
          <w:tcPr>
            <w:tcW w:w="8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0.0106</w:t>
            </w:r>
          </w:p>
        </w:tc>
      </w:tr>
      <w:tr w:rsid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86" w:type="dxa"/>
          <w:cantSplit/>
          <w:trHeight w:val="489"/>
          <w:jc w:val="center"/>
        </w:trPr>
        <w:tc>
          <w:tcPr>
            <w:tcW w:w="23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Biological</w:t>
            </w:r>
          </w:p>
        </w:tc>
        <w:tc>
          <w:tcPr>
            <w:tcW w:w="47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8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2275.788235</w:t>
            </w:r>
          </w:p>
        </w:tc>
        <w:tc>
          <w:tcPr>
            <w:tcW w:w="1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2275.788235</w:t>
            </w:r>
          </w:p>
        </w:tc>
        <w:tc>
          <w:tcPr>
            <w:tcW w:w="98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13.02</w:t>
            </w:r>
          </w:p>
        </w:tc>
        <w:tc>
          <w:tcPr>
            <w:tcW w:w="8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0B4CF1" w:rsidTr="000B4C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86" w:type="dxa"/>
          <w:cantSplit/>
          <w:trHeight w:val="282"/>
          <w:jc w:val="center"/>
        </w:trPr>
        <w:tc>
          <w:tcPr>
            <w:tcW w:w="23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Adoptive*Biological</w:t>
            </w:r>
          </w:p>
        </w:tc>
        <w:tc>
          <w:tcPr>
            <w:tcW w:w="476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88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1.905882</w:t>
            </w:r>
          </w:p>
        </w:tc>
        <w:tc>
          <w:tcPr>
            <w:tcW w:w="15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1.905882</w:t>
            </w:r>
          </w:p>
        </w:tc>
        <w:tc>
          <w:tcPr>
            <w:tcW w:w="988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</w:t>
            </w:r>
          </w:p>
        </w:tc>
        <w:tc>
          <w:tcPr>
            <w:tcW w:w="863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</w:t>
            </w:r>
            <w:r w:rsidRPr="000B4CF1">
              <w:rPr>
                <w:rFonts w:ascii="Times" w:hAnsi="Times" w:cs="Times"/>
                <w:color w:val="000000"/>
                <w:highlight w:val="yellow"/>
              </w:rPr>
              <w:t>9174</w:t>
            </w:r>
          </w:p>
        </w:tc>
      </w:tr>
    </w:tbl>
    <w:p w:rsidR="000B4CF1" w:rsidRDefault="000B4CF1" w:rsidP="000B4CF1">
      <w:pPr>
        <w:adjustRightInd w:val="0"/>
        <w:rPr>
          <w:rFonts w:ascii="Times" w:hAnsi="Times" w:cs="Times"/>
          <w:color w:val="000000"/>
        </w:rPr>
      </w:pPr>
    </w:p>
    <w:p w:rsidR="000B4CF1" w:rsidRDefault="000B4CF1" w:rsidP="00625C21">
      <w:r>
        <w:t>Neither are significant at the 0.05 level so we don’t need to include them.</w:t>
      </w:r>
    </w:p>
    <w:p w:rsidR="000B4CF1" w:rsidRDefault="000B4CF1" w:rsidP="00625C21">
      <w:r>
        <w:rPr>
          <w:noProof/>
          <w:sz w:val="24"/>
          <w:szCs w:val="24"/>
        </w:rPr>
        <w:drawing>
          <wp:inline distT="0" distB="0" distL="0" distR="0">
            <wp:extent cx="46958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F1" w:rsidRDefault="000B4CF1" w:rsidP="00625C21">
      <w:r>
        <w:lastRenderedPageBreak/>
        <w:t>The histogram appears normal and the QQ plot is linear so we do not do any transformations.</w:t>
      </w:r>
    </w:p>
    <w:p w:rsidR="000B4CF1" w:rsidRDefault="000B4CF1" w:rsidP="000B4CF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942"/>
        <w:gridCol w:w="972"/>
        <w:gridCol w:w="1023"/>
        <w:gridCol w:w="545"/>
        <w:gridCol w:w="815"/>
        <w:gridCol w:w="775"/>
      </w:tblGrid>
      <w:tr w:rsidR="000B4CF1" w:rsidTr="00C5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07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" w:name="IDX25"/>
            <w:bookmarkEnd w:id="4"/>
            <w:r>
              <w:rPr>
                <w:rFonts w:ascii="Times" w:hAnsi="Times" w:cs="Times"/>
                <w:b/>
                <w:bCs/>
                <w:color w:val="000000"/>
              </w:rPr>
              <w:t>Least Squares Means Estimate</w:t>
            </w:r>
          </w:p>
        </w:tc>
      </w:tr>
      <w:tr w:rsidR="000B4CF1" w:rsidTr="00C5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19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 Error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|t|</w:t>
            </w:r>
          </w:p>
        </w:tc>
      </w:tr>
      <w:tr w:rsidR="000B4CF1" w:rsidTr="00C5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Adoptive</w:t>
            </w:r>
          </w:p>
        </w:tc>
        <w:tc>
          <w:tcPr>
            <w:tcW w:w="19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Adoptive high-low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P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0B4CF1">
              <w:rPr>
                <w:rFonts w:ascii="Times" w:hAnsi="Times" w:cs="Times"/>
                <w:color w:val="000000"/>
                <w:highlight w:val="yellow"/>
              </w:rPr>
              <w:t>11.6500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4.3089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2.70</w:t>
            </w:r>
          </w:p>
        </w:tc>
        <w:tc>
          <w:tcPr>
            <w:tcW w:w="77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0.0106</w:t>
            </w:r>
          </w:p>
        </w:tc>
      </w:tr>
    </w:tbl>
    <w:p w:rsidR="000B4CF1" w:rsidRDefault="000B4CF1" w:rsidP="000B4CF1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"/>
        <w:gridCol w:w="2017"/>
        <w:gridCol w:w="972"/>
        <w:gridCol w:w="1023"/>
        <w:gridCol w:w="545"/>
        <w:gridCol w:w="815"/>
        <w:gridCol w:w="775"/>
      </w:tblGrid>
      <w:tr w:rsidR="000B4CF1" w:rsidTr="00C5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3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5" w:name="IDX26"/>
            <w:bookmarkEnd w:id="5"/>
            <w:r>
              <w:rPr>
                <w:rFonts w:ascii="Times" w:hAnsi="Times" w:cs="Times"/>
                <w:b/>
                <w:bCs/>
                <w:color w:val="000000"/>
              </w:rPr>
              <w:t>Least Squares Means Estimate</w:t>
            </w:r>
          </w:p>
        </w:tc>
      </w:tr>
      <w:tr w:rsidR="000B4CF1" w:rsidTr="00C5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 Error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|t|</w:t>
            </w:r>
          </w:p>
        </w:tc>
      </w:tr>
      <w:tr w:rsidR="000B4CF1" w:rsidTr="00C5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Biological</w:t>
            </w:r>
          </w:p>
        </w:tc>
        <w:tc>
          <w:tcPr>
            <w:tcW w:w="20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Biological high-low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P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0B4CF1">
              <w:rPr>
                <w:rFonts w:ascii="Times" w:hAnsi="Times" w:cs="Times"/>
                <w:color w:val="000000"/>
                <w:highlight w:val="yellow"/>
              </w:rPr>
              <w:t>15.5500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4.3089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3.61</w:t>
            </w:r>
          </w:p>
        </w:tc>
        <w:tc>
          <w:tcPr>
            <w:tcW w:w="77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B4CF1" w:rsidRDefault="000B4CF1" w:rsidP="00C5158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</w:tbl>
    <w:p w:rsidR="000B4CF1" w:rsidRDefault="000B4CF1" w:rsidP="00625C21"/>
    <w:p w:rsidR="000B4CF1" w:rsidRDefault="000B4CF1" w:rsidP="00625C21">
      <w:r>
        <w:t xml:space="preserve">The estimate for the amount IQ is affected by adoptive or biological parents’ SES levels are above. Adoptive parents’ SES levels </w:t>
      </w:r>
      <w:r w:rsidR="006A5FA7">
        <w:t>are more influencial.</w:t>
      </w:r>
      <w:bookmarkStart w:id="6" w:name="_GoBack"/>
      <w:bookmarkEnd w:id="6"/>
    </w:p>
    <w:sectPr w:rsidR="000B4C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496" w:rsidRDefault="008F0496" w:rsidP="00E4398A">
      <w:pPr>
        <w:spacing w:after="0" w:line="240" w:lineRule="auto"/>
      </w:pPr>
      <w:r>
        <w:separator/>
      </w:r>
    </w:p>
  </w:endnote>
  <w:endnote w:type="continuationSeparator" w:id="0">
    <w:p w:rsidR="008F0496" w:rsidRDefault="008F0496" w:rsidP="00E4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496" w:rsidRDefault="008F0496" w:rsidP="00E4398A">
      <w:pPr>
        <w:spacing w:after="0" w:line="240" w:lineRule="auto"/>
      </w:pPr>
      <w:r>
        <w:separator/>
      </w:r>
    </w:p>
  </w:footnote>
  <w:footnote w:type="continuationSeparator" w:id="0">
    <w:p w:rsidR="008F0496" w:rsidRDefault="008F0496" w:rsidP="00E4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98A" w:rsidRDefault="00E4398A">
    <w:pPr>
      <w:pStyle w:val="Header"/>
    </w:pPr>
    <w:r>
      <w:t>Andrew Abbott</w:t>
    </w:r>
    <w:r>
      <w:ptab w:relativeTo="margin" w:alignment="center" w:leader="none"/>
    </w:r>
    <w:r w:rsidR="00BC4567">
      <w:t xml:space="preserve">Homework Unit </w:t>
    </w:r>
    <w:r w:rsidR="00625C21">
      <w:t>3</w:t>
    </w:r>
    <w:r>
      <w:ptab w:relativeTo="margin" w:alignment="right" w:leader="none"/>
    </w:r>
    <w:r>
      <w:t>MSDS 6372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1C"/>
    <w:multiLevelType w:val="hybridMultilevel"/>
    <w:tmpl w:val="4E1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80"/>
    <w:multiLevelType w:val="hybridMultilevel"/>
    <w:tmpl w:val="7C7A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8828C9"/>
    <w:multiLevelType w:val="hybridMultilevel"/>
    <w:tmpl w:val="C6984BF6"/>
    <w:lvl w:ilvl="0" w:tplc="8708B1D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05B00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580A8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8C32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6D9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4BA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0F4E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CC8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842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0F75"/>
    <w:multiLevelType w:val="hybridMultilevel"/>
    <w:tmpl w:val="714A8212"/>
    <w:lvl w:ilvl="0" w:tplc="7EB0C2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89D2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3CC72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AFE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6DDC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2C9D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8A9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F6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E81D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6B"/>
    <w:rsid w:val="00091C90"/>
    <w:rsid w:val="000B4CF1"/>
    <w:rsid w:val="00107BBF"/>
    <w:rsid w:val="00332250"/>
    <w:rsid w:val="003E5C22"/>
    <w:rsid w:val="00587935"/>
    <w:rsid w:val="00625C21"/>
    <w:rsid w:val="006A5FA7"/>
    <w:rsid w:val="00800E6B"/>
    <w:rsid w:val="0085782C"/>
    <w:rsid w:val="00895ABA"/>
    <w:rsid w:val="008F0496"/>
    <w:rsid w:val="00977DCA"/>
    <w:rsid w:val="00BC4567"/>
    <w:rsid w:val="00CC0DF3"/>
    <w:rsid w:val="00D73B34"/>
    <w:rsid w:val="00DB330F"/>
    <w:rsid w:val="00E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707A"/>
  <w15:chartTrackingRefBased/>
  <w15:docId w15:val="{CF31E978-60B5-493E-9E6A-583869B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8A"/>
  </w:style>
  <w:style w:type="paragraph" w:styleId="Footer">
    <w:name w:val="footer"/>
    <w:basedOn w:val="Normal"/>
    <w:link w:val="Foot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6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6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5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2</cp:revision>
  <dcterms:created xsi:type="dcterms:W3CDTF">2016-09-26T01:13:00Z</dcterms:created>
  <dcterms:modified xsi:type="dcterms:W3CDTF">2016-09-26T01:13:00Z</dcterms:modified>
</cp:coreProperties>
</file>