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2E7A28" w14:textId="77777777" w:rsidR="00E97402" w:rsidRDefault="00E97402">
      <w:pPr>
        <w:pStyle w:val="Text"/>
        <w:ind w:firstLine="0"/>
        <w:rPr>
          <w:sz w:val="18"/>
          <w:szCs w:val="18"/>
        </w:rPr>
      </w:pPr>
      <w:r>
        <w:rPr>
          <w:sz w:val="18"/>
          <w:szCs w:val="18"/>
        </w:rPr>
        <w:footnoteReference w:customMarkFollows="1" w:id="1"/>
        <w:sym w:font="Symbol" w:char="F020"/>
      </w:r>
    </w:p>
    <w:p w14:paraId="4E112FD7" w14:textId="66643C64" w:rsidR="00E97402" w:rsidRDefault="00E8293B">
      <w:pPr>
        <w:pStyle w:val="Title"/>
        <w:framePr w:wrap="notBeside"/>
      </w:pPr>
      <w:r>
        <w:t xml:space="preserve">Aggregate Query and Analysis While </w:t>
      </w:r>
      <w:r w:rsidR="00FD7F29">
        <w:t xml:space="preserve">Maintaining </w:t>
      </w:r>
      <w:r>
        <w:t xml:space="preserve">Personally Identifying Information </w:t>
      </w:r>
      <w:r w:rsidR="00A53A42">
        <w:t>Privacy</w:t>
      </w:r>
    </w:p>
    <w:p w14:paraId="046526BF" w14:textId="5E1AAB0A" w:rsidR="00E97402" w:rsidRDefault="00F27F95">
      <w:pPr>
        <w:pStyle w:val="Authors"/>
        <w:framePr w:wrap="notBeside"/>
      </w:pPr>
      <w:r>
        <w:t>Andrew</w:t>
      </w:r>
      <w:r w:rsidR="00E97402">
        <w:t xml:space="preserve"> </w:t>
      </w:r>
      <w:r>
        <w:t>N</w:t>
      </w:r>
      <w:r w:rsidR="00E97402">
        <w:t xml:space="preserve">. </w:t>
      </w:r>
      <w:r>
        <w:t>Abbott</w:t>
      </w:r>
      <w:r w:rsidR="00392DBA">
        <w:t xml:space="preserve">, </w:t>
      </w:r>
      <w:r w:rsidR="00FD7F29">
        <w:rPr>
          <w:i/>
        </w:rPr>
        <w:t>anabbott@smu.edu</w:t>
      </w:r>
      <w:r w:rsidR="00392DBA" w:rsidRPr="00392DBA">
        <w:rPr>
          <w:i/>
        </w:rPr>
        <w:t xml:space="preserve">, </w:t>
      </w:r>
      <w:r>
        <w:rPr>
          <w:i/>
        </w:rPr>
        <w:t>MSDS 7330</w:t>
      </w:r>
    </w:p>
    <w:p w14:paraId="309D74DD" w14:textId="77777777" w:rsidR="00F10F85" w:rsidRDefault="00F10F85">
      <w:pPr>
        <w:pStyle w:val="Abstract"/>
        <w:rPr>
          <w:i/>
          <w:iCs/>
        </w:rPr>
        <w:sectPr w:rsidR="00F10F85" w:rsidSect="00F10F85">
          <w:type w:val="continuous"/>
          <w:pgSz w:w="12240" w:h="15840" w:code="1"/>
          <w:pgMar w:top="1008" w:right="936" w:bottom="1008" w:left="936" w:header="432" w:footer="432" w:gutter="0"/>
          <w:cols w:space="288"/>
        </w:sectPr>
      </w:pPr>
    </w:p>
    <w:p w14:paraId="378C267C" w14:textId="52E8309A" w:rsidR="00E97402" w:rsidRDefault="00E97402">
      <w:pPr>
        <w:pStyle w:val="Abstract"/>
      </w:pPr>
      <w:r>
        <w:rPr>
          <w:i/>
          <w:iCs/>
        </w:rPr>
        <w:t>Abstract</w:t>
      </w:r>
      <w:r>
        <w:t>—</w:t>
      </w:r>
      <w:r w:rsidR="00475C11">
        <w:t xml:space="preserve">Many electronic record keeping systems necessarily </w:t>
      </w:r>
      <w:r w:rsidR="00FD7F29">
        <w:t xml:space="preserve">collect personally identifiable information (PII), such as </w:t>
      </w:r>
      <w:r w:rsidR="00475C11">
        <w:t xml:space="preserve">social security numbers, dates of birth, or addresses. </w:t>
      </w:r>
      <w:r w:rsidR="00FD7F29">
        <w:t xml:space="preserve">Protecting this information from undesired users is important. </w:t>
      </w:r>
      <w:r w:rsidR="00475C11">
        <w:t>I</w:t>
      </w:r>
      <w:r w:rsidR="00FD7F29">
        <w:t xml:space="preserve">t is also important to be able to </w:t>
      </w:r>
      <w:r w:rsidR="00475C11">
        <w:t xml:space="preserve">analyze the data in ways that </w:t>
      </w:r>
      <w:r w:rsidR="00FD7F29">
        <w:t xml:space="preserve">combine user’ </w:t>
      </w:r>
      <w:r w:rsidR="00475C11">
        <w:t>information</w:t>
      </w:r>
      <w:r w:rsidR="00FD7F29">
        <w:t xml:space="preserve"> together to do things like intelligent disease cluster identification or anomaly detection. The goal of this project is to </w:t>
      </w:r>
      <w:r w:rsidR="00A53A42">
        <w:t>describe</w:t>
      </w:r>
      <w:r w:rsidR="00FD7F29">
        <w:t xml:space="preserve"> way</w:t>
      </w:r>
      <w:r w:rsidR="00A53A42">
        <w:t>s</w:t>
      </w:r>
      <w:r w:rsidR="00FD7F29">
        <w:t xml:space="preserve"> to securely perform certain types </w:t>
      </w:r>
      <w:r w:rsidR="00475C11">
        <w:t>of analysis and aggregation</w:t>
      </w:r>
      <w:r w:rsidR="00FD7F29">
        <w:t xml:space="preserve"> without exposing</w:t>
      </w:r>
      <w:r w:rsidR="00D5536F">
        <w:t xml:space="preserve"> </w:t>
      </w:r>
      <w:r w:rsidR="00475C11">
        <w:t>user’ PII.</w:t>
      </w:r>
    </w:p>
    <w:p w14:paraId="4F190720" w14:textId="77777777" w:rsidR="00E97402" w:rsidRDefault="00E97402">
      <w:bookmarkStart w:id="0" w:name="PointTmp"/>
    </w:p>
    <w:bookmarkEnd w:id="0"/>
    <w:p w14:paraId="0E3326CD" w14:textId="77777777" w:rsidR="00E97402" w:rsidRDefault="00E97402">
      <w:pPr>
        <w:pStyle w:val="Heading1"/>
      </w:pPr>
      <w:r>
        <w:t>I</w:t>
      </w:r>
      <w:r>
        <w:rPr>
          <w:sz w:val="16"/>
          <w:szCs w:val="16"/>
        </w:rPr>
        <w:t>NTRODUCTION</w:t>
      </w:r>
    </w:p>
    <w:p w14:paraId="5B644796" w14:textId="395D2102" w:rsidR="00E97402" w:rsidRDefault="00711AAE">
      <w:pPr>
        <w:pStyle w:val="Text"/>
        <w:keepNext/>
        <w:framePr w:dropCap="drop" w:lines="2" w:wrap="auto" w:vAnchor="text" w:hAnchor="text"/>
        <w:spacing w:line="480" w:lineRule="exact"/>
        <w:ind w:firstLine="0"/>
        <w:rPr>
          <w:smallCaps/>
          <w:position w:val="-3"/>
          <w:sz w:val="56"/>
          <w:szCs w:val="56"/>
        </w:rPr>
      </w:pPr>
      <w:r>
        <w:rPr>
          <w:position w:val="-3"/>
          <w:sz w:val="56"/>
          <w:szCs w:val="56"/>
        </w:rPr>
        <w:t>D</w:t>
      </w:r>
    </w:p>
    <w:p w14:paraId="77AABBC4" w14:textId="1A554541" w:rsidR="00E97402" w:rsidRDefault="00711AAE" w:rsidP="00711AAE">
      <w:pPr>
        <w:pStyle w:val="Text"/>
        <w:ind w:firstLine="0"/>
      </w:pPr>
      <w:r>
        <w:rPr>
          <w:smallCaps/>
        </w:rPr>
        <w:t>atabase</w:t>
      </w:r>
      <w:r w:rsidR="00E97402">
        <w:t xml:space="preserve"> </w:t>
      </w:r>
      <w:r>
        <w:t>administrators are the custodians of vast amount of data, much of which may be customer’s Personally Identifiable Information</w:t>
      </w:r>
      <w:r w:rsidR="00A53A42" w:rsidRPr="00A53A42">
        <w:t xml:space="preserve"> </w:t>
      </w:r>
      <w:r w:rsidR="00A53A42">
        <w:t>(</w:t>
      </w:r>
      <w:r w:rsidR="00A53A42">
        <w:t>PII</w:t>
      </w:r>
      <w:r>
        <w:t>). The task of protecting that PII from theft, abuse or negligence is of vital importance. Analysts and business users of reports and data</w:t>
      </w:r>
      <w:r w:rsidR="00201E8F">
        <w:t xml:space="preserve"> </w:t>
      </w:r>
      <w:r>
        <w:t xml:space="preserve">warehouses are often able to query user’ PII directly, putting customers at risk. </w:t>
      </w:r>
      <w:r w:rsidR="003E240C">
        <w:t xml:space="preserve">Despite these risks, analysts must be able to learn properties of the population while preserving that privacy. </w:t>
      </w:r>
      <w:r>
        <w:t>To address this problem, this paper seeks to first identify PII</w:t>
      </w:r>
      <w:r w:rsidR="00FF1FF7">
        <w:t>, next to describe the various methods used to protect PII,</w:t>
      </w:r>
      <w:r>
        <w:t xml:space="preserve"> and then </w:t>
      </w:r>
      <w:r w:rsidR="00FF1FF7">
        <w:t xml:space="preserve">detail a method to </w:t>
      </w:r>
      <w:r>
        <w:t xml:space="preserve">securely protect or </w:t>
      </w:r>
      <w:r w:rsidR="00201E8F">
        <w:t>anonymize</w:t>
      </w:r>
      <w:r>
        <w:t xml:space="preserve"> it to remove the possibility of personal identification</w:t>
      </w:r>
      <w:r w:rsidR="00E97402">
        <w:t xml:space="preserve">. </w:t>
      </w:r>
    </w:p>
    <w:p w14:paraId="6BF23A3F" w14:textId="45C0B8AE" w:rsidR="008A3C23" w:rsidRDefault="00A53A42" w:rsidP="001F4C5C">
      <w:pPr>
        <w:pStyle w:val="Heading1"/>
      </w:pPr>
      <w:r>
        <w:t>Definition</w:t>
      </w:r>
    </w:p>
    <w:p w14:paraId="328E9A03" w14:textId="418CA4C1" w:rsidR="008E5C9E" w:rsidRDefault="00A53A42">
      <w:pPr>
        <w:pStyle w:val="Text"/>
      </w:pPr>
      <w:r>
        <w:t xml:space="preserve">Personally identifiable information (PII) has been defined as “any information about an individual maintained by an agency, including (1) any information that can be used to distinguish or trace an individual’s identity, such as name, social security number, date and place of birth, mother’s maiden name, or biometric records; and (2) any other information that is linked or linkable to an individual, such as medical, educational, financial, and employment information.[1]” </w:t>
      </w:r>
      <w:r w:rsidR="004B0B95">
        <w:t xml:space="preserve">While very broad, this definition may not go far enough. It has been shown that </w:t>
      </w:r>
      <w:r w:rsidR="00F436A0">
        <w:t xml:space="preserve">“Any information that distinguishes one person from another can be used for </w:t>
      </w:r>
      <w:r w:rsidR="004B0B95">
        <w:t>re-identifying anonymous data [2</w:t>
      </w:r>
      <w:r w:rsidR="00F436A0">
        <w:t>].”</w:t>
      </w:r>
      <w:r w:rsidR="00E97402">
        <w:t xml:space="preserve"> </w:t>
      </w:r>
      <w:r w:rsidR="00F436A0">
        <w:t>I would go further to describe PII as any information related to a person that distinguished one person from another and is not generated solely by the enterprise.</w:t>
      </w:r>
      <w:r w:rsidR="008E5C9E">
        <w:t xml:space="preserve"> </w:t>
      </w:r>
      <w:r w:rsidR="004B0B95">
        <w:t xml:space="preserve">Breaches involving PII are hazardous </w:t>
      </w:r>
      <w:r w:rsidR="004B0B95">
        <w:t xml:space="preserve">to both individuals and organizations. </w:t>
      </w:r>
      <w:r w:rsidR="00FE03A8">
        <w:t>Individual harms may include identity theft, embarrassment, or blackmail. Organizational harms may include a loss of public trust, legal liability, or remediation costs.</w:t>
      </w:r>
    </w:p>
    <w:p w14:paraId="1AD8EF63" w14:textId="6E91985A" w:rsidR="004B0B95" w:rsidRDefault="004B0B95">
      <w:pPr>
        <w:pStyle w:val="Text"/>
      </w:pPr>
    </w:p>
    <w:p w14:paraId="1312E31B" w14:textId="77777777" w:rsidR="00FF1FF7" w:rsidRDefault="00FF1FF7" w:rsidP="00FF1FF7">
      <w:pPr>
        <w:pStyle w:val="Heading1"/>
      </w:pPr>
      <w:r>
        <w:t>protection Methods</w:t>
      </w:r>
    </w:p>
    <w:p w14:paraId="6EDFDDF0" w14:textId="77777777" w:rsidR="00700A44" w:rsidRDefault="008E5C9E" w:rsidP="008E5C9E">
      <w:pPr>
        <w:pStyle w:val="Text"/>
      </w:pPr>
      <w:r>
        <w:t xml:space="preserve">The strategies </w:t>
      </w:r>
      <w:r w:rsidR="00FF1FF7">
        <w:t xml:space="preserve">used for protecting PII </w:t>
      </w:r>
      <w:r>
        <w:t xml:space="preserve">include but are not limited to: </w:t>
      </w:r>
      <w:r w:rsidR="00FF1FF7">
        <w:t xml:space="preserve">de-identifying the data, </w:t>
      </w:r>
      <w:r>
        <w:t>anonymizing the data</w:t>
      </w:r>
      <w:r w:rsidR="00FF1FF7">
        <w:t>, and differential privacy</w:t>
      </w:r>
      <w:r w:rsidR="008848A0">
        <w:t xml:space="preserve"> [2]</w:t>
      </w:r>
      <w:r w:rsidR="00FF1FF7">
        <w:t xml:space="preserve">. </w:t>
      </w:r>
      <w:r>
        <w:t xml:space="preserve"> </w:t>
      </w:r>
    </w:p>
    <w:p w14:paraId="6EFEE24C" w14:textId="56163806" w:rsidR="00E31C39" w:rsidRDefault="008848A0" w:rsidP="008E5C9E">
      <w:pPr>
        <w:pStyle w:val="Text"/>
      </w:pPr>
      <w:r>
        <w:t>De-identification of data</w:t>
      </w:r>
      <w:r w:rsidR="00700A44">
        <w:t xml:space="preserve"> involves removing or obscuring the data such that the remaining data does not identify an individual. De-identified data may be re-identified using a code or algorithm. Hashing and tokenization are two examples of de-identification methods. </w:t>
      </w:r>
      <w:r w:rsidR="00B7018E">
        <w:t xml:space="preserve">Anonymization of data takes-de-identification one step further as a code for re-identification does not exist. Removing, suppressing, and generalizing are three forms of anonymizing. While both methods provide some level of privacy without adding fake or removing truthful information, this is not sufficient to prevent re-identification. With the </w:t>
      </w:r>
      <w:r w:rsidR="00E31C39">
        <w:t xml:space="preserve">ever-increasing amount of public information available about individuals allows for sophisticated re-identification algorithms to use that information to re-identify anonymized data. Additionally, various approaches to anonymizing data have failed when researchers managed to identify PII by linking two or more separately anonymized databases. </w:t>
      </w:r>
    </w:p>
    <w:p w14:paraId="47BA1C46" w14:textId="2D169171" w:rsidR="00E97B99" w:rsidRDefault="00FF1FF7" w:rsidP="00E97B99">
      <w:pPr>
        <w:pStyle w:val="Heading1"/>
      </w:pPr>
      <w:r>
        <w:t>Differential Privacy</w:t>
      </w:r>
    </w:p>
    <w:p w14:paraId="51C6276B" w14:textId="7B20BA82" w:rsidR="00E97B99" w:rsidRDefault="003E240C" w:rsidP="003E240C">
      <w:pPr>
        <w:pStyle w:val="Text"/>
      </w:pPr>
      <w:r>
        <w:t>Our goal is aggregate query and analysis while maintaining PII protection</w:t>
      </w:r>
      <w:r w:rsidR="00C30AB2">
        <w:t xml:space="preserve">. </w:t>
      </w:r>
      <w:r>
        <w:t xml:space="preserve">In pursuit of this goal, Cynthia </w:t>
      </w:r>
      <w:proofErr w:type="spellStart"/>
      <w:r>
        <w:t>Dwork</w:t>
      </w:r>
      <w:proofErr w:type="spellEnd"/>
      <w:r>
        <w:t xml:space="preserve"> introduced the concept of differential privacy</w:t>
      </w:r>
      <w:r w:rsidR="002F2200">
        <w:t xml:space="preserve"> [3]</w:t>
      </w:r>
      <w:r>
        <w:t xml:space="preserve">. Differential Privacy is a framework for formalizing privacy in statistical databases introduced in order to protect against de-anonymization techniques. Rather than attempting to guarantee absolute protection of individual data, differential privacy </w:t>
      </w:r>
      <w:r w:rsidR="002F2200">
        <w:t xml:space="preserve">reduces the ability of disclosures to identify individuals. </w:t>
      </w:r>
      <w:r w:rsidR="002F2200" w:rsidRPr="002F2200">
        <w:t xml:space="preserve">The presence or absence of an individual record will not affect the </w:t>
      </w:r>
      <w:r w:rsidR="002F2200" w:rsidRPr="002F2200">
        <w:lastRenderedPageBreak/>
        <w:t>calculation output</w:t>
      </w:r>
      <w:r w:rsidR="002F2200">
        <w:t xml:space="preserve"> and thus be unidentifiable</w:t>
      </w:r>
      <w:r w:rsidR="002F2200" w:rsidRPr="002F2200">
        <w:t>.</w:t>
      </w:r>
      <w:r w:rsidR="002F2200">
        <w:t xml:space="preserve"> </w:t>
      </w:r>
    </w:p>
    <w:p w14:paraId="15C9E242" w14:textId="77777777" w:rsidR="002F2200" w:rsidRPr="002F2200" w:rsidRDefault="002F2200" w:rsidP="003E240C">
      <w:pPr>
        <w:pStyle w:val="Text"/>
        <w:rPr>
          <w:b/>
        </w:rPr>
      </w:pPr>
    </w:p>
    <w:p w14:paraId="072DDE2B" w14:textId="2D4774E5" w:rsidR="00000000" w:rsidRDefault="00907E0F" w:rsidP="002F2200">
      <w:pPr>
        <w:pStyle w:val="Text"/>
        <w:ind w:firstLine="0"/>
      </w:pPr>
      <w:r w:rsidRPr="002F2200">
        <w:rPr>
          <w:b/>
        </w:rPr>
        <w:t>Definition:</w:t>
      </w:r>
      <w:r w:rsidR="002F2200">
        <w:rPr>
          <w:b/>
        </w:rPr>
        <w:t xml:space="preserve"> </w:t>
      </w:r>
      <w:r w:rsidRPr="002F2200">
        <w:t xml:space="preserve">A randomized function K gives ε- differential privacy if for all data sets </w:t>
      </w:r>
      <m:oMath>
        <m:sSub>
          <m:sSubPr>
            <m:ctrlPr>
              <w:rPr>
                <w:rFonts w:ascii="Cambria Math" w:hAnsi="Cambria Math"/>
                <w:i/>
                <w:iCs/>
              </w:rPr>
            </m:ctrlPr>
          </m:sSubPr>
          <m:e>
            <m:r>
              <w:rPr>
                <w:rFonts w:ascii="Cambria Math" w:hAnsi="Cambria Math"/>
              </w:rPr>
              <m:t>D</m:t>
            </m:r>
          </m:e>
          <m:sub>
            <m:r>
              <w:rPr>
                <w:rFonts w:ascii="Cambria Math" w:hAnsi="Cambria Math"/>
              </w:rPr>
              <m:t>1</m:t>
            </m:r>
          </m:sub>
        </m:sSub>
      </m:oMath>
      <w:r w:rsidRPr="002F2200">
        <w:t xml:space="preserve">and </w:t>
      </w:r>
      <m:oMath>
        <m:sSub>
          <m:sSubPr>
            <m:ctrlPr>
              <w:rPr>
                <w:rFonts w:ascii="Cambria Math" w:hAnsi="Cambria Math"/>
                <w:i/>
                <w:iCs/>
              </w:rPr>
            </m:ctrlPr>
          </m:sSubPr>
          <m:e>
            <m:r>
              <w:rPr>
                <w:rFonts w:ascii="Cambria Math" w:hAnsi="Cambria Math"/>
              </w:rPr>
              <m:t>D</m:t>
            </m:r>
          </m:e>
          <m:sub>
            <m:r>
              <w:rPr>
                <w:rFonts w:ascii="Cambria Math" w:hAnsi="Cambria Math"/>
              </w:rPr>
              <m:t>2</m:t>
            </m:r>
          </m:sub>
        </m:sSub>
      </m:oMath>
      <w:r w:rsidRPr="002F2200">
        <w:t xml:space="preserve"> differing on at most one element, and all </w:t>
      </w:r>
      <w:r w:rsidRPr="002F2200">
        <w:t xml:space="preserve">S </w:t>
      </w:r>
      <w:r w:rsidRPr="002F2200">
        <w:rPr>
          <w:rFonts w:ascii="Cambria Math" w:hAnsi="Cambria Math" w:cs="Cambria Math"/>
        </w:rPr>
        <w:t>⊆</w:t>
      </w:r>
      <w:r w:rsidRPr="002F2200">
        <w:t xml:space="preserve"> Range(K), </w:t>
      </w:r>
    </w:p>
    <w:p w14:paraId="295C4418" w14:textId="77777777" w:rsidR="002F2200" w:rsidRPr="002F2200" w:rsidRDefault="002F2200" w:rsidP="002F2200">
      <w:pPr>
        <w:pStyle w:val="Text"/>
        <w:ind w:firstLine="0"/>
      </w:pPr>
    </w:p>
    <w:p w14:paraId="058C5667" w14:textId="424F00CB" w:rsidR="00255499" w:rsidRDefault="002F2200" w:rsidP="00255499">
      <w:pPr>
        <w:pStyle w:val="Text"/>
      </w:pPr>
      <w:r w:rsidRPr="002F2200">
        <w:tab/>
      </w:r>
      <m:oMath>
        <m:r>
          <m:rPr>
            <m:sty m:val="p"/>
          </m:rPr>
          <w:rPr>
            <w:rFonts w:ascii="Cambria Math" w:hAnsi="Cambria Math"/>
          </w:rPr>
          <m:t>Pr</m:t>
        </m:r>
        <m:r>
          <w:rPr>
            <w:rFonts w:ascii="Cambria Math" w:hAnsi="Cambria Math"/>
          </w:rPr>
          <m:t>⁡[K(</m:t>
        </m:r>
        <m:sSub>
          <m:sSubPr>
            <m:ctrlPr>
              <w:rPr>
                <w:rFonts w:ascii="Cambria Math" w:hAnsi="Cambria Math"/>
                <w:i/>
                <w:iCs/>
              </w:rPr>
            </m:ctrlPr>
          </m:sSubPr>
          <m:e>
            <m:r>
              <w:rPr>
                <w:rFonts w:ascii="Cambria Math" w:hAnsi="Cambria Math"/>
              </w:rPr>
              <m:t>D</m:t>
            </m:r>
          </m:e>
          <m:sub>
            <m:r>
              <w:rPr>
                <w:rFonts w:ascii="Cambria Math" w:hAnsi="Cambria Math"/>
              </w:rPr>
              <m:t>1</m:t>
            </m:r>
          </m:sub>
        </m:sSub>
        <m:r>
          <w:rPr>
            <w:rFonts w:ascii="Cambria Math" w:hAnsi="Cambria Math"/>
          </w:rPr>
          <m:t>)∈S]≤</m:t>
        </m:r>
        <m:sSup>
          <m:sSupPr>
            <m:ctrlPr>
              <w:rPr>
                <w:rFonts w:ascii="Cambria Math" w:hAnsi="Cambria Math"/>
                <w:i/>
                <w:iCs/>
              </w:rPr>
            </m:ctrlPr>
          </m:sSupPr>
          <m:e>
            <m:r>
              <w:rPr>
                <w:rFonts w:ascii="Cambria Math" w:hAnsi="Cambria Math"/>
              </w:rPr>
              <m:t>e</m:t>
            </m:r>
          </m:e>
          <m:sup>
            <m:r>
              <w:rPr>
                <w:rFonts w:ascii="Cambria Math" w:hAnsi="Cambria Math"/>
              </w:rPr>
              <m:t>ε</m:t>
            </m:r>
          </m:sup>
        </m:sSup>
        <m:r>
          <w:rPr>
            <w:rFonts w:ascii="Cambria Math" w:hAnsi="Cambria Math"/>
          </w:rPr>
          <m:t>×</m:t>
        </m:r>
        <m:r>
          <m:rPr>
            <m:sty m:val="p"/>
          </m:rPr>
          <w:rPr>
            <w:rFonts w:ascii="Cambria Math" w:hAnsi="Cambria Math"/>
          </w:rPr>
          <m:t>Pr</m:t>
        </m:r>
        <m:r>
          <w:rPr>
            <w:rFonts w:ascii="Cambria Math" w:hAnsi="Cambria Math"/>
          </w:rPr>
          <m:t>⁡[K(</m:t>
        </m:r>
        <m:sSub>
          <m:sSubPr>
            <m:ctrlPr>
              <w:rPr>
                <w:rFonts w:ascii="Cambria Math" w:hAnsi="Cambria Math"/>
                <w:i/>
                <w:iCs/>
              </w:rPr>
            </m:ctrlPr>
          </m:sSubPr>
          <m:e>
            <m:r>
              <w:rPr>
                <w:rFonts w:ascii="Cambria Math" w:hAnsi="Cambria Math"/>
              </w:rPr>
              <m:t>D</m:t>
            </m:r>
          </m:e>
          <m:sub>
            <m:r>
              <w:rPr>
                <w:rFonts w:ascii="Cambria Math" w:hAnsi="Cambria Math"/>
              </w:rPr>
              <m:t>2</m:t>
            </m:r>
          </m:sub>
        </m:sSub>
        <m:r>
          <w:rPr>
            <w:rFonts w:ascii="Cambria Math" w:hAnsi="Cambria Math"/>
          </w:rPr>
          <m:t>)∈S]</m:t>
        </m:r>
      </m:oMath>
      <w:r w:rsidR="00255499" w:rsidRPr="00255499">
        <w:t xml:space="preserve"> </w:t>
      </w:r>
    </w:p>
    <w:p w14:paraId="14107EBA" w14:textId="104B78BB" w:rsidR="00255499" w:rsidRDefault="00255499" w:rsidP="00255499">
      <w:pPr>
        <w:pStyle w:val="Heading1"/>
      </w:pPr>
      <w:r>
        <w:t xml:space="preserve">Demonstration of </w:t>
      </w:r>
      <w:r>
        <w:t>Differential Privacy</w:t>
      </w:r>
    </w:p>
    <w:p w14:paraId="63AE7732" w14:textId="3B85B8D4" w:rsidR="002F2200" w:rsidRPr="002F2200" w:rsidRDefault="002F2200" w:rsidP="002F2200">
      <w:pPr>
        <w:pStyle w:val="Text"/>
      </w:pPr>
      <w:r w:rsidRPr="002F2200">
        <w:t xml:space="preserve">For example, assume we have a database of medical records </w:t>
      </w:r>
      <m:oMath>
        <m:sSub>
          <m:sSubPr>
            <m:ctrlPr>
              <w:rPr>
                <w:rFonts w:ascii="Cambria Math" w:hAnsi="Cambria Math"/>
                <w:b/>
                <w:i/>
                <w:iCs/>
              </w:rPr>
            </m:ctrlPr>
          </m:sSubPr>
          <m:e>
            <m:r>
              <m:rPr>
                <m:sty m:val="bi"/>
              </m:rPr>
              <w:rPr>
                <w:rFonts w:ascii="Cambria Math" w:hAnsi="Cambria Math"/>
              </w:rPr>
              <m:t>D</m:t>
            </m:r>
          </m:e>
          <m:sub>
            <m:r>
              <m:rPr>
                <m:sty m:val="bi"/>
              </m:rPr>
              <w:rPr>
                <w:rFonts w:ascii="Cambria Math" w:hAnsi="Cambria Math"/>
              </w:rPr>
              <m:t>1</m:t>
            </m:r>
          </m:sub>
        </m:sSub>
      </m:oMath>
      <w:r w:rsidRPr="002F2200">
        <w:t xml:space="preserve"> where each record is a pair (</w:t>
      </w:r>
      <w:r w:rsidRPr="006461F1">
        <w:rPr>
          <w:b/>
        </w:rPr>
        <w:t>Name</w:t>
      </w:r>
      <w:r w:rsidRPr="002F2200">
        <w:t xml:space="preserve">, </w:t>
      </w:r>
      <w:r w:rsidRPr="006461F1">
        <w:rPr>
          <w:b/>
        </w:rPr>
        <w:t>X</w:t>
      </w:r>
      <w:r w:rsidRPr="002F2200">
        <w:t xml:space="preserve">), where </w:t>
      </w:r>
      <w:r w:rsidRPr="006461F1">
        <w:rPr>
          <w:b/>
        </w:rPr>
        <w:t>X</w:t>
      </w:r>
      <w:r w:rsidRPr="002F2200">
        <w:t xml:space="preserve"> is a Boolean denoting whether a person has diabetes or not. For example:</w:t>
      </w:r>
    </w:p>
    <w:p w14:paraId="371F9F84" w14:textId="77777777" w:rsidR="002F2200" w:rsidRPr="002F2200" w:rsidRDefault="002F2200" w:rsidP="002F2200">
      <w:pPr>
        <w:pStyle w:val="Text"/>
      </w:pPr>
    </w:p>
    <w:tbl>
      <w:tblPr>
        <w:tblW w:w="3878" w:type="dxa"/>
        <w:tblCellMar>
          <w:left w:w="0" w:type="dxa"/>
          <w:right w:w="0" w:type="dxa"/>
        </w:tblCellMar>
        <w:tblLook w:val="0420" w:firstRow="1" w:lastRow="0" w:firstColumn="0" w:lastColumn="0" w:noHBand="0" w:noVBand="1"/>
      </w:tblPr>
      <w:tblGrid>
        <w:gridCol w:w="1939"/>
        <w:gridCol w:w="1939"/>
      </w:tblGrid>
      <w:tr w:rsidR="002F2200" w:rsidRPr="002F2200" w14:paraId="022E436F" w14:textId="77777777" w:rsidTr="002F2200">
        <w:trPr>
          <w:trHeight w:val="209"/>
        </w:trPr>
        <w:tc>
          <w:tcPr>
            <w:tcW w:w="1939" w:type="dxa"/>
            <w:tcBorders>
              <w:top w:val="single" w:sz="8" w:space="0" w:color="FFFFFF"/>
              <w:left w:val="single" w:sz="8" w:space="0" w:color="FFFFFF"/>
              <w:bottom w:val="single" w:sz="24" w:space="0" w:color="FFFFFF"/>
              <w:right w:val="single" w:sz="8" w:space="0" w:color="FFFFFF"/>
            </w:tcBorders>
            <w:shd w:val="clear" w:color="auto" w:fill="BFBFBF"/>
            <w:tcMar>
              <w:top w:w="72" w:type="dxa"/>
              <w:left w:w="144" w:type="dxa"/>
              <w:bottom w:w="72" w:type="dxa"/>
              <w:right w:w="144" w:type="dxa"/>
            </w:tcMar>
            <w:hideMark/>
          </w:tcPr>
          <w:p w14:paraId="4D491DEF" w14:textId="77777777" w:rsidR="002F2200" w:rsidRPr="002F2200" w:rsidRDefault="002F2200" w:rsidP="002F2200">
            <w:pPr>
              <w:pStyle w:val="Text"/>
            </w:pPr>
            <w:r w:rsidRPr="002F2200">
              <w:rPr>
                <w:b/>
                <w:bCs/>
              </w:rPr>
              <w:t>Name</w:t>
            </w:r>
          </w:p>
        </w:tc>
        <w:tc>
          <w:tcPr>
            <w:tcW w:w="1939" w:type="dxa"/>
            <w:tcBorders>
              <w:top w:val="single" w:sz="8" w:space="0" w:color="FFFFFF"/>
              <w:left w:val="single" w:sz="8" w:space="0" w:color="FFFFFF"/>
              <w:bottom w:val="single" w:sz="24" w:space="0" w:color="FFFFFF"/>
              <w:right w:val="single" w:sz="8" w:space="0" w:color="FFFFFF"/>
            </w:tcBorders>
            <w:shd w:val="clear" w:color="auto" w:fill="BFBFBF"/>
            <w:tcMar>
              <w:top w:w="72" w:type="dxa"/>
              <w:left w:w="144" w:type="dxa"/>
              <w:bottom w:w="72" w:type="dxa"/>
              <w:right w:w="144" w:type="dxa"/>
            </w:tcMar>
            <w:hideMark/>
          </w:tcPr>
          <w:p w14:paraId="090E3C5C" w14:textId="77777777" w:rsidR="002F2200" w:rsidRPr="002F2200" w:rsidRDefault="002F2200" w:rsidP="002F2200">
            <w:pPr>
              <w:pStyle w:val="Text"/>
            </w:pPr>
            <w:r w:rsidRPr="002F2200">
              <w:rPr>
                <w:b/>
                <w:bCs/>
              </w:rPr>
              <w:t>Has Diabetes (X)</w:t>
            </w:r>
          </w:p>
        </w:tc>
      </w:tr>
      <w:tr w:rsidR="002F2200" w:rsidRPr="002F2200" w14:paraId="76D7904A" w14:textId="77777777" w:rsidTr="002F2200">
        <w:trPr>
          <w:trHeight w:val="209"/>
        </w:trPr>
        <w:tc>
          <w:tcPr>
            <w:tcW w:w="1939" w:type="dxa"/>
            <w:tcBorders>
              <w:top w:val="single" w:sz="24"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hideMark/>
          </w:tcPr>
          <w:p w14:paraId="43DD9AAB" w14:textId="77777777" w:rsidR="002F2200" w:rsidRPr="002F2200" w:rsidRDefault="002F2200" w:rsidP="002F2200">
            <w:pPr>
              <w:pStyle w:val="Text"/>
            </w:pPr>
            <w:r w:rsidRPr="002F2200">
              <w:t>Ross</w:t>
            </w:r>
          </w:p>
        </w:tc>
        <w:tc>
          <w:tcPr>
            <w:tcW w:w="1939" w:type="dxa"/>
            <w:tcBorders>
              <w:top w:val="single" w:sz="24"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hideMark/>
          </w:tcPr>
          <w:p w14:paraId="27836572" w14:textId="77777777" w:rsidR="002F2200" w:rsidRPr="002F2200" w:rsidRDefault="002F2200" w:rsidP="002F2200">
            <w:pPr>
              <w:pStyle w:val="Text"/>
            </w:pPr>
            <w:r w:rsidRPr="002F2200">
              <w:t>1</w:t>
            </w:r>
          </w:p>
        </w:tc>
      </w:tr>
      <w:tr w:rsidR="002F2200" w:rsidRPr="002F2200" w14:paraId="00AD498E" w14:textId="77777777" w:rsidTr="002F2200">
        <w:trPr>
          <w:trHeight w:val="209"/>
        </w:trPr>
        <w:tc>
          <w:tcPr>
            <w:tcW w:w="1939" w:type="dxa"/>
            <w:tcBorders>
              <w:top w:val="single" w:sz="8" w:space="0" w:color="FFFFFF"/>
              <w:left w:val="single" w:sz="8" w:space="0" w:color="FFFFFF"/>
              <w:bottom w:val="single" w:sz="8" w:space="0" w:color="FFFFFF"/>
              <w:right w:val="single" w:sz="8" w:space="0" w:color="FFFFFF"/>
            </w:tcBorders>
            <w:shd w:val="clear" w:color="auto" w:fill="F4F4F4"/>
            <w:tcMar>
              <w:top w:w="72" w:type="dxa"/>
              <w:left w:w="144" w:type="dxa"/>
              <w:bottom w:w="72" w:type="dxa"/>
              <w:right w:w="144" w:type="dxa"/>
            </w:tcMar>
            <w:hideMark/>
          </w:tcPr>
          <w:p w14:paraId="46C76AD5" w14:textId="77777777" w:rsidR="002F2200" w:rsidRPr="002F2200" w:rsidRDefault="002F2200" w:rsidP="002F2200">
            <w:pPr>
              <w:pStyle w:val="Text"/>
            </w:pPr>
            <w:r w:rsidRPr="002F2200">
              <w:t>Monica</w:t>
            </w:r>
          </w:p>
        </w:tc>
        <w:tc>
          <w:tcPr>
            <w:tcW w:w="1939" w:type="dxa"/>
            <w:tcBorders>
              <w:top w:val="single" w:sz="8" w:space="0" w:color="FFFFFF"/>
              <w:left w:val="single" w:sz="8" w:space="0" w:color="FFFFFF"/>
              <w:bottom w:val="single" w:sz="8" w:space="0" w:color="FFFFFF"/>
              <w:right w:val="single" w:sz="8" w:space="0" w:color="FFFFFF"/>
            </w:tcBorders>
            <w:shd w:val="clear" w:color="auto" w:fill="F4F4F4"/>
            <w:tcMar>
              <w:top w:w="72" w:type="dxa"/>
              <w:left w:w="144" w:type="dxa"/>
              <w:bottom w:w="72" w:type="dxa"/>
              <w:right w:w="144" w:type="dxa"/>
            </w:tcMar>
            <w:hideMark/>
          </w:tcPr>
          <w:p w14:paraId="6B5A4245" w14:textId="77777777" w:rsidR="002F2200" w:rsidRPr="002F2200" w:rsidRDefault="002F2200" w:rsidP="002F2200">
            <w:pPr>
              <w:pStyle w:val="Text"/>
            </w:pPr>
            <w:r w:rsidRPr="002F2200">
              <w:t>1</w:t>
            </w:r>
          </w:p>
        </w:tc>
      </w:tr>
      <w:tr w:rsidR="002F2200" w:rsidRPr="002F2200" w14:paraId="25388091" w14:textId="77777777" w:rsidTr="002F2200">
        <w:trPr>
          <w:trHeight w:val="209"/>
        </w:trPr>
        <w:tc>
          <w:tcPr>
            <w:tcW w:w="1939"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hideMark/>
          </w:tcPr>
          <w:p w14:paraId="12EB8310" w14:textId="77777777" w:rsidR="002F2200" w:rsidRPr="002F2200" w:rsidRDefault="002F2200" w:rsidP="002F2200">
            <w:pPr>
              <w:pStyle w:val="Text"/>
            </w:pPr>
            <w:r w:rsidRPr="002F2200">
              <w:t>Joey</w:t>
            </w:r>
          </w:p>
        </w:tc>
        <w:tc>
          <w:tcPr>
            <w:tcW w:w="1939"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hideMark/>
          </w:tcPr>
          <w:p w14:paraId="700FB24F" w14:textId="77777777" w:rsidR="002F2200" w:rsidRPr="002F2200" w:rsidRDefault="002F2200" w:rsidP="002F2200">
            <w:pPr>
              <w:pStyle w:val="Text"/>
            </w:pPr>
            <w:r w:rsidRPr="002F2200">
              <w:t>0</w:t>
            </w:r>
          </w:p>
        </w:tc>
      </w:tr>
      <w:tr w:rsidR="002F2200" w:rsidRPr="002F2200" w14:paraId="1DF36E0A" w14:textId="77777777" w:rsidTr="002F2200">
        <w:trPr>
          <w:trHeight w:val="209"/>
        </w:trPr>
        <w:tc>
          <w:tcPr>
            <w:tcW w:w="1939" w:type="dxa"/>
            <w:tcBorders>
              <w:top w:val="single" w:sz="8" w:space="0" w:color="FFFFFF"/>
              <w:left w:val="single" w:sz="8" w:space="0" w:color="FFFFFF"/>
              <w:bottom w:val="single" w:sz="8" w:space="0" w:color="FFFFFF"/>
              <w:right w:val="single" w:sz="8" w:space="0" w:color="FFFFFF"/>
            </w:tcBorders>
            <w:shd w:val="clear" w:color="auto" w:fill="F4F4F4"/>
            <w:tcMar>
              <w:top w:w="72" w:type="dxa"/>
              <w:left w:w="144" w:type="dxa"/>
              <w:bottom w:w="72" w:type="dxa"/>
              <w:right w:w="144" w:type="dxa"/>
            </w:tcMar>
            <w:hideMark/>
          </w:tcPr>
          <w:p w14:paraId="03A9004A" w14:textId="77777777" w:rsidR="002F2200" w:rsidRPr="002F2200" w:rsidRDefault="002F2200" w:rsidP="002F2200">
            <w:pPr>
              <w:pStyle w:val="Text"/>
            </w:pPr>
            <w:r w:rsidRPr="002F2200">
              <w:t>Phoebe</w:t>
            </w:r>
          </w:p>
        </w:tc>
        <w:tc>
          <w:tcPr>
            <w:tcW w:w="1939" w:type="dxa"/>
            <w:tcBorders>
              <w:top w:val="single" w:sz="8" w:space="0" w:color="FFFFFF"/>
              <w:left w:val="single" w:sz="8" w:space="0" w:color="FFFFFF"/>
              <w:bottom w:val="single" w:sz="8" w:space="0" w:color="FFFFFF"/>
              <w:right w:val="single" w:sz="8" w:space="0" w:color="FFFFFF"/>
            </w:tcBorders>
            <w:shd w:val="clear" w:color="auto" w:fill="F4F4F4"/>
            <w:tcMar>
              <w:top w:w="72" w:type="dxa"/>
              <w:left w:w="144" w:type="dxa"/>
              <w:bottom w:w="72" w:type="dxa"/>
              <w:right w:w="144" w:type="dxa"/>
            </w:tcMar>
            <w:hideMark/>
          </w:tcPr>
          <w:p w14:paraId="057CC08C" w14:textId="77777777" w:rsidR="002F2200" w:rsidRPr="002F2200" w:rsidRDefault="002F2200" w:rsidP="002F2200">
            <w:pPr>
              <w:pStyle w:val="Text"/>
            </w:pPr>
            <w:r w:rsidRPr="002F2200">
              <w:t>0</w:t>
            </w:r>
          </w:p>
        </w:tc>
      </w:tr>
      <w:tr w:rsidR="002F2200" w:rsidRPr="002F2200" w14:paraId="05D25279" w14:textId="77777777" w:rsidTr="002F2200">
        <w:trPr>
          <w:trHeight w:val="209"/>
        </w:trPr>
        <w:tc>
          <w:tcPr>
            <w:tcW w:w="1939"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hideMark/>
          </w:tcPr>
          <w:p w14:paraId="1ED12B6F" w14:textId="77777777" w:rsidR="002F2200" w:rsidRPr="002F2200" w:rsidRDefault="002F2200" w:rsidP="002F2200">
            <w:pPr>
              <w:pStyle w:val="Text"/>
            </w:pPr>
            <w:r w:rsidRPr="002F2200">
              <w:t>Chandler</w:t>
            </w:r>
          </w:p>
        </w:tc>
        <w:tc>
          <w:tcPr>
            <w:tcW w:w="1939"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hideMark/>
          </w:tcPr>
          <w:p w14:paraId="597C04D5" w14:textId="77777777" w:rsidR="002F2200" w:rsidRPr="002F2200" w:rsidRDefault="002F2200" w:rsidP="002F2200">
            <w:pPr>
              <w:pStyle w:val="Text"/>
            </w:pPr>
            <w:r w:rsidRPr="002F2200">
              <w:t>1</w:t>
            </w:r>
          </w:p>
        </w:tc>
      </w:tr>
    </w:tbl>
    <w:p w14:paraId="1B2B2D94" w14:textId="77777777" w:rsidR="002F2200" w:rsidRPr="002F2200" w:rsidRDefault="002F2200" w:rsidP="002F2200">
      <w:pPr>
        <w:pStyle w:val="Text"/>
      </w:pPr>
    </w:p>
    <w:p w14:paraId="30771E1F" w14:textId="7CCE7C16" w:rsidR="002F2200" w:rsidRDefault="002F2200" w:rsidP="002F2200">
      <w:pPr>
        <w:pStyle w:val="Text"/>
      </w:pPr>
      <w:r w:rsidRPr="002F2200">
        <w:t xml:space="preserve">Now suppose a user wants to find whether Chandler has diabetes or not. He knows in which row of the database Chandler resides. Now suppose the adversary is only allowed to use a form of query </w:t>
      </w:r>
      <m:oMath>
        <m:sSub>
          <m:sSubPr>
            <m:ctrlPr>
              <w:rPr>
                <w:rFonts w:ascii="Cambria Math" w:hAnsi="Cambria Math"/>
                <w:b/>
                <w:i/>
                <w:iCs/>
              </w:rPr>
            </m:ctrlPr>
          </m:sSubPr>
          <m:e>
            <m:r>
              <m:rPr>
                <m:sty m:val="bi"/>
              </m:rPr>
              <w:rPr>
                <w:rFonts w:ascii="Cambria Math" w:hAnsi="Cambria Math"/>
              </w:rPr>
              <m:t>Q</m:t>
            </m:r>
          </m:e>
          <m:sub>
            <m:r>
              <m:rPr>
                <m:sty m:val="bi"/>
              </m:rPr>
              <w:rPr>
                <w:rFonts w:ascii="Cambria Math" w:hAnsi="Cambria Math"/>
              </w:rPr>
              <m:t>i</m:t>
            </m:r>
          </m:sub>
        </m:sSub>
        <m:r>
          <w:rPr>
            <w:rFonts w:ascii="Cambria Math" w:hAnsi="Cambria Math"/>
          </w:rPr>
          <m:t xml:space="preserve"> </m:t>
        </m:r>
      </m:oMath>
      <w:r w:rsidRPr="002F2200">
        <w:t xml:space="preserve">that returns the partial sum of the first i rows of column </w:t>
      </w:r>
      <w:r w:rsidRPr="006461F1">
        <w:rPr>
          <w:b/>
        </w:rPr>
        <w:t>X</w:t>
      </w:r>
      <w:r w:rsidRPr="002F2200">
        <w:t xml:space="preserve"> in the database. In order to find Chandler's diabetes status the adversary executes </w:t>
      </w:r>
      <m:oMath>
        <m:sSub>
          <m:sSubPr>
            <m:ctrlPr>
              <w:rPr>
                <w:rFonts w:ascii="Cambria Math" w:hAnsi="Cambria Math"/>
                <w:b/>
                <w:i/>
                <w:iCs/>
              </w:rPr>
            </m:ctrlPr>
          </m:sSubPr>
          <m:e>
            <m:r>
              <m:rPr>
                <m:sty m:val="bi"/>
              </m:rPr>
              <w:rPr>
                <w:rFonts w:ascii="Cambria Math" w:hAnsi="Cambria Math"/>
              </w:rPr>
              <m:t>Q</m:t>
            </m:r>
          </m:e>
          <m:sub>
            <m:r>
              <m:rPr>
                <m:sty m:val="bi"/>
              </m:rPr>
              <w:rPr>
                <w:rFonts w:ascii="Cambria Math" w:hAnsi="Cambria Math"/>
              </w:rPr>
              <m:t>5</m:t>
            </m:r>
          </m:sub>
        </m:sSub>
      </m:oMath>
      <w:r w:rsidRPr="002F2200">
        <w:t>(</w:t>
      </w:r>
      <m:oMath>
        <m:sSub>
          <m:sSubPr>
            <m:ctrlPr>
              <w:rPr>
                <w:rFonts w:ascii="Cambria Math" w:hAnsi="Cambria Math"/>
                <w:b/>
                <w:i/>
                <w:iCs/>
              </w:rPr>
            </m:ctrlPr>
          </m:sSubPr>
          <m:e>
            <m:r>
              <m:rPr>
                <m:sty m:val="bi"/>
              </m:rPr>
              <w:rPr>
                <w:rFonts w:ascii="Cambria Math" w:hAnsi="Cambria Math"/>
              </w:rPr>
              <m:t>D</m:t>
            </m:r>
          </m:e>
          <m:sub>
            <m:r>
              <m:rPr>
                <m:sty m:val="bi"/>
              </m:rPr>
              <w:rPr>
                <w:rFonts w:ascii="Cambria Math" w:hAnsi="Cambria Math"/>
              </w:rPr>
              <m:t>1</m:t>
            </m:r>
          </m:sub>
        </m:sSub>
      </m:oMath>
      <w:r w:rsidRPr="002F2200">
        <w:t xml:space="preserve">) and </w:t>
      </w:r>
      <m:oMath>
        <m:sSub>
          <m:sSubPr>
            <m:ctrlPr>
              <w:rPr>
                <w:rFonts w:ascii="Cambria Math" w:hAnsi="Cambria Math"/>
                <w:b/>
                <w:i/>
                <w:iCs/>
              </w:rPr>
            </m:ctrlPr>
          </m:sSubPr>
          <m:e>
            <m:r>
              <m:rPr>
                <m:sty m:val="bi"/>
              </m:rPr>
              <w:rPr>
                <w:rFonts w:ascii="Cambria Math" w:hAnsi="Cambria Math"/>
              </w:rPr>
              <m:t>Q</m:t>
            </m:r>
          </m:e>
          <m:sub>
            <m:r>
              <m:rPr>
                <m:sty m:val="bi"/>
              </m:rPr>
              <w:rPr>
                <w:rFonts w:ascii="Cambria Math" w:hAnsi="Cambria Math"/>
              </w:rPr>
              <m:t>4</m:t>
            </m:r>
          </m:sub>
        </m:sSub>
      </m:oMath>
      <w:r w:rsidRPr="002F2200">
        <w:t>(</w:t>
      </w:r>
      <m:oMath>
        <m:sSub>
          <m:sSubPr>
            <m:ctrlPr>
              <w:rPr>
                <w:rFonts w:ascii="Cambria Math" w:hAnsi="Cambria Math"/>
                <w:b/>
                <w:i/>
                <w:iCs/>
              </w:rPr>
            </m:ctrlPr>
          </m:sSubPr>
          <m:e>
            <m:r>
              <m:rPr>
                <m:sty m:val="bi"/>
              </m:rPr>
              <w:rPr>
                <w:rFonts w:ascii="Cambria Math" w:hAnsi="Cambria Math"/>
              </w:rPr>
              <m:t>D</m:t>
            </m:r>
          </m:e>
          <m:sub>
            <m:r>
              <m:rPr>
                <m:sty m:val="bi"/>
              </m:rPr>
              <w:rPr>
                <w:rFonts w:ascii="Cambria Math" w:hAnsi="Cambria Math"/>
              </w:rPr>
              <m:t>1</m:t>
            </m:r>
          </m:sub>
        </m:sSub>
      </m:oMath>
      <w:r w:rsidRPr="002F2200">
        <w:t xml:space="preserve">), then computes their difference. In this example, </w:t>
      </w:r>
      <m:oMath>
        <m:sSub>
          <m:sSubPr>
            <m:ctrlPr>
              <w:rPr>
                <w:rFonts w:ascii="Cambria Math" w:hAnsi="Cambria Math"/>
                <w:b/>
                <w:i/>
                <w:iCs/>
              </w:rPr>
            </m:ctrlPr>
          </m:sSubPr>
          <m:e>
            <m:r>
              <m:rPr>
                <m:sty m:val="bi"/>
              </m:rPr>
              <w:rPr>
                <w:rFonts w:ascii="Cambria Math" w:hAnsi="Cambria Math"/>
              </w:rPr>
              <m:t>Q</m:t>
            </m:r>
          </m:e>
          <m:sub>
            <m:r>
              <m:rPr>
                <m:sty m:val="bi"/>
              </m:rPr>
              <w:rPr>
                <w:rFonts w:ascii="Cambria Math" w:hAnsi="Cambria Math"/>
              </w:rPr>
              <m:t>5</m:t>
            </m:r>
          </m:sub>
        </m:sSub>
      </m:oMath>
      <w:r w:rsidRPr="002F2200">
        <w:t>(</w:t>
      </w:r>
      <m:oMath>
        <m:sSub>
          <m:sSubPr>
            <m:ctrlPr>
              <w:rPr>
                <w:rFonts w:ascii="Cambria Math" w:hAnsi="Cambria Math"/>
                <w:b/>
                <w:i/>
                <w:iCs/>
              </w:rPr>
            </m:ctrlPr>
          </m:sSubPr>
          <m:e>
            <m:r>
              <m:rPr>
                <m:sty m:val="bi"/>
              </m:rPr>
              <w:rPr>
                <w:rFonts w:ascii="Cambria Math" w:hAnsi="Cambria Math"/>
              </w:rPr>
              <m:t>D</m:t>
            </m:r>
          </m:e>
          <m:sub>
            <m:r>
              <m:rPr>
                <m:sty m:val="bi"/>
              </m:rPr>
              <w:rPr>
                <w:rFonts w:ascii="Cambria Math" w:hAnsi="Cambria Math"/>
              </w:rPr>
              <m:t>1</m:t>
            </m:r>
          </m:sub>
        </m:sSub>
      </m:oMath>
      <w:r w:rsidRPr="002F2200">
        <w:t xml:space="preserve">) = 3 and </w:t>
      </w:r>
      <m:oMath>
        <m:sSub>
          <m:sSubPr>
            <m:ctrlPr>
              <w:rPr>
                <w:rFonts w:ascii="Cambria Math" w:hAnsi="Cambria Math"/>
                <w:b/>
                <w:i/>
                <w:iCs/>
              </w:rPr>
            </m:ctrlPr>
          </m:sSubPr>
          <m:e>
            <m:r>
              <m:rPr>
                <m:sty m:val="bi"/>
              </m:rPr>
              <w:rPr>
                <w:rFonts w:ascii="Cambria Math" w:hAnsi="Cambria Math"/>
              </w:rPr>
              <m:t>Q</m:t>
            </m:r>
          </m:e>
          <m:sub>
            <m:r>
              <m:rPr>
                <m:sty m:val="bi"/>
              </m:rPr>
              <w:rPr>
                <w:rFonts w:ascii="Cambria Math" w:hAnsi="Cambria Math"/>
              </w:rPr>
              <m:t>4</m:t>
            </m:r>
          </m:sub>
        </m:sSub>
      </m:oMath>
      <w:r w:rsidRPr="002F2200">
        <w:t>(</w:t>
      </w:r>
      <m:oMath>
        <m:sSub>
          <m:sSubPr>
            <m:ctrlPr>
              <w:rPr>
                <w:rFonts w:ascii="Cambria Math" w:hAnsi="Cambria Math"/>
                <w:b/>
                <w:i/>
                <w:iCs/>
              </w:rPr>
            </m:ctrlPr>
          </m:sSubPr>
          <m:e>
            <m:r>
              <m:rPr>
                <m:sty m:val="bi"/>
              </m:rPr>
              <w:rPr>
                <w:rFonts w:ascii="Cambria Math" w:hAnsi="Cambria Math"/>
              </w:rPr>
              <m:t>D</m:t>
            </m:r>
          </m:e>
          <m:sub>
            <m:r>
              <m:rPr>
                <m:sty m:val="bi"/>
              </m:rPr>
              <w:rPr>
                <w:rFonts w:ascii="Cambria Math" w:hAnsi="Cambria Math"/>
              </w:rPr>
              <m:t>1</m:t>
            </m:r>
          </m:sub>
        </m:sSub>
      </m:oMath>
      <w:r w:rsidRPr="002F2200">
        <w:t>) = 2, so their difference is 1. This indicates that the "Has Diabetes" field in Chandler's row must be 1</w:t>
      </w:r>
      <w:r>
        <w:t xml:space="preserve"> [4]</w:t>
      </w:r>
      <w:r w:rsidRPr="002F2200">
        <w:t>.</w:t>
      </w:r>
      <w:r w:rsidR="006461F1">
        <w:t xml:space="preserve"> </w:t>
      </w:r>
    </w:p>
    <w:p w14:paraId="406C4295" w14:textId="564DDED5" w:rsidR="00884C6A" w:rsidRDefault="006461F1" w:rsidP="00884C6A">
      <w:pPr>
        <w:pStyle w:val="Text"/>
      </w:pPr>
      <w:r>
        <w:t xml:space="preserve">As another example, assume we have a set </w:t>
      </w:r>
      <w:r w:rsidRPr="00884C6A">
        <w:rPr>
          <w:b/>
          <w:i/>
        </w:rPr>
        <w:t>S</w:t>
      </w:r>
      <w:r>
        <w:t xml:space="preserve"> consisting of all 0s except for one 1. The average value of </w:t>
      </w:r>
      <w:r w:rsidRPr="00884C6A">
        <w:rPr>
          <w:b/>
          <w:i/>
        </w:rPr>
        <w:t>S</w:t>
      </w:r>
      <w:r>
        <w:t xml:space="preserve"> is therefore 0.01. </w:t>
      </w:r>
      <w:r w:rsidR="00CC4852">
        <w:t xml:space="preserve">If </w:t>
      </w:r>
      <m:oMath>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m:t>
            </m:r>
          </m:sup>
        </m:sSup>
      </m:oMath>
      <w:r w:rsidR="00CC4852">
        <w:t xml:space="preserve"> consists of the first 99 0’s of </w:t>
      </w:r>
      <w:r w:rsidR="00CC4852" w:rsidRPr="00884C6A">
        <w:rPr>
          <w:b/>
          <w:i/>
        </w:rPr>
        <w:t>S</w:t>
      </w:r>
      <w:r w:rsidR="00CC4852">
        <w:t xml:space="preserve">, then an average of </w:t>
      </w:r>
      <m:oMath>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m:t>
            </m:r>
          </m:sup>
        </m:sSup>
      </m:oMath>
      <w:r w:rsidR="00CC4852">
        <w:rPr>
          <w:b/>
        </w:rPr>
        <w:t xml:space="preserve"> </w:t>
      </w:r>
      <w:r w:rsidR="00CC4852" w:rsidRPr="00CC4852">
        <w:t>would be 0 and identify the 100</w:t>
      </w:r>
      <w:r w:rsidR="00CC4852" w:rsidRPr="00CC4852">
        <w:rPr>
          <w:vertAlign w:val="superscript"/>
        </w:rPr>
        <w:t>th</w:t>
      </w:r>
      <w:r w:rsidR="00CC4852" w:rsidRPr="00CC4852">
        <w:t xml:space="preserve"> element of </w:t>
      </w:r>
      <w:r w:rsidR="00CC4852">
        <w:rPr>
          <w:b/>
        </w:rPr>
        <w:t>S</w:t>
      </w:r>
      <w:r w:rsidR="00CC4852">
        <w:t xml:space="preserve">. Differential privacy introduces randomized noise into the calculations in order to address this type of situation. Different randomization mechanisms are used including Laplace, exponential, and posterior sampling. I will use R to illustrate the application of differential privacy to the example just described. The code uses the Laplace mechanism and may be found in the appendix. </w:t>
      </w:r>
      <w:r w:rsidR="00884C6A">
        <w:t xml:space="preserve">The resulting estimates of the means </w:t>
      </w:r>
      <w:r w:rsidR="00884C6A" w:rsidRPr="00884C6A">
        <w:rPr>
          <w:b/>
          <w:i/>
        </w:rPr>
        <w:t>S</w:t>
      </w:r>
      <w:r w:rsidR="00884C6A">
        <w:t xml:space="preserve"> and </w:t>
      </w:r>
      <m:oMath>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m:t>
            </m:r>
          </m:sup>
        </m:sSup>
      </m:oMath>
      <w:r w:rsidR="00884C6A" w:rsidRPr="00884C6A">
        <w:t>should be indistinguishable.</w:t>
      </w:r>
      <w:r w:rsidR="00884C6A">
        <w:t xml:space="preserve"> As </w:t>
      </w:r>
      <w:r w:rsidR="00884C6A">
        <w:fldChar w:fldCharType="begin"/>
      </w:r>
      <w:r w:rsidR="00884C6A">
        <w:instrText xml:space="preserve"> REF _Ref469263343 \h </w:instrText>
      </w:r>
      <w:r w:rsidR="00884C6A">
        <w:fldChar w:fldCharType="separate"/>
      </w:r>
      <w:r w:rsidR="00884C6A">
        <w:t xml:space="preserve">Figure </w:t>
      </w:r>
      <w:r w:rsidR="00884C6A">
        <w:rPr>
          <w:noProof/>
        </w:rPr>
        <w:t>1</w:t>
      </w:r>
      <w:r w:rsidR="00884C6A">
        <w:fldChar w:fldCharType="end"/>
      </w:r>
      <w:r w:rsidR="00884C6A">
        <w:t xml:space="preserve"> shows, as epsilon decreases, the relative difference between the two estimates decreases. There is a tradeoff however, as epsilon gets stricter, the estimates also become poorer. The tradeoff is evident in </w:t>
      </w:r>
      <w:r w:rsidR="00884C6A">
        <w:fldChar w:fldCharType="begin"/>
      </w:r>
      <w:r w:rsidR="00884C6A">
        <w:instrText xml:space="preserve"> REF _Ref469263416 \h </w:instrText>
      </w:r>
      <w:r w:rsidR="00884C6A">
        <w:fldChar w:fldCharType="separate"/>
      </w:r>
      <w:r w:rsidR="00884C6A">
        <w:t xml:space="preserve">Figure </w:t>
      </w:r>
      <w:r w:rsidR="00884C6A">
        <w:rPr>
          <w:noProof/>
        </w:rPr>
        <w:t>2</w:t>
      </w:r>
      <w:r w:rsidR="00884C6A">
        <w:fldChar w:fldCharType="end"/>
      </w:r>
      <w:r w:rsidR="00884C6A">
        <w:t>. This is an extreme example of course, containing all 0’s and one 1 intended to demonstrate functionality.</w:t>
      </w:r>
    </w:p>
    <w:p w14:paraId="14431DEE" w14:textId="5C5A8FDD" w:rsidR="00884C6A" w:rsidRDefault="00884C6A" w:rsidP="00884C6A">
      <w:pPr>
        <w:pStyle w:val="Caption"/>
        <w:keepNext/>
        <w:jc w:val="both"/>
      </w:pPr>
      <w:bookmarkStart w:id="1" w:name="_Ref469263343"/>
      <w:r>
        <w:t xml:space="preserve">Figure </w:t>
      </w:r>
      <w:r>
        <w:fldChar w:fldCharType="begin"/>
      </w:r>
      <w:r>
        <w:instrText xml:space="preserve"> SEQ Figure \* ARABIC </w:instrText>
      </w:r>
      <w:r>
        <w:fldChar w:fldCharType="separate"/>
      </w:r>
      <w:r>
        <w:rPr>
          <w:noProof/>
        </w:rPr>
        <w:t>1</w:t>
      </w:r>
      <w:r>
        <w:fldChar w:fldCharType="end"/>
      </w:r>
      <w:bookmarkEnd w:id="1"/>
    </w:p>
    <w:p w14:paraId="74E0C68A" w14:textId="4C32375B" w:rsidR="00884C6A" w:rsidRDefault="00884C6A" w:rsidP="00884C6A">
      <w:pPr>
        <w:pStyle w:val="Text"/>
      </w:pPr>
      <w:r>
        <w:rPr>
          <w:noProof/>
          <w:lang w:eastAsia="ja-JP"/>
        </w:rPr>
        <w:drawing>
          <wp:inline distT="0" distB="0" distL="0" distR="0" wp14:anchorId="14EB8702" wp14:editId="6D1764A5">
            <wp:extent cx="3200400" cy="2115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2115185"/>
                    </a:xfrm>
                    <a:prstGeom prst="rect">
                      <a:avLst/>
                    </a:prstGeom>
                  </pic:spPr>
                </pic:pic>
              </a:graphicData>
            </a:graphic>
          </wp:inline>
        </w:drawing>
      </w:r>
    </w:p>
    <w:p w14:paraId="612F605F" w14:textId="77777777" w:rsidR="00884C6A" w:rsidRDefault="00884C6A" w:rsidP="00884C6A">
      <w:pPr>
        <w:pStyle w:val="Caption"/>
        <w:keepNext/>
        <w:jc w:val="both"/>
      </w:pPr>
      <w:bookmarkStart w:id="2" w:name="_Ref469263416"/>
    </w:p>
    <w:p w14:paraId="4A881D72" w14:textId="12CD1871" w:rsidR="00884C6A" w:rsidRDefault="00884C6A" w:rsidP="00884C6A">
      <w:pPr>
        <w:pStyle w:val="Caption"/>
        <w:keepNext/>
        <w:jc w:val="both"/>
      </w:pPr>
      <w:r>
        <w:t xml:space="preserve">Figure </w:t>
      </w:r>
      <w:r>
        <w:fldChar w:fldCharType="begin"/>
      </w:r>
      <w:r>
        <w:instrText xml:space="preserve"> SEQ Figure \* ARABIC </w:instrText>
      </w:r>
      <w:r>
        <w:fldChar w:fldCharType="separate"/>
      </w:r>
      <w:r>
        <w:rPr>
          <w:noProof/>
        </w:rPr>
        <w:t>2</w:t>
      </w:r>
      <w:r>
        <w:fldChar w:fldCharType="end"/>
      </w:r>
      <w:bookmarkEnd w:id="2"/>
    </w:p>
    <w:p w14:paraId="3D827B32" w14:textId="0C5677DD" w:rsidR="00884C6A" w:rsidRPr="00884C6A" w:rsidRDefault="00884C6A" w:rsidP="00884C6A">
      <w:pPr>
        <w:pStyle w:val="Text"/>
      </w:pPr>
      <w:r>
        <w:rPr>
          <w:noProof/>
          <w:lang w:eastAsia="ja-JP"/>
        </w:rPr>
        <w:drawing>
          <wp:inline distT="0" distB="0" distL="0" distR="0" wp14:anchorId="6C410B8F" wp14:editId="61F18CC6">
            <wp:extent cx="3200400" cy="2115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2115185"/>
                    </a:xfrm>
                    <a:prstGeom prst="rect">
                      <a:avLst/>
                    </a:prstGeom>
                  </pic:spPr>
                </pic:pic>
              </a:graphicData>
            </a:graphic>
          </wp:inline>
        </w:drawing>
      </w:r>
    </w:p>
    <w:p w14:paraId="61058F57" w14:textId="700C75E4" w:rsidR="00884C6A" w:rsidRDefault="00255499" w:rsidP="00E97B99">
      <w:pPr>
        <w:pStyle w:val="Heading1"/>
      </w:pPr>
      <w:r>
        <w:t>Conclusion</w:t>
      </w:r>
    </w:p>
    <w:p w14:paraId="46CE0691" w14:textId="7EC38D29" w:rsidR="00884C6A" w:rsidRDefault="00255499" w:rsidP="00255499">
      <w:pPr>
        <w:ind w:left="202" w:firstLine="202"/>
      </w:pPr>
      <w:r>
        <w:t>The importance of discovering useful information from populations contained in databases we must perform queries and calculations. While doing so it is equally important to protect personally identifiable information from adversarial users. Having reviewed current methods of protecting PII and the remaining dangers associated with them I chose to further investigate the method known as differential privacy. I found this method to be able to protec</w:t>
      </w:r>
      <w:r w:rsidR="007E31EA">
        <w:t xml:space="preserve">t PII not by removing or obscuring information but by adding noise to the calculations themselves, thus making any one element’s presence not affect the calculation outcome. </w:t>
      </w:r>
      <w:r>
        <w:t>There are numerous examples of differential privacy protections in use today. Some of those include the United States Census Bureau, Google’s RAPPOR, and Apple’s new iOS 10.</w:t>
      </w:r>
    </w:p>
    <w:p w14:paraId="4B38B918" w14:textId="2F0B6BF6" w:rsidR="00E97402" w:rsidRDefault="00E97402">
      <w:pPr>
        <w:pStyle w:val="ReferenceHead"/>
      </w:pPr>
      <w:r>
        <w:t>References</w:t>
      </w:r>
    </w:p>
    <w:p w14:paraId="0AC154A7" w14:textId="25FB54F0" w:rsidR="00A53A42" w:rsidRPr="00A53A42" w:rsidRDefault="00A53A42" w:rsidP="004B0B95">
      <w:pPr>
        <w:pStyle w:val="References"/>
        <w:jc w:val="left"/>
        <w:rPr>
          <w:rFonts w:ascii="TimesNewRomanPS-ItalicMT" w:hAnsi="TimesNewRomanPS-ItalicMT" w:cs="TimesNewRomanPS-ItalicMT"/>
          <w:i/>
          <w:iCs/>
        </w:rPr>
      </w:pPr>
      <w:r w:rsidRPr="00A53A42">
        <w:rPr>
          <w:rFonts w:ascii="TimesNewRomanPS-ItalicMT" w:hAnsi="TimesNewRomanPS-ItalicMT" w:cs="TimesNewRomanPS-ItalicMT"/>
          <w:i/>
          <w:iCs/>
        </w:rPr>
        <w:t>This definition is the GAO expression of an amalgam of the definitions of PII from OMB</w:t>
      </w:r>
      <w:r w:rsidRPr="00A53A42">
        <w:rPr>
          <w:rFonts w:ascii="TimesNewRomanPS-ItalicMT" w:hAnsi="TimesNewRomanPS-ItalicMT" w:cs="TimesNewRomanPS-ItalicMT"/>
          <w:i/>
          <w:iCs/>
        </w:rPr>
        <w:t xml:space="preserve"> </w:t>
      </w:r>
      <w:r w:rsidRPr="00A53A42">
        <w:rPr>
          <w:rFonts w:ascii="TimesNewRomanPS-ItalicMT" w:hAnsi="TimesNewRomanPS-ItalicMT" w:cs="TimesNewRomanPS-ItalicMT"/>
          <w:i/>
          <w:iCs/>
        </w:rPr>
        <w:t>Memorandums 07-16 and 06-19. GAO Report 08-536, Privacy: Alternatives Exist for Enhancing Protection of Personally</w:t>
      </w:r>
      <w:r w:rsidRPr="00A53A42">
        <w:rPr>
          <w:rFonts w:ascii="TimesNewRomanPS-ItalicMT" w:hAnsi="TimesNewRomanPS-ItalicMT" w:cs="TimesNewRomanPS-ItalicMT"/>
          <w:i/>
          <w:iCs/>
        </w:rPr>
        <w:t xml:space="preserve"> </w:t>
      </w:r>
      <w:r w:rsidRPr="00A53A42">
        <w:rPr>
          <w:rFonts w:ascii="TimesNewRomanPS-ItalicMT" w:hAnsi="TimesNewRomanPS-ItalicMT" w:cs="TimesNewRomanPS-ItalicMT"/>
          <w:i/>
          <w:iCs/>
        </w:rPr>
        <w:t>Identifiable</w:t>
      </w:r>
      <w:r>
        <w:rPr>
          <w:rFonts w:ascii="TimesNewRomanPS-ItalicMT" w:hAnsi="TimesNewRomanPS-ItalicMT" w:cs="TimesNewRomanPS-ItalicMT"/>
          <w:i/>
          <w:iCs/>
        </w:rPr>
        <w:t xml:space="preserve"> </w:t>
      </w:r>
      <w:r w:rsidRPr="00A53A42">
        <w:rPr>
          <w:rFonts w:ascii="TimesNewRomanPS-ItalicMT" w:hAnsi="TimesNewRomanPS-ItalicMT" w:cs="TimesNewRomanPS-ItalicMT"/>
          <w:i/>
          <w:iCs/>
        </w:rPr>
        <w:t>Information,</w:t>
      </w:r>
      <w:r>
        <w:rPr>
          <w:rFonts w:ascii="TimesNewRomanPS-ItalicMT" w:hAnsi="TimesNewRomanPS-ItalicMT" w:cs="TimesNewRomanPS-ItalicMT"/>
          <w:i/>
          <w:iCs/>
        </w:rPr>
        <w:t xml:space="preserve"> </w:t>
      </w:r>
      <w:r w:rsidRPr="00A53A42">
        <w:rPr>
          <w:rFonts w:ascii="TimesNewRomanPS-ItalicMT" w:hAnsi="TimesNewRomanPS-ItalicMT" w:cs="TimesNewRomanPS-ItalicMT"/>
          <w:i/>
          <w:iCs/>
        </w:rPr>
        <w:t>May</w:t>
      </w:r>
      <w:r>
        <w:rPr>
          <w:rFonts w:ascii="TimesNewRomanPS-ItalicMT" w:hAnsi="TimesNewRomanPS-ItalicMT" w:cs="TimesNewRomanPS-ItalicMT"/>
          <w:i/>
          <w:iCs/>
        </w:rPr>
        <w:t xml:space="preserve"> </w:t>
      </w:r>
      <w:r w:rsidRPr="00A53A42">
        <w:rPr>
          <w:rFonts w:ascii="TimesNewRomanPS-ItalicMT" w:hAnsi="TimesNewRomanPS-ItalicMT" w:cs="TimesNewRomanPS-ItalicMT"/>
          <w:i/>
          <w:iCs/>
        </w:rPr>
        <w:t>2008, http://www.gao.gov/new.items/d08536.pdf</w:t>
      </w:r>
    </w:p>
    <w:p w14:paraId="73C687EA" w14:textId="0308FC3D" w:rsidR="00C11E83" w:rsidRPr="00096349" w:rsidRDefault="00CB4692" w:rsidP="004B0B95">
      <w:pPr>
        <w:pStyle w:val="References"/>
        <w:autoSpaceDE w:val="0"/>
        <w:autoSpaceDN w:val="0"/>
        <w:adjustRightInd w:val="0"/>
        <w:jc w:val="left"/>
        <w:rPr>
          <w:rFonts w:ascii="TimesNewRomanPS-ItalicMT" w:hAnsi="TimesNewRomanPS-ItalicMT" w:cs="TimesNewRomanPS-ItalicMT"/>
          <w:i/>
          <w:iCs/>
        </w:rPr>
      </w:pPr>
      <w:r>
        <w:t>A</w:t>
      </w:r>
      <w:r w:rsidR="00C11E83">
        <w:t xml:space="preserve">. </w:t>
      </w:r>
      <w:r>
        <w:t xml:space="preserve">Narayanan, V. </w:t>
      </w:r>
      <w:proofErr w:type="spellStart"/>
      <w:r>
        <w:t>Shmatikov</w:t>
      </w:r>
      <w:proofErr w:type="spellEnd"/>
      <w:r>
        <w:t xml:space="preserve">. (2010, June). </w:t>
      </w:r>
      <w:r w:rsidR="000223CD">
        <w:t xml:space="preserve">Privacy and Security, </w:t>
      </w:r>
      <w:r>
        <w:t xml:space="preserve">Myths and Fallacies of “Personally Identifiable Information”. </w:t>
      </w:r>
      <w:r w:rsidRPr="00CB4692">
        <w:rPr>
          <w:i/>
        </w:rPr>
        <w:t xml:space="preserve">Communications </w:t>
      </w:r>
      <w:r w:rsidRPr="00CB4692">
        <w:rPr>
          <w:i/>
        </w:rPr>
        <w:lastRenderedPageBreak/>
        <w:t>of the ACM</w:t>
      </w:r>
      <w:r>
        <w:t xml:space="preserve">. [Online]. </w:t>
      </w:r>
      <w:r w:rsidRPr="00CB4692">
        <w:rPr>
          <w:i/>
        </w:rPr>
        <w:t>53(6)</w:t>
      </w:r>
      <w:r>
        <w:t xml:space="preserve">, pp. 24-26. Available: </w:t>
      </w:r>
      <w:r w:rsidRPr="00CB4692">
        <w:t>https://www.cs.utexas.edu/~shmat/shmat_cacm10.pdf</w:t>
      </w:r>
      <w:r w:rsidR="00C11E83">
        <w:t xml:space="preserve"> </w:t>
      </w:r>
    </w:p>
    <w:p w14:paraId="6410680E" w14:textId="322370B7" w:rsidR="002F2200" w:rsidRDefault="002F2200" w:rsidP="002F2200">
      <w:pPr>
        <w:pStyle w:val="References"/>
        <w:rPr>
          <w:rFonts w:ascii="TimesNewRomanPSMT" w:hAnsi="TimesNewRomanPSMT" w:cs="TimesNewRomanPSMT"/>
        </w:rPr>
      </w:pPr>
      <w:r w:rsidRPr="002F2200">
        <w:rPr>
          <w:rFonts w:ascii="TimesNewRomanPSMT" w:hAnsi="TimesNewRomanPSMT" w:cs="TimesNewRomanPSMT"/>
        </w:rPr>
        <w:t xml:space="preserve">C. </w:t>
      </w:r>
      <w:proofErr w:type="spellStart"/>
      <w:r w:rsidRPr="002F2200">
        <w:rPr>
          <w:rFonts w:ascii="TimesNewRomanPSMT" w:hAnsi="TimesNewRomanPSMT" w:cs="TimesNewRomanPSMT"/>
        </w:rPr>
        <w:t>Dwork</w:t>
      </w:r>
      <w:proofErr w:type="spellEnd"/>
      <w:r w:rsidRPr="002F2200">
        <w:rPr>
          <w:rFonts w:ascii="TimesNewRomanPSMT" w:hAnsi="TimesNewRomanPSMT" w:cs="TimesNewRomanPSMT"/>
        </w:rPr>
        <w:t>, “Differential privacy,” in ICALP, 2006, pp. 1-12.</w:t>
      </w:r>
    </w:p>
    <w:p w14:paraId="14A7F188" w14:textId="43E332BF" w:rsidR="002F2200" w:rsidRPr="002F2200" w:rsidRDefault="002F2200" w:rsidP="002F2200">
      <w:pPr>
        <w:pStyle w:val="References"/>
        <w:rPr>
          <w:rFonts w:ascii="TimesNewRomanPSMT" w:hAnsi="TimesNewRomanPSMT" w:cs="TimesNewRomanPSMT"/>
        </w:rPr>
      </w:pPr>
      <w:r w:rsidRPr="002F2200">
        <w:rPr>
          <w:rFonts w:ascii="TimesNewRomanPSMT" w:hAnsi="TimesNewRomanPSMT" w:cs="TimesNewRomanPSMT"/>
        </w:rPr>
        <w:t>https://en.wikipedia.org/wiki/Differential_privacy</w:t>
      </w:r>
    </w:p>
    <w:p w14:paraId="146104B0" w14:textId="31A00C9B" w:rsidR="00096349" w:rsidRDefault="00F715BC" w:rsidP="004B0B95">
      <w:pPr>
        <w:pStyle w:val="References"/>
        <w:jc w:val="left"/>
        <w:rPr>
          <w:rFonts w:ascii="TimesNewRomanPSMT" w:hAnsi="TimesNewRomanPSMT" w:cs="TimesNewRomanPSMT"/>
        </w:rPr>
      </w:pPr>
      <w:r>
        <w:t xml:space="preserve">Handbook for Safeguarding Sensitive </w:t>
      </w:r>
      <w:proofErr w:type="spellStart"/>
      <w:r>
        <w:t>Personaly</w:t>
      </w:r>
      <w:proofErr w:type="spellEnd"/>
      <w:r>
        <w:t xml:space="preserve"> Identifiable Information</w:t>
      </w:r>
      <w:r w:rsidR="00096349">
        <w:rPr>
          <w:rFonts w:ascii="TimesNewRomanPSMT" w:hAnsi="TimesNewRomanPSMT" w:cs="TimesNewRomanPSMT"/>
        </w:rPr>
        <w:t xml:space="preserve">, </w:t>
      </w:r>
      <w:r>
        <w:rPr>
          <w:rFonts w:ascii="TimesNewRomanPSMT" w:hAnsi="TimesNewRomanPSMT" w:cs="TimesNewRomanPSMT"/>
        </w:rPr>
        <w:t>DHS</w:t>
      </w:r>
      <w:r w:rsidR="00096349">
        <w:rPr>
          <w:rFonts w:ascii="TimesNewRomanPSMT" w:hAnsi="TimesNewRomanPSMT" w:cs="TimesNewRomanPSMT"/>
        </w:rPr>
        <w:t xml:space="preserve"> </w:t>
      </w:r>
      <w:r>
        <w:rPr>
          <w:rFonts w:ascii="TimesNewRomanPSMT" w:hAnsi="TimesNewRomanPSMT" w:cs="TimesNewRomanPSMT"/>
        </w:rPr>
        <w:t>2012</w:t>
      </w:r>
      <w:r w:rsidR="00096349">
        <w:rPr>
          <w:rFonts w:ascii="TimesNewRomanPSMT" w:hAnsi="TimesNewRomanPSMT" w:cs="TimesNewRomanPSMT"/>
        </w:rPr>
        <w:t>.</w:t>
      </w:r>
    </w:p>
    <w:p w14:paraId="5760F608" w14:textId="3D93F88E" w:rsidR="007E31EA" w:rsidRDefault="00F715BC" w:rsidP="007E31EA">
      <w:pPr>
        <w:pStyle w:val="References"/>
        <w:jc w:val="left"/>
        <w:rPr>
          <w:rFonts w:ascii="TimesNewRomanPSMT" w:hAnsi="TimesNewRomanPSMT" w:cs="TimesNewRomanPSMT"/>
        </w:rPr>
      </w:pPr>
      <w:r>
        <w:rPr>
          <w:rFonts w:ascii="TimesNewRomanPSMT" w:hAnsi="TimesNewRomanPSMT" w:cs="TimesNewRomanPSMT"/>
        </w:rPr>
        <w:t>Guide to Protecting the Confidentiality of Personally Identifiable Information (</w:t>
      </w:r>
      <w:r w:rsidRPr="007E31EA">
        <w:rPr>
          <w:rFonts w:ascii="TimesNewRomanPSMT" w:hAnsi="TimesNewRomanPSMT" w:cs="TimesNewRomanPSMT"/>
        </w:rPr>
        <w:t>PII), NIST Special Publication 800-122, 2010.</w:t>
      </w:r>
    </w:p>
    <w:p w14:paraId="424EFB04" w14:textId="6B0096FA" w:rsidR="00F10F85" w:rsidRDefault="00F10F85" w:rsidP="00F10F85">
      <w:pPr>
        <w:rPr>
          <w:rFonts w:ascii="TimesNewRomanPSMT" w:hAnsi="TimesNewRomanPSMT" w:cs="TimesNewRomanPSMT"/>
        </w:rPr>
        <w:sectPr w:rsidR="00F10F85" w:rsidSect="00F10F85">
          <w:type w:val="continuous"/>
          <w:pgSz w:w="12240" w:h="15840" w:code="1"/>
          <w:pgMar w:top="1008" w:right="936" w:bottom="1008" w:left="936" w:header="432" w:footer="432" w:gutter="0"/>
          <w:cols w:num="2" w:space="288"/>
        </w:sectPr>
      </w:pPr>
      <w:r>
        <w:rPr>
          <w:rFonts w:ascii="TimesNewRomanPSMT" w:hAnsi="TimesNewRomanPSMT" w:cs="TimesNewRomanPSMT"/>
        </w:rPr>
        <w:br w:type="page"/>
      </w:r>
      <w:bookmarkStart w:id="3" w:name="_GoBack"/>
      <w:bookmarkEnd w:id="3"/>
    </w:p>
    <w:p w14:paraId="0D9FDC6C" w14:textId="239911DC" w:rsidR="007E31EA" w:rsidRDefault="007E31EA" w:rsidP="007E31EA">
      <w:pPr>
        <w:pStyle w:val="References"/>
        <w:numPr>
          <w:ilvl w:val="0"/>
          <w:numId w:val="0"/>
        </w:numPr>
        <w:ind w:left="360" w:hanging="360"/>
        <w:jc w:val="left"/>
        <w:rPr>
          <w:rFonts w:ascii="TimesNewRomanPSMT" w:hAnsi="TimesNewRomanPSMT" w:cs="TimesNewRomanPSMT"/>
        </w:rPr>
      </w:pPr>
    </w:p>
    <w:p w14:paraId="3ED761A2" w14:textId="48D7CD96" w:rsidR="007E31EA" w:rsidRDefault="007E31EA" w:rsidP="007E31EA">
      <w:pPr>
        <w:pStyle w:val="ReferenceHead"/>
      </w:pPr>
      <w:r>
        <w:t>Appendix</w:t>
      </w:r>
    </w:p>
    <w:p w14:paraId="1CA9ED2A" w14:textId="77777777" w:rsidR="00F10F85" w:rsidRDefault="00F10F85" w:rsidP="00F10F85">
      <w:pPr>
        <w:pStyle w:val="ReferenceHead"/>
        <w:keepNext w:val="0"/>
        <w:keepLines/>
        <w:widowControl w:val="0"/>
        <w:adjustRightInd w:val="0"/>
        <w:snapToGrid w:val="0"/>
        <w:spacing w:before="0" w:after="0"/>
        <w:contextualSpacing/>
        <w:jc w:val="left"/>
      </w:pPr>
    </w:p>
    <w:p w14:paraId="3DFC333C" w14:textId="77777777" w:rsidR="00F10F85" w:rsidRDefault="00F10F85" w:rsidP="00F10F85">
      <w:pPr>
        <w:pStyle w:val="ReferenceHead"/>
        <w:keepNext w:val="0"/>
        <w:keepLines/>
        <w:widowControl w:val="0"/>
        <w:adjustRightInd w:val="0"/>
        <w:snapToGrid w:val="0"/>
        <w:spacing w:before="0" w:after="0"/>
        <w:contextualSpacing/>
        <w:jc w:val="left"/>
      </w:pPr>
      <w:r>
        <w:t>library(ggplot2) # For the graphs at the bottom of the code</w:t>
      </w:r>
    </w:p>
    <w:p w14:paraId="0F464982" w14:textId="77777777" w:rsidR="00F10F85" w:rsidRDefault="00F10F85" w:rsidP="00F10F85">
      <w:pPr>
        <w:pStyle w:val="ReferenceHead"/>
        <w:keepNext w:val="0"/>
        <w:keepLines/>
        <w:widowControl w:val="0"/>
        <w:adjustRightInd w:val="0"/>
        <w:snapToGrid w:val="0"/>
        <w:spacing w:before="0" w:after="0"/>
        <w:contextualSpacing/>
        <w:jc w:val="left"/>
      </w:pPr>
      <w:r>
        <w:t>library(reshape2) # For the melt at the bottom of the code</w:t>
      </w:r>
    </w:p>
    <w:p w14:paraId="167EC95C" w14:textId="77777777" w:rsidR="00F10F85" w:rsidRDefault="00F10F85" w:rsidP="00F10F85">
      <w:pPr>
        <w:pStyle w:val="ReferenceHead"/>
        <w:keepNext w:val="0"/>
        <w:keepLines/>
        <w:widowControl w:val="0"/>
        <w:adjustRightInd w:val="0"/>
        <w:snapToGrid w:val="0"/>
        <w:spacing w:before="0" w:after="0"/>
        <w:contextualSpacing/>
        <w:jc w:val="left"/>
      </w:pPr>
    </w:p>
    <w:p w14:paraId="18FF8CB1" w14:textId="77777777" w:rsidR="00F10F85" w:rsidRDefault="00F10F85" w:rsidP="00F10F85">
      <w:pPr>
        <w:pStyle w:val="ReferenceHead"/>
        <w:keepNext w:val="0"/>
        <w:keepLines/>
        <w:widowControl w:val="0"/>
        <w:adjustRightInd w:val="0"/>
        <w:snapToGrid w:val="0"/>
        <w:spacing w:before="0" w:after="0"/>
        <w:contextualSpacing/>
        <w:jc w:val="left"/>
      </w:pPr>
      <w:proofErr w:type="spellStart"/>
      <w:r>
        <w:t>set.seed</w:t>
      </w:r>
      <w:proofErr w:type="spellEnd"/>
      <w:r>
        <w:t>(345345)</w:t>
      </w:r>
    </w:p>
    <w:p w14:paraId="1EC5139B" w14:textId="77777777" w:rsidR="00F10F85" w:rsidRDefault="00F10F85" w:rsidP="00F10F85">
      <w:pPr>
        <w:pStyle w:val="ReferenceHead"/>
        <w:keepNext w:val="0"/>
        <w:keepLines/>
        <w:widowControl w:val="0"/>
        <w:adjustRightInd w:val="0"/>
        <w:snapToGrid w:val="0"/>
        <w:spacing w:before="0" w:after="0"/>
        <w:contextualSpacing/>
        <w:jc w:val="left"/>
      </w:pPr>
      <w:r>
        <w:t xml:space="preserve">  </w:t>
      </w:r>
    </w:p>
    <w:p w14:paraId="098DE8B8" w14:textId="77777777" w:rsidR="00F10F85" w:rsidRDefault="00F10F85" w:rsidP="00F10F85">
      <w:pPr>
        <w:pStyle w:val="ReferenceHead"/>
        <w:keepNext w:val="0"/>
        <w:keepLines/>
        <w:widowControl w:val="0"/>
        <w:adjustRightInd w:val="0"/>
        <w:snapToGrid w:val="0"/>
        <w:spacing w:before="0" w:after="0"/>
        <w:contextualSpacing/>
        <w:jc w:val="left"/>
      </w:pPr>
      <w:r>
        <w:t xml:space="preserve"># Function to create noise from Laplace </w:t>
      </w:r>
      <w:proofErr w:type="spellStart"/>
      <w:r>
        <w:t>distrbution</w:t>
      </w:r>
      <w:proofErr w:type="spellEnd"/>
    </w:p>
    <w:p w14:paraId="2425924B" w14:textId="77777777" w:rsidR="00F10F85" w:rsidRDefault="00F10F85" w:rsidP="00F10F85">
      <w:pPr>
        <w:pStyle w:val="ReferenceHead"/>
        <w:keepNext w:val="0"/>
        <w:keepLines/>
        <w:widowControl w:val="0"/>
        <w:adjustRightInd w:val="0"/>
        <w:snapToGrid w:val="0"/>
        <w:spacing w:before="0" w:after="0"/>
        <w:contextualSpacing/>
        <w:jc w:val="left"/>
      </w:pPr>
      <w:proofErr w:type="spellStart"/>
      <w:r>
        <w:t>rlaplace</w:t>
      </w:r>
      <w:proofErr w:type="spellEnd"/>
      <w:r>
        <w:t xml:space="preserve"> &lt;- function(</w:t>
      </w:r>
      <w:proofErr w:type="spellStart"/>
      <w:r>
        <w:t>n,sigma</w:t>
      </w:r>
      <w:proofErr w:type="spellEnd"/>
      <w:r>
        <w:t>) {</w:t>
      </w:r>
    </w:p>
    <w:p w14:paraId="506A0A9B" w14:textId="77777777" w:rsidR="00F10F85" w:rsidRDefault="00F10F85" w:rsidP="00F10F85">
      <w:pPr>
        <w:pStyle w:val="ReferenceHead"/>
        <w:keepNext w:val="0"/>
        <w:keepLines/>
        <w:widowControl w:val="0"/>
        <w:adjustRightInd w:val="0"/>
        <w:snapToGrid w:val="0"/>
        <w:spacing w:before="0" w:after="0"/>
        <w:contextualSpacing/>
        <w:jc w:val="left"/>
      </w:pPr>
      <w:r>
        <w:t xml:space="preserve">  if(sigma&lt;=0) {</w:t>
      </w:r>
    </w:p>
    <w:p w14:paraId="0F25C177" w14:textId="77777777" w:rsidR="00F10F85" w:rsidRDefault="00F10F85" w:rsidP="00F10F85">
      <w:pPr>
        <w:pStyle w:val="ReferenceHead"/>
        <w:keepNext w:val="0"/>
        <w:keepLines/>
        <w:widowControl w:val="0"/>
        <w:adjustRightInd w:val="0"/>
        <w:snapToGrid w:val="0"/>
        <w:spacing w:before="0" w:after="0"/>
        <w:contextualSpacing/>
        <w:jc w:val="left"/>
      </w:pPr>
      <w:r>
        <w:t xml:space="preserve">    numeric(n)</w:t>
      </w:r>
    </w:p>
    <w:p w14:paraId="367BADF3" w14:textId="77777777" w:rsidR="00F10F85" w:rsidRDefault="00F10F85" w:rsidP="00F10F85">
      <w:pPr>
        <w:pStyle w:val="ReferenceHead"/>
        <w:keepNext w:val="0"/>
        <w:keepLines/>
        <w:widowControl w:val="0"/>
        <w:adjustRightInd w:val="0"/>
        <w:snapToGrid w:val="0"/>
        <w:spacing w:before="0" w:after="0"/>
        <w:contextualSpacing/>
        <w:jc w:val="left"/>
      </w:pPr>
      <w:r>
        <w:t xml:space="preserve">  }</w:t>
      </w:r>
    </w:p>
    <w:p w14:paraId="41CD1433" w14:textId="77777777" w:rsidR="00F10F85" w:rsidRDefault="00F10F85" w:rsidP="00F10F85">
      <w:pPr>
        <w:pStyle w:val="ReferenceHead"/>
        <w:keepNext w:val="0"/>
        <w:keepLines/>
        <w:widowControl w:val="0"/>
        <w:adjustRightInd w:val="0"/>
        <w:snapToGrid w:val="0"/>
        <w:spacing w:before="0" w:after="0"/>
        <w:contextualSpacing/>
        <w:jc w:val="left"/>
      </w:pPr>
      <w:r>
        <w:t xml:space="preserve">  </w:t>
      </w:r>
      <w:proofErr w:type="spellStart"/>
      <w:r>
        <w:t>rexp</w:t>
      </w:r>
      <w:proofErr w:type="spellEnd"/>
      <w:r>
        <w:t>(</w:t>
      </w:r>
      <w:proofErr w:type="spellStart"/>
      <w:r>
        <w:t>n,rate</w:t>
      </w:r>
      <w:proofErr w:type="spellEnd"/>
      <w:r>
        <w:t xml:space="preserve"> = 1/sigma) - </w:t>
      </w:r>
      <w:proofErr w:type="spellStart"/>
      <w:r>
        <w:t>rexp</w:t>
      </w:r>
      <w:proofErr w:type="spellEnd"/>
      <w:r>
        <w:t>(</w:t>
      </w:r>
      <w:proofErr w:type="spellStart"/>
      <w:r>
        <w:t>n,rate</w:t>
      </w:r>
      <w:proofErr w:type="spellEnd"/>
      <w:r>
        <w:t xml:space="preserve"> = 1/sigma)</w:t>
      </w:r>
    </w:p>
    <w:p w14:paraId="738CC8F5" w14:textId="77777777" w:rsidR="00F10F85" w:rsidRDefault="00F10F85" w:rsidP="00F10F85">
      <w:pPr>
        <w:pStyle w:val="ReferenceHead"/>
        <w:keepNext w:val="0"/>
        <w:keepLines/>
        <w:widowControl w:val="0"/>
        <w:adjustRightInd w:val="0"/>
        <w:snapToGrid w:val="0"/>
        <w:spacing w:before="0" w:after="0"/>
        <w:contextualSpacing/>
        <w:jc w:val="left"/>
      </w:pPr>
      <w:r>
        <w:t>}</w:t>
      </w:r>
    </w:p>
    <w:p w14:paraId="7B065670" w14:textId="77777777" w:rsidR="00F10F85" w:rsidRDefault="00F10F85" w:rsidP="00F10F85">
      <w:pPr>
        <w:pStyle w:val="ReferenceHead"/>
        <w:keepNext w:val="0"/>
        <w:keepLines/>
        <w:widowControl w:val="0"/>
        <w:adjustRightInd w:val="0"/>
        <w:snapToGrid w:val="0"/>
        <w:spacing w:before="0" w:after="0"/>
        <w:contextualSpacing/>
        <w:jc w:val="left"/>
      </w:pPr>
    </w:p>
    <w:p w14:paraId="3D2EF535" w14:textId="77777777" w:rsidR="00F10F85" w:rsidRDefault="00F10F85" w:rsidP="00F10F85">
      <w:pPr>
        <w:pStyle w:val="ReferenceHead"/>
        <w:keepNext w:val="0"/>
        <w:keepLines/>
        <w:widowControl w:val="0"/>
        <w:adjustRightInd w:val="0"/>
        <w:snapToGrid w:val="0"/>
        <w:spacing w:before="0" w:after="0"/>
        <w:contextualSpacing/>
        <w:jc w:val="left"/>
      </w:pPr>
      <w:r>
        <w:t># Ensures x is between 0 and 1</w:t>
      </w:r>
    </w:p>
    <w:p w14:paraId="4D81C918" w14:textId="77777777" w:rsidR="00F10F85" w:rsidRDefault="00F10F85" w:rsidP="00F10F85">
      <w:pPr>
        <w:pStyle w:val="ReferenceHead"/>
        <w:keepNext w:val="0"/>
        <w:keepLines/>
        <w:widowControl w:val="0"/>
        <w:adjustRightInd w:val="0"/>
        <w:snapToGrid w:val="0"/>
        <w:spacing w:before="0" w:after="0"/>
        <w:contextualSpacing/>
        <w:jc w:val="left"/>
      </w:pPr>
      <w:r>
        <w:t>collar = function(x) {</w:t>
      </w:r>
    </w:p>
    <w:p w14:paraId="070C8B91" w14:textId="77777777" w:rsidR="00F10F85" w:rsidRDefault="00F10F85" w:rsidP="00F10F85">
      <w:pPr>
        <w:pStyle w:val="ReferenceHead"/>
        <w:keepNext w:val="0"/>
        <w:keepLines/>
        <w:widowControl w:val="0"/>
        <w:adjustRightInd w:val="0"/>
        <w:snapToGrid w:val="0"/>
        <w:spacing w:before="0" w:after="0"/>
        <w:contextualSpacing/>
        <w:jc w:val="left"/>
      </w:pPr>
      <w:r>
        <w:t xml:space="preserve">  </w:t>
      </w:r>
      <w:proofErr w:type="spellStart"/>
      <w:r>
        <w:t>pmax</w:t>
      </w:r>
      <w:proofErr w:type="spellEnd"/>
      <w:r>
        <w:t xml:space="preserve">(0, </w:t>
      </w:r>
      <w:proofErr w:type="spellStart"/>
      <w:r>
        <w:t>pmin</w:t>
      </w:r>
      <w:proofErr w:type="spellEnd"/>
      <w:r>
        <w:t>(1, x))</w:t>
      </w:r>
    </w:p>
    <w:p w14:paraId="0752F818" w14:textId="77777777" w:rsidR="00F10F85" w:rsidRDefault="00F10F85" w:rsidP="00F10F85">
      <w:pPr>
        <w:pStyle w:val="ReferenceHead"/>
        <w:keepNext w:val="0"/>
        <w:keepLines/>
        <w:widowControl w:val="0"/>
        <w:adjustRightInd w:val="0"/>
        <w:snapToGrid w:val="0"/>
        <w:spacing w:before="0" w:after="0"/>
        <w:contextualSpacing/>
        <w:jc w:val="left"/>
      </w:pPr>
      <w:r>
        <w:t>}</w:t>
      </w:r>
    </w:p>
    <w:p w14:paraId="15046FF6" w14:textId="77777777" w:rsidR="00F10F85" w:rsidRDefault="00F10F85" w:rsidP="00F10F85">
      <w:pPr>
        <w:pStyle w:val="ReferenceHead"/>
        <w:keepNext w:val="0"/>
        <w:keepLines/>
        <w:widowControl w:val="0"/>
        <w:adjustRightInd w:val="0"/>
        <w:snapToGrid w:val="0"/>
        <w:spacing w:before="0" w:after="0"/>
        <w:contextualSpacing/>
        <w:jc w:val="left"/>
      </w:pPr>
    </w:p>
    <w:p w14:paraId="6647EF88" w14:textId="77777777" w:rsidR="00F10F85" w:rsidRDefault="00F10F85" w:rsidP="00F10F85">
      <w:pPr>
        <w:pStyle w:val="ReferenceHead"/>
        <w:keepNext w:val="0"/>
        <w:keepLines/>
        <w:widowControl w:val="0"/>
        <w:adjustRightInd w:val="0"/>
        <w:snapToGrid w:val="0"/>
        <w:spacing w:before="0" w:after="0"/>
        <w:contextualSpacing/>
        <w:jc w:val="left"/>
      </w:pPr>
      <w:r>
        <w:t># Play N rounds of the differential privacy game</w:t>
      </w:r>
    </w:p>
    <w:p w14:paraId="70BD12F7" w14:textId="77777777" w:rsidR="00F10F85" w:rsidRDefault="00F10F85" w:rsidP="00F10F85">
      <w:pPr>
        <w:pStyle w:val="ReferenceHead"/>
        <w:keepNext w:val="0"/>
        <w:keepLines/>
        <w:widowControl w:val="0"/>
        <w:adjustRightInd w:val="0"/>
        <w:snapToGrid w:val="0"/>
        <w:spacing w:before="0" w:after="0"/>
        <w:contextualSpacing/>
        <w:jc w:val="left"/>
      </w:pPr>
      <w:proofErr w:type="spellStart"/>
      <w:r>
        <w:t>run_exp</w:t>
      </w:r>
      <w:proofErr w:type="spellEnd"/>
      <w:r>
        <w:t xml:space="preserve"> = function(n, threshold, </w:t>
      </w:r>
      <w:proofErr w:type="spellStart"/>
      <w:r>
        <w:t>Nruns</w:t>
      </w:r>
      <w:proofErr w:type="spellEnd"/>
      <w:r>
        <w:t>, epsilon) {</w:t>
      </w:r>
    </w:p>
    <w:p w14:paraId="208D706A" w14:textId="77777777" w:rsidR="00F10F85" w:rsidRDefault="00F10F85" w:rsidP="00F10F85">
      <w:pPr>
        <w:pStyle w:val="ReferenceHead"/>
        <w:keepNext w:val="0"/>
        <w:keepLines/>
        <w:widowControl w:val="0"/>
        <w:adjustRightInd w:val="0"/>
        <w:snapToGrid w:val="0"/>
        <w:spacing w:before="0" w:after="0"/>
        <w:contextualSpacing/>
        <w:jc w:val="left"/>
      </w:pPr>
      <w:r>
        <w:t xml:space="preserve">  </w:t>
      </w:r>
    </w:p>
    <w:p w14:paraId="6D1E4E86" w14:textId="77777777" w:rsidR="00F10F85" w:rsidRDefault="00F10F85" w:rsidP="00F10F85">
      <w:pPr>
        <w:pStyle w:val="ReferenceHead"/>
        <w:keepNext w:val="0"/>
        <w:keepLines/>
        <w:widowControl w:val="0"/>
        <w:adjustRightInd w:val="0"/>
        <w:snapToGrid w:val="0"/>
        <w:spacing w:before="0" w:after="0"/>
        <w:contextualSpacing/>
        <w:jc w:val="left"/>
      </w:pPr>
      <w:r>
        <w:t xml:space="preserve">  # The noise parameter.</w:t>
      </w:r>
    </w:p>
    <w:p w14:paraId="3EB7577A" w14:textId="77777777" w:rsidR="00F10F85" w:rsidRDefault="00F10F85" w:rsidP="00F10F85">
      <w:pPr>
        <w:pStyle w:val="ReferenceHead"/>
        <w:keepNext w:val="0"/>
        <w:keepLines/>
        <w:widowControl w:val="0"/>
        <w:adjustRightInd w:val="0"/>
        <w:snapToGrid w:val="0"/>
        <w:spacing w:before="0" w:after="0"/>
        <w:contextualSpacing/>
        <w:jc w:val="left"/>
      </w:pPr>
      <w:r>
        <w:t xml:space="preserve">  sigma = (20/epsilon)/</w:t>
      </w:r>
      <w:proofErr w:type="spellStart"/>
      <w:r>
        <w:t>Nruns</w:t>
      </w:r>
      <w:proofErr w:type="spellEnd"/>
    </w:p>
    <w:p w14:paraId="1AA3B345" w14:textId="77777777" w:rsidR="00F10F85" w:rsidRDefault="00F10F85" w:rsidP="00F10F85">
      <w:pPr>
        <w:pStyle w:val="ReferenceHead"/>
        <w:keepNext w:val="0"/>
        <w:keepLines/>
        <w:widowControl w:val="0"/>
        <w:adjustRightInd w:val="0"/>
        <w:snapToGrid w:val="0"/>
        <w:spacing w:before="0" w:after="0"/>
        <w:contextualSpacing/>
        <w:jc w:val="left"/>
      </w:pPr>
      <w:r>
        <w:t xml:space="preserve">  </w:t>
      </w:r>
    </w:p>
    <w:p w14:paraId="152130A4" w14:textId="77777777" w:rsidR="00F10F85" w:rsidRDefault="00F10F85" w:rsidP="00F10F85">
      <w:pPr>
        <w:pStyle w:val="ReferenceHead"/>
        <w:keepNext w:val="0"/>
        <w:keepLines/>
        <w:widowControl w:val="0"/>
        <w:adjustRightInd w:val="0"/>
        <w:snapToGrid w:val="0"/>
        <w:spacing w:before="0" w:after="0"/>
        <w:contextualSpacing/>
        <w:jc w:val="left"/>
      </w:pPr>
      <w:r>
        <w:t xml:space="preserve">  # The Universe is two sets, S and S'</w:t>
      </w:r>
    </w:p>
    <w:p w14:paraId="3553BD80" w14:textId="77777777" w:rsidR="00F10F85" w:rsidRDefault="00F10F85" w:rsidP="00F10F85">
      <w:pPr>
        <w:pStyle w:val="ReferenceHead"/>
        <w:keepNext w:val="0"/>
        <w:keepLines/>
        <w:widowControl w:val="0"/>
        <w:adjustRightInd w:val="0"/>
        <w:snapToGrid w:val="0"/>
        <w:spacing w:before="0" w:after="0"/>
        <w:contextualSpacing/>
        <w:jc w:val="left"/>
      </w:pPr>
      <w:r>
        <w:t xml:space="preserve">  s = numeric(n);</w:t>
      </w:r>
    </w:p>
    <w:p w14:paraId="68999AA2" w14:textId="77777777" w:rsidR="00F10F85" w:rsidRDefault="00F10F85" w:rsidP="00F10F85">
      <w:pPr>
        <w:pStyle w:val="ReferenceHead"/>
        <w:keepNext w:val="0"/>
        <w:keepLines/>
        <w:widowControl w:val="0"/>
        <w:adjustRightInd w:val="0"/>
        <w:snapToGrid w:val="0"/>
        <w:spacing w:before="0" w:after="0"/>
        <w:contextualSpacing/>
        <w:jc w:val="left"/>
      </w:pPr>
      <w:r>
        <w:t xml:space="preserve">  </w:t>
      </w:r>
      <w:proofErr w:type="spellStart"/>
      <w:r>
        <w:t>sprime</w:t>
      </w:r>
      <w:proofErr w:type="spellEnd"/>
      <w:r>
        <w:t xml:space="preserve"> = numeric(n); </w:t>
      </w:r>
    </w:p>
    <w:p w14:paraId="67CE2F76" w14:textId="77777777" w:rsidR="00F10F85" w:rsidRDefault="00F10F85" w:rsidP="00F10F85">
      <w:pPr>
        <w:pStyle w:val="ReferenceHead"/>
        <w:keepNext w:val="0"/>
        <w:keepLines/>
        <w:widowControl w:val="0"/>
        <w:adjustRightInd w:val="0"/>
        <w:snapToGrid w:val="0"/>
        <w:spacing w:before="0" w:after="0"/>
        <w:contextualSpacing/>
        <w:jc w:val="left"/>
      </w:pPr>
      <w:r>
        <w:t xml:space="preserve">  </w:t>
      </w:r>
      <w:proofErr w:type="spellStart"/>
      <w:r>
        <w:t>sprime</w:t>
      </w:r>
      <w:proofErr w:type="spellEnd"/>
      <w:r>
        <w:t>[1] =1</w:t>
      </w:r>
    </w:p>
    <w:p w14:paraId="6BFFB04F" w14:textId="77777777" w:rsidR="00F10F85" w:rsidRDefault="00F10F85" w:rsidP="00F10F85">
      <w:pPr>
        <w:pStyle w:val="ReferenceHead"/>
        <w:keepNext w:val="0"/>
        <w:keepLines/>
        <w:widowControl w:val="0"/>
        <w:adjustRightInd w:val="0"/>
        <w:snapToGrid w:val="0"/>
        <w:spacing w:before="0" w:after="0"/>
        <w:contextualSpacing/>
        <w:jc w:val="left"/>
      </w:pPr>
      <w:r>
        <w:t xml:space="preserve">  sets = list(s, </w:t>
      </w:r>
      <w:proofErr w:type="spellStart"/>
      <w:r>
        <w:t>sprime</w:t>
      </w:r>
      <w:proofErr w:type="spellEnd"/>
      <w:r>
        <w:t>)</w:t>
      </w:r>
    </w:p>
    <w:p w14:paraId="4B1BBCDC" w14:textId="77777777" w:rsidR="00F10F85" w:rsidRDefault="00F10F85" w:rsidP="00F10F85">
      <w:pPr>
        <w:pStyle w:val="ReferenceHead"/>
        <w:keepNext w:val="0"/>
        <w:keepLines/>
        <w:widowControl w:val="0"/>
        <w:adjustRightInd w:val="0"/>
        <w:snapToGrid w:val="0"/>
        <w:spacing w:before="0" w:after="0"/>
        <w:contextualSpacing/>
        <w:jc w:val="left"/>
      </w:pPr>
      <w:r>
        <w:t xml:space="preserve">  </w:t>
      </w:r>
    </w:p>
    <w:p w14:paraId="02292F00" w14:textId="77777777" w:rsidR="00F10F85" w:rsidRDefault="00F10F85" w:rsidP="00F10F85">
      <w:pPr>
        <w:pStyle w:val="ReferenceHead"/>
        <w:keepNext w:val="0"/>
        <w:keepLines/>
        <w:widowControl w:val="0"/>
        <w:adjustRightInd w:val="0"/>
        <w:snapToGrid w:val="0"/>
        <w:spacing w:before="0" w:after="0"/>
        <w:contextualSpacing/>
        <w:jc w:val="left"/>
      </w:pPr>
      <w:r>
        <w:t xml:space="preserve">  # this is run inside the "private world"</w:t>
      </w:r>
    </w:p>
    <w:p w14:paraId="00FCB5C5" w14:textId="77777777" w:rsidR="00F10F85" w:rsidRDefault="00F10F85" w:rsidP="00F10F85">
      <w:pPr>
        <w:pStyle w:val="ReferenceHead"/>
        <w:keepNext w:val="0"/>
        <w:keepLines/>
        <w:widowControl w:val="0"/>
        <w:adjustRightInd w:val="0"/>
        <w:snapToGrid w:val="0"/>
        <w:spacing w:before="0" w:after="0"/>
        <w:contextualSpacing/>
        <w:jc w:val="left"/>
      </w:pPr>
      <w:r>
        <w:t xml:space="preserve">  </w:t>
      </w:r>
      <w:proofErr w:type="spellStart"/>
      <w:r>
        <w:t>estimate_s</w:t>
      </w:r>
      <w:proofErr w:type="spellEnd"/>
      <w:r>
        <w:t xml:space="preserve"> = collar(mean(s) + </w:t>
      </w:r>
      <w:proofErr w:type="spellStart"/>
      <w:r>
        <w:t>rlaplace</w:t>
      </w:r>
      <w:proofErr w:type="spellEnd"/>
      <w:r>
        <w:t>(</w:t>
      </w:r>
      <w:proofErr w:type="spellStart"/>
      <w:r>
        <w:t>Nruns</w:t>
      </w:r>
      <w:proofErr w:type="spellEnd"/>
      <w:r>
        <w:t>, sigma))</w:t>
      </w:r>
    </w:p>
    <w:p w14:paraId="79D604D5" w14:textId="77777777" w:rsidR="00F10F85" w:rsidRDefault="00F10F85" w:rsidP="00F10F85">
      <w:pPr>
        <w:pStyle w:val="ReferenceHead"/>
        <w:keepNext w:val="0"/>
        <w:keepLines/>
        <w:widowControl w:val="0"/>
        <w:adjustRightInd w:val="0"/>
        <w:snapToGrid w:val="0"/>
        <w:spacing w:before="0" w:after="0"/>
        <w:contextualSpacing/>
        <w:jc w:val="left"/>
      </w:pPr>
      <w:r>
        <w:t xml:space="preserve">  </w:t>
      </w:r>
      <w:proofErr w:type="spellStart"/>
      <w:r>
        <w:t>estimate_prime</w:t>
      </w:r>
      <w:proofErr w:type="spellEnd"/>
      <w:r>
        <w:t xml:space="preserve"> = collar(mean(</w:t>
      </w:r>
      <w:proofErr w:type="spellStart"/>
      <w:r>
        <w:t>sprime</w:t>
      </w:r>
      <w:proofErr w:type="spellEnd"/>
      <w:r>
        <w:t xml:space="preserve">) + </w:t>
      </w:r>
      <w:proofErr w:type="spellStart"/>
      <w:r>
        <w:t>rlaplace</w:t>
      </w:r>
      <w:proofErr w:type="spellEnd"/>
      <w:r>
        <w:t>(</w:t>
      </w:r>
      <w:proofErr w:type="spellStart"/>
      <w:r>
        <w:t>Nruns</w:t>
      </w:r>
      <w:proofErr w:type="spellEnd"/>
      <w:r>
        <w:t>, sigma))</w:t>
      </w:r>
    </w:p>
    <w:p w14:paraId="22844E0B" w14:textId="77777777" w:rsidR="00F10F85" w:rsidRDefault="00F10F85" w:rsidP="00F10F85">
      <w:pPr>
        <w:pStyle w:val="ReferenceHead"/>
        <w:keepNext w:val="0"/>
        <w:keepLines/>
        <w:widowControl w:val="0"/>
        <w:adjustRightInd w:val="0"/>
        <w:snapToGrid w:val="0"/>
        <w:spacing w:before="0" w:after="0"/>
        <w:contextualSpacing/>
        <w:jc w:val="left"/>
      </w:pPr>
      <w:r>
        <w:t xml:space="preserve">  </w:t>
      </w:r>
    </w:p>
    <w:p w14:paraId="48B2CD98" w14:textId="77777777" w:rsidR="00F10F85" w:rsidRDefault="00F10F85" w:rsidP="00F10F85">
      <w:pPr>
        <w:pStyle w:val="ReferenceHead"/>
        <w:keepNext w:val="0"/>
        <w:keepLines/>
        <w:widowControl w:val="0"/>
        <w:adjustRightInd w:val="0"/>
        <w:snapToGrid w:val="0"/>
        <w:spacing w:before="0" w:after="0"/>
        <w:contextualSpacing/>
        <w:jc w:val="left"/>
      </w:pPr>
      <w:r>
        <w:t xml:space="preserve">  # this is what the adversary sees</w:t>
      </w:r>
    </w:p>
    <w:p w14:paraId="0E8612A5" w14:textId="77777777" w:rsidR="00F10F85" w:rsidRDefault="00F10F85" w:rsidP="00F10F85">
      <w:pPr>
        <w:pStyle w:val="ReferenceHead"/>
        <w:keepNext w:val="0"/>
        <w:keepLines/>
        <w:widowControl w:val="0"/>
        <w:adjustRightInd w:val="0"/>
        <w:snapToGrid w:val="0"/>
        <w:spacing w:before="0" w:after="0"/>
        <w:contextualSpacing/>
        <w:jc w:val="left"/>
      </w:pPr>
      <w:r>
        <w:t xml:space="preserve">  </w:t>
      </w:r>
      <w:proofErr w:type="spellStart"/>
      <w:r>
        <w:t>outcome_s</w:t>
      </w:r>
      <w:proofErr w:type="spellEnd"/>
      <w:r>
        <w:t xml:space="preserve"> = </w:t>
      </w:r>
      <w:proofErr w:type="spellStart"/>
      <w:r>
        <w:t>estimate_s</w:t>
      </w:r>
      <w:proofErr w:type="spellEnd"/>
      <w:r>
        <w:t xml:space="preserve"> &gt;= threshold</w:t>
      </w:r>
    </w:p>
    <w:p w14:paraId="4885EFED" w14:textId="77777777" w:rsidR="00F10F85" w:rsidRDefault="00F10F85" w:rsidP="00F10F85">
      <w:pPr>
        <w:pStyle w:val="ReferenceHead"/>
        <w:keepNext w:val="0"/>
        <w:keepLines/>
        <w:widowControl w:val="0"/>
        <w:adjustRightInd w:val="0"/>
        <w:snapToGrid w:val="0"/>
        <w:spacing w:before="0" w:after="0"/>
        <w:contextualSpacing/>
        <w:jc w:val="left"/>
      </w:pPr>
      <w:r>
        <w:t xml:space="preserve">  </w:t>
      </w:r>
      <w:proofErr w:type="spellStart"/>
      <w:r>
        <w:t>outcome_prime</w:t>
      </w:r>
      <w:proofErr w:type="spellEnd"/>
      <w:r>
        <w:t xml:space="preserve"> = </w:t>
      </w:r>
      <w:proofErr w:type="spellStart"/>
      <w:r>
        <w:t>estimate_prime</w:t>
      </w:r>
      <w:proofErr w:type="spellEnd"/>
      <w:r>
        <w:t xml:space="preserve"> &gt;= threshold</w:t>
      </w:r>
    </w:p>
    <w:p w14:paraId="55522279" w14:textId="77777777" w:rsidR="00F10F85" w:rsidRDefault="00F10F85" w:rsidP="00F10F85">
      <w:pPr>
        <w:pStyle w:val="ReferenceHead"/>
        <w:keepNext w:val="0"/>
        <w:keepLines/>
        <w:widowControl w:val="0"/>
        <w:adjustRightInd w:val="0"/>
        <w:snapToGrid w:val="0"/>
        <w:spacing w:before="0" w:after="0"/>
        <w:contextualSpacing/>
        <w:jc w:val="left"/>
      </w:pPr>
      <w:r>
        <w:t xml:space="preserve">  </w:t>
      </w:r>
    </w:p>
    <w:p w14:paraId="4B0171D2" w14:textId="77777777" w:rsidR="00F10F85" w:rsidRDefault="00F10F85" w:rsidP="00F10F85">
      <w:pPr>
        <w:pStyle w:val="ReferenceHead"/>
        <w:keepNext w:val="0"/>
        <w:keepLines/>
        <w:widowControl w:val="0"/>
        <w:adjustRightInd w:val="0"/>
        <w:snapToGrid w:val="0"/>
        <w:spacing w:before="0" w:after="0"/>
        <w:contextualSpacing/>
        <w:jc w:val="left"/>
      </w:pPr>
      <w:r>
        <w:t xml:space="preserve">  #probability &gt;= threshold</w:t>
      </w:r>
    </w:p>
    <w:p w14:paraId="1178546B" w14:textId="77777777" w:rsidR="00F10F85" w:rsidRDefault="00F10F85" w:rsidP="00F10F85">
      <w:pPr>
        <w:pStyle w:val="ReferenceHead"/>
        <w:keepNext w:val="0"/>
        <w:keepLines/>
        <w:widowControl w:val="0"/>
        <w:adjustRightInd w:val="0"/>
        <w:snapToGrid w:val="0"/>
        <w:spacing w:before="0" w:after="0"/>
        <w:contextualSpacing/>
        <w:jc w:val="left"/>
      </w:pPr>
      <w:r>
        <w:t xml:space="preserve">  </w:t>
      </w:r>
      <w:proofErr w:type="spellStart"/>
      <w:r>
        <w:t>ps</w:t>
      </w:r>
      <w:proofErr w:type="spellEnd"/>
      <w:r>
        <w:t xml:space="preserve"> = mean(</w:t>
      </w:r>
      <w:proofErr w:type="spellStart"/>
      <w:r>
        <w:t>outcome_s</w:t>
      </w:r>
      <w:proofErr w:type="spellEnd"/>
      <w:r>
        <w:t>)</w:t>
      </w:r>
    </w:p>
    <w:p w14:paraId="504B3927" w14:textId="77777777" w:rsidR="00F10F85" w:rsidRDefault="00F10F85" w:rsidP="00F10F85">
      <w:pPr>
        <w:pStyle w:val="ReferenceHead"/>
        <w:keepNext w:val="0"/>
        <w:keepLines/>
        <w:widowControl w:val="0"/>
        <w:adjustRightInd w:val="0"/>
        <w:snapToGrid w:val="0"/>
        <w:spacing w:before="0" w:after="0"/>
        <w:contextualSpacing/>
        <w:jc w:val="left"/>
      </w:pPr>
      <w:r>
        <w:t xml:space="preserve">  </w:t>
      </w:r>
      <w:proofErr w:type="spellStart"/>
      <w:r>
        <w:t>pprime</w:t>
      </w:r>
      <w:proofErr w:type="spellEnd"/>
      <w:r>
        <w:t xml:space="preserve"> = mean(</w:t>
      </w:r>
      <w:proofErr w:type="spellStart"/>
      <w:r>
        <w:t>outcome_prime</w:t>
      </w:r>
      <w:proofErr w:type="spellEnd"/>
      <w:r>
        <w:t>)</w:t>
      </w:r>
    </w:p>
    <w:p w14:paraId="70DC746B" w14:textId="77777777" w:rsidR="00F10F85" w:rsidRDefault="00F10F85" w:rsidP="00F10F85">
      <w:pPr>
        <w:pStyle w:val="ReferenceHead"/>
        <w:keepNext w:val="0"/>
        <w:keepLines/>
        <w:widowControl w:val="0"/>
        <w:adjustRightInd w:val="0"/>
        <w:snapToGrid w:val="0"/>
        <w:spacing w:before="0" w:after="0"/>
        <w:contextualSpacing/>
        <w:jc w:val="left"/>
      </w:pPr>
      <w:r>
        <w:t xml:space="preserve">  </w:t>
      </w:r>
    </w:p>
    <w:p w14:paraId="546B1240" w14:textId="77777777" w:rsidR="00F10F85" w:rsidRDefault="00F10F85" w:rsidP="00F10F85">
      <w:pPr>
        <w:pStyle w:val="ReferenceHead"/>
        <w:keepNext w:val="0"/>
        <w:keepLines/>
        <w:widowControl w:val="0"/>
        <w:adjustRightInd w:val="0"/>
        <w:snapToGrid w:val="0"/>
        <w:spacing w:before="0" w:after="0"/>
        <w:contextualSpacing/>
        <w:jc w:val="left"/>
      </w:pPr>
      <w:r>
        <w:t xml:space="preserve">  # epsilon-</w:t>
      </w:r>
      <w:proofErr w:type="spellStart"/>
      <w:r>
        <w:t>dp</w:t>
      </w:r>
      <w:proofErr w:type="spellEnd"/>
      <w:r>
        <w:t xml:space="preserve"> means abs(log(</w:t>
      </w:r>
      <w:proofErr w:type="spellStart"/>
      <w:r>
        <w:t>ps</w:t>
      </w:r>
      <w:proofErr w:type="spellEnd"/>
      <w:r>
        <w:t>/</w:t>
      </w:r>
      <w:proofErr w:type="spellStart"/>
      <w:r>
        <w:t>pprime</w:t>
      </w:r>
      <w:proofErr w:type="spellEnd"/>
      <w:r>
        <w:t>)) &lt; epsilon</w:t>
      </w:r>
    </w:p>
    <w:p w14:paraId="2AA7F1F3" w14:textId="77777777" w:rsidR="00F10F85" w:rsidRDefault="00F10F85" w:rsidP="00F10F85">
      <w:pPr>
        <w:pStyle w:val="ReferenceHead"/>
        <w:keepNext w:val="0"/>
        <w:keepLines/>
        <w:widowControl w:val="0"/>
        <w:adjustRightInd w:val="0"/>
        <w:snapToGrid w:val="0"/>
        <w:spacing w:before="0" w:after="0"/>
        <w:contextualSpacing/>
        <w:jc w:val="left"/>
      </w:pPr>
      <w:r>
        <w:t xml:space="preserve">  </w:t>
      </w:r>
      <w:proofErr w:type="spellStart"/>
      <w:r>
        <w:t>logratio</w:t>
      </w:r>
      <w:proofErr w:type="spellEnd"/>
      <w:r>
        <w:t xml:space="preserve"> = abs(log(</w:t>
      </w:r>
      <w:proofErr w:type="spellStart"/>
      <w:r>
        <w:t>ps</w:t>
      </w:r>
      <w:proofErr w:type="spellEnd"/>
      <w:r>
        <w:t>/</w:t>
      </w:r>
      <w:proofErr w:type="spellStart"/>
      <w:r>
        <w:t>pprime</w:t>
      </w:r>
      <w:proofErr w:type="spellEnd"/>
      <w:r>
        <w:t>))</w:t>
      </w:r>
    </w:p>
    <w:p w14:paraId="07F9C2CF" w14:textId="77777777" w:rsidR="00F10F85" w:rsidRDefault="00F10F85" w:rsidP="00F10F85">
      <w:pPr>
        <w:pStyle w:val="ReferenceHead"/>
        <w:keepNext w:val="0"/>
        <w:keepLines/>
        <w:widowControl w:val="0"/>
        <w:adjustRightInd w:val="0"/>
        <w:snapToGrid w:val="0"/>
        <w:spacing w:before="0" w:after="0"/>
        <w:contextualSpacing/>
        <w:jc w:val="left"/>
      </w:pPr>
      <w:r>
        <w:t xml:space="preserve">  </w:t>
      </w:r>
    </w:p>
    <w:p w14:paraId="13B33646" w14:textId="77777777" w:rsidR="00F10F85" w:rsidRDefault="00F10F85" w:rsidP="00F10F85">
      <w:pPr>
        <w:pStyle w:val="ReferenceHead"/>
        <w:keepNext w:val="0"/>
        <w:keepLines/>
        <w:widowControl w:val="0"/>
        <w:adjustRightInd w:val="0"/>
        <w:snapToGrid w:val="0"/>
        <w:spacing w:before="0" w:after="0"/>
        <w:contextualSpacing/>
        <w:jc w:val="left"/>
      </w:pPr>
      <w:r>
        <w:t xml:space="preserve">  </w:t>
      </w:r>
      <w:proofErr w:type="spellStart"/>
      <w:r>
        <w:t>data.frame</w:t>
      </w:r>
      <w:proofErr w:type="spellEnd"/>
      <w:r>
        <w:t>(</w:t>
      </w:r>
      <w:proofErr w:type="spellStart"/>
      <w:r>
        <w:t>mean_s</w:t>
      </w:r>
      <w:proofErr w:type="spellEnd"/>
      <w:r>
        <w:t xml:space="preserve"> = mean(</w:t>
      </w:r>
      <w:proofErr w:type="spellStart"/>
      <w:r>
        <w:t>estimate_s</w:t>
      </w:r>
      <w:proofErr w:type="spellEnd"/>
      <w:r>
        <w:t>),</w:t>
      </w:r>
    </w:p>
    <w:p w14:paraId="5D35E24F" w14:textId="77777777" w:rsidR="00F10F85" w:rsidRDefault="00F10F85" w:rsidP="00F10F85">
      <w:pPr>
        <w:pStyle w:val="ReferenceHead"/>
        <w:keepNext w:val="0"/>
        <w:keepLines/>
        <w:widowControl w:val="0"/>
        <w:adjustRightInd w:val="0"/>
        <w:snapToGrid w:val="0"/>
        <w:spacing w:before="0" w:after="0"/>
        <w:contextualSpacing/>
        <w:jc w:val="left"/>
      </w:pPr>
      <w:r>
        <w:t xml:space="preserve">             </w:t>
      </w:r>
      <w:proofErr w:type="spellStart"/>
      <w:r>
        <w:t>mean_prime</w:t>
      </w:r>
      <w:proofErr w:type="spellEnd"/>
      <w:r>
        <w:t xml:space="preserve"> = mean(</w:t>
      </w:r>
      <w:proofErr w:type="spellStart"/>
      <w:r>
        <w:t>estimate_prime</w:t>
      </w:r>
      <w:proofErr w:type="spellEnd"/>
      <w:r>
        <w:t>),</w:t>
      </w:r>
    </w:p>
    <w:p w14:paraId="7737EA74" w14:textId="77777777" w:rsidR="00F10F85" w:rsidRDefault="00F10F85" w:rsidP="00F10F85">
      <w:pPr>
        <w:pStyle w:val="ReferenceHead"/>
        <w:keepNext w:val="0"/>
        <w:keepLines/>
        <w:widowControl w:val="0"/>
        <w:adjustRightInd w:val="0"/>
        <w:snapToGrid w:val="0"/>
        <w:spacing w:before="0" w:after="0"/>
        <w:contextualSpacing/>
        <w:jc w:val="left"/>
      </w:pPr>
      <w:r>
        <w:t xml:space="preserve">             </w:t>
      </w:r>
      <w:proofErr w:type="spellStart"/>
      <w:r>
        <w:t>logratio</w:t>
      </w:r>
      <w:proofErr w:type="spellEnd"/>
      <w:r>
        <w:t xml:space="preserve"> = </w:t>
      </w:r>
      <w:proofErr w:type="spellStart"/>
      <w:r>
        <w:t>logratio</w:t>
      </w:r>
      <w:proofErr w:type="spellEnd"/>
      <w:r>
        <w:t>)</w:t>
      </w:r>
    </w:p>
    <w:p w14:paraId="372A6AB6" w14:textId="77777777" w:rsidR="00F10F85" w:rsidRDefault="00F10F85" w:rsidP="00F10F85">
      <w:pPr>
        <w:pStyle w:val="ReferenceHead"/>
        <w:keepNext w:val="0"/>
        <w:keepLines/>
        <w:widowControl w:val="0"/>
        <w:adjustRightInd w:val="0"/>
        <w:snapToGrid w:val="0"/>
        <w:spacing w:before="0" w:after="0"/>
        <w:contextualSpacing/>
        <w:jc w:val="left"/>
      </w:pPr>
      <w:r>
        <w:t xml:space="preserve">  </w:t>
      </w:r>
    </w:p>
    <w:p w14:paraId="714CAAA5" w14:textId="77777777" w:rsidR="00F10F85" w:rsidRDefault="00F10F85" w:rsidP="00F10F85">
      <w:pPr>
        <w:pStyle w:val="ReferenceHead"/>
        <w:keepNext w:val="0"/>
        <w:keepLines/>
        <w:widowControl w:val="0"/>
        <w:adjustRightInd w:val="0"/>
        <w:snapToGrid w:val="0"/>
        <w:spacing w:before="0" w:after="0"/>
        <w:contextualSpacing/>
        <w:jc w:val="left"/>
      </w:pPr>
      <w:r>
        <w:t>}</w:t>
      </w:r>
    </w:p>
    <w:p w14:paraId="253B76AD" w14:textId="77777777" w:rsidR="00F10F85" w:rsidRDefault="00F10F85" w:rsidP="00F10F85">
      <w:pPr>
        <w:pStyle w:val="ReferenceHead"/>
        <w:keepNext w:val="0"/>
        <w:keepLines/>
        <w:widowControl w:val="0"/>
        <w:adjustRightInd w:val="0"/>
        <w:snapToGrid w:val="0"/>
        <w:spacing w:before="0" w:after="0"/>
        <w:contextualSpacing/>
        <w:jc w:val="left"/>
      </w:pPr>
    </w:p>
    <w:p w14:paraId="754492B3" w14:textId="77777777" w:rsidR="00F10F85" w:rsidRDefault="00F10F85" w:rsidP="00F10F85">
      <w:pPr>
        <w:pStyle w:val="ReferenceHead"/>
        <w:keepNext w:val="0"/>
        <w:keepLines/>
        <w:widowControl w:val="0"/>
        <w:adjustRightInd w:val="0"/>
        <w:snapToGrid w:val="0"/>
        <w:spacing w:before="0" w:after="0"/>
        <w:contextualSpacing/>
        <w:jc w:val="left"/>
      </w:pPr>
      <w:r>
        <w:t xml:space="preserve">n = 100; </w:t>
      </w:r>
    </w:p>
    <w:p w14:paraId="62BCE4A5" w14:textId="77777777" w:rsidR="00F10F85" w:rsidRDefault="00F10F85" w:rsidP="00F10F85">
      <w:pPr>
        <w:pStyle w:val="ReferenceHead"/>
        <w:keepNext w:val="0"/>
        <w:keepLines/>
        <w:widowControl w:val="0"/>
        <w:adjustRightInd w:val="0"/>
        <w:snapToGrid w:val="0"/>
        <w:spacing w:before="0" w:after="0"/>
        <w:contextualSpacing/>
        <w:jc w:val="left"/>
      </w:pPr>
      <w:r>
        <w:t xml:space="preserve">threshold=1/200; </w:t>
      </w:r>
    </w:p>
    <w:p w14:paraId="039C8575" w14:textId="77777777" w:rsidR="00F10F85" w:rsidRDefault="00F10F85" w:rsidP="00F10F85">
      <w:pPr>
        <w:pStyle w:val="ReferenceHead"/>
        <w:keepNext w:val="0"/>
        <w:keepLines/>
        <w:widowControl w:val="0"/>
        <w:adjustRightInd w:val="0"/>
        <w:snapToGrid w:val="0"/>
        <w:spacing w:before="0" w:after="0"/>
        <w:contextualSpacing/>
        <w:jc w:val="left"/>
      </w:pPr>
      <w:proofErr w:type="spellStart"/>
      <w:r>
        <w:t>Nruns</w:t>
      </w:r>
      <w:proofErr w:type="spellEnd"/>
      <w:r>
        <w:t xml:space="preserve"> = 1000</w:t>
      </w:r>
    </w:p>
    <w:p w14:paraId="26B8821E" w14:textId="77777777" w:rsidR="00F10F85" w:rsidRDefault="00F10F85" w:rsidP="00F10F85">
      <w:pPr>
        <w:pStyle w:val="ReferenceHead"/>
        <w:keepNext w:val="0"/>
        <w:keepLines/>
        <w:widowControl w:val="0"/>
        <w:adjustRightInd w:val="0"/>
        <w:snapToGrid w:val="0"/>
        <w:spacing w:before="0" w:after="0"/>
        <w:contextualSpacing/>
        <w:jc w:val="left"/>
      </w:pPr>
      <w:r>
        <w:t xml:space="preserve">epsilon  = </w:t>
      </w:r>
      <w:proofErr w:type="spellStart"/>
      <w:r>
        <w:t>seq</w:t>
      </w:r>
      <w:proofErr w:type="spellEnd"/>
      <w:r>
        <w:t>(from=0, to=0.25, by=0.01)</w:t>
      </w:r>
    </w:p>
    <w:p w14:paraId="0F647D9C" w14:textId="77777777" w:rsidR="00F10F85" w:rsidRDefault="00F10F85" w:rsidP="00F10F85">
      <w:pPr>
        <w:pStyle w:val="ReferenceHead"/>
        <w:keepNext w:val="0"/>
        <w:keepLines/>
        <w:widowControl w:val="0"/>
        <w:adjustRightInd w:val="0"/>
        <w:snapToGrid w:val="0"/>
        <w:spacing w:before="0" w:after="0"/>
        <w:contextualSpacing/>
        <w:jc w:val="left"/>
      </w:pPr>
      <w:r>
        <w:lastRenderedPageBreak/>
        <w:t>epsilon[1] = 0.001  # can't do zero</w:t>
      </w:r>
    </w:p>
    <w:p w14:paraId="1D3392CE" w14:textId="77777777" w:rsidR="00F10F85" w:rsidRDefault="00F10F85" w:rsidP="00F10F85">
      <w:pPr>
        <w:pStyle w:val="ReferenceHead"/>
        <w:keepNext w:val="0"/>
        <w:keepLines/>
        <w:widowControl w:val="0"/>
        <w:adjustRightInd w:val="0"/>
        <w:snapToGrid w:val="0"/>
        <w:spacing w:before="0" w:after="0"/>
        <w:contextualSpacing/>
        <w:jc w:val="left"/>
      </w:pPr>
    </w:p>
    <w:p w14:paraId="5E93A71A" w14:textId="77777777" w:rsidR="00F10F85" w:rsidRDefault="00F10F85" w:rsidP="00F10F85">
      <w:pPr>
        <w:pStyle w:val="ReferenceHead"/>
        <w:keepNext w:val="0"/>
        <w:keepLines/>
        <w:widowControl w:val="0"/>
        <w:adjustRightInd w:val="0"/>
        <w:snapToGrid w:val="0"/>
        <w:spacing w:before="0" w:after="0"/>
        <w:contextualSpacing/>
        <w:jc w:val="left"/>
      </w:pPr>
      <w:proofErr w:type="spellStart"/>
      <w:r>
        <w:t>runframe</w:t>
      </w:r>
      <w:proofErr w:type="spellEnd"/>
      <w:r>
        <w:t xml:space="preserve"> = NULL</w:t>
      </w:r>
    </w:p>
    <w:p w14:paraId="617E681C" w14:textId="77777777" w:rsidR="00F10F85" w:rsidRDefault="00F10F85" w:rsidP="00F10F85">
      <w:pPr>
        <w:pStyle w:val="ReferenceHead"/>
        <w:keepNext w:val="0"/>
        <w:keepLines/>
        <w:widowControl w:val="0"/>
        <w:adjustRightInd w:val="0"/>
        <w:snapToGrid w:val="0"/>
        <w:spacing w:before="0" w:after="0"/>
        <w:contextualSpacing/>
        <w:jc w:val="left"/>
      </w:pPr>
      <w:r>
        <w:t>for(eps in epsilon) {</w:t>
      </w:r>
    </w:p>
    <w:p w14:paraId="496CE7F1" w14:textId="77777777" w:rsidR="00F10F85" w:rsidRDefault="00F10F85" w:rsidP="00F10F85">
      <w:pPr>
        <w:pStyle w:val="ReferenceHead"/>
        <w:keepNext w:val="0"/>
        <w:keepLines/>
        <w:widowControl w:val="0"/>
        <w:adjustRightInd w:val="0"/>
        <w:snapToGrid w:val="0"/>
        <w:spacing w:before="0" w:after="0"/>
        <w:contextualSpacing/>
        <w:jc w:val="left"/>
      </w:pPr>
      <w:r>
        <w:t xml:space="preserve">  run = </w:t>
      </w:r>
      <w:proofErr w:type="spellStart"/>
      <w:r>
        <w:t>cbind</w:t>
      </w:r>
      <w:proofErr w:type="spellEnd"/>
      <w:r>
        <w:t>(</w:t>
      </w:r>
      <w:proofErr w:type="spellStart"/>
      <w:r>
        <w:t>run_exp</w:t>
      </w:r>
      <w:proofErr w:type="spellEnd"/>
      <w:r>
        <w:t xml:space="preserve">(n, threshold, </w:t>
      </w:r>
      <w:proofErr w:type="spellStart"/>
      <w:r>
        <w:t>Nruns</w:t>
      </w:r>
      <w:proofErr w:type="spellEnd"/>
      <w:r>
        <w:t>, eps), epsilon=eps)</w:t>
      </w:r>
    </w:p>
    <w:p w14:paraId="720AE65C" w14:textId="77777777" w:rsidR="00F10F85" w:rsidRDefault="00F10F85" w:rsidP="00F10F85">
      <w:pPr>
        <w:pStyle w:val="ReferenceHead"/>
        <w:keepNext w:val="0"/>
        <w:keepLines/>
        <w:widowControl w:val="0"/>
        <w:adjustRightInd w:val="0"/>
        <w:snapToGrid w:val="0"/>
        <w:spacing w:before="0" w:after="0"/>
        <w:contextualSpacing/>
        <w:jc w:val="left"/>
      </w:pPr>
      <w:r>
        <w:t xml:space="preserve">  </w:t>
      </w:r>
      <w:proofErr w:type="spellStart"/>
      <w:r>
        <w:t>runframe</w:t>
      </w:r>
      <w:proofErr w:type="spellEnd"/>
      <w:r>
        <w:t xml:space="preserve"> = </w:t>
      </w:r>
      <w:proofErr w:type="spellStart"/>
      <w:r>
        <w:t>rbind</w:t>
      </w:r>
      <w:proofErr w:type="spellEnd"/>
      <w:r>
        <w:t xml:space="preserve">(run, </w:t>
      </w:r>
      <w:proofErr w:type="spellStart"/>
      <w:r>
        <w:t>runframe</w:t>
      </w:r>
      <w:proofErr w:type="spellEnd"/>
      <w:r>
        <w:t>)</w:t>
      </w:r>
    </w:p>
    <w:p w14:paraId="27344126" w14:textId="77777777" w:rsidR="00F10F85" w:rsidRDefault="00F10F85" w:rsidP="00F10F85">
      <w:pPr>
        <w:pStyle w:val="ReferenceHead"/>
        <w:keepNext w:val="0"/>
        <w:keepLines/>
        <w:widowControl w:val="0"/>
        <w:adjustRightInd w:val="0"/>
        <w:snapToGrid w:val="0"/>
        <w:spacing w:before="0" w:after="0"/>
        <w:contextualSpacing/>
        <w:jc w:val="left"/>
      </w:pPr>
      <w:r>
        <w:t>}</w:t>
      </w:r>
    </w:p>
    <w:p w14:paraId="1AB40DAC" w14:textId="77777777" w:rsidR="00F10F85" w:rsidRDefault="00F10F85" w:rsidP="00F10F85">
      <w:pPr>
        <w:pStyle w:val="ReferenceHead"/>
        <w:keepNext w:val="0"/>
        <w:keepLines/>
        <w:widowControl w:val="0"/>
        <w:adjustRightInd w:val="0"/>
        <w:snapToGrid w:val="0"/>
        <w:spacing w:before="0" w:after="0"/>
        <w:contextualSpacing/>
        <w:jc w:val="left"/>
      </w:pPr>
    </w:p>
    <w:p w14:paraId="087D422D" w14:textId="77777777" w:rsidR="00F10F85" w:rsidRDefault="00F10F85" w:rsidP="00F10F85">
      <w:pPr>
        <w:pStyle w:val="ReferenceHead"/>
        <w:keepNext w:val="0"/>
        <w:keepLines/>
        <w:widowControl w:val="0"/>
        <w:adjustRightInd w:val="0"/>
        <w:snapToGrid w:val="0"/>
        <w:spacing w:before="0" w:after="0"/>
        <w:contextualSpacing/>
        <w:jc w:val="left"/>
      </w:pPr>
      <w:proofErr w:type="spellStart"/>
      <w:r>
        <w:t>runframe$diff</w:t>
      </w:r>
      <w:proofErr w:type="spellEnd"/>
      <w:r>
        <w:t xml:space="preserve"> = with(</w:t>
      </w:r>
      <w:proofErr w:type="spellStart"/>
      <w:r>
        <w:t>runframe</w:t>
      </w:r>
      <w:proofErr w:type="spellEnd"/>
      <w:r>
        <w:t>, abs(</w:t>
      </w:r>
      <w:proofErr w:type="spellStart"/>
      <w:r>
        <w:t>mean_s-mean_prime</w:t>
      </w:r>
      <w:proofErr w:type="spellEnd"/>
      <w:r>
        <w:t>)/</w:t>
      </w:r>
      <w:proofErr w:type="spellStart"/>
      <w:r>
        <w:t>pmax</w:t>
      </w:r>
      <w:proofErr w:type="spellEnd"/>
      <w:r>
        <w:t>(</w:t>
      </w:r>
      <w:proofErr w:type="spellStart"/>
      <w:r>
        <w:t>mean_s</w:t>
      </w:r>
      <w:proofErr w:type="spellEnd"/>
      <w:r>
        <w:t xml:space="preserve">, </w:t>
      </w:r>
      <w:proofErr w:type="spellStart"/>
      <w:r>
        <w:t>mean_prime</w:t>
      </w:r>
      <w:proofErr w:type="spellEnd"/>
      <w:r>
        <w:t>))</w:t>
      </w:r>
    </w:p>
    <w:p w14:paraId="48605EC9" w14:textId="77777777" w:rsidR="00F10F85" w:rsidRDefault="00F10F85" w:rsidP="00F10F85">
      <w:pPr>
        <w:pStyle w:val="ReferenceHead"/>
        <w:keepNext w:val="0"/>
        <w:keepLines/>
        <w:widowControl w:val="0"/>
        <w:adjustRightInd w:val="0"/>
        <w:snapToGrid w:val="0"/>
        <w:spacing w:before="0" w:after="0"/>
        <w:contextualSpacing/>
        <w:jc w:val="left"/>
      </w:pPr>
    </w:p>
    <w:p w14:paraId="342125D4" w14:textId="77777777" w:rsidR="00F10F85" w:rsidRDefault="00F10F85" w:rsidP="00F10F85">
      <w:pPr>
        <w:pStyle w:val="ReferenceHead"/>
        <w:keepNext w:val="0"/>
        <w:keepLines/>
        <w:widowControl w:val="0"/>
        <w:adjustRightInd w:val="0"/>
        <w:snapToGrid w:val="0"/>
        <w:spacing w:before="0" w:after="0"/>
        <w:contextualSpacing/>
        <w:jc w:val="left"/>
      </w:pPr>
      <w:r>
        <w:t># As epsilon gets stricter (smaller), the relative difference in the</w:t>
      </w:r>
    </w:p>
    <w:p w14:paraId="76B50390" w14:textId="77777777" w:rsidR="00F10F85" w:rsidRDefault="00F10F85" w:rsidP="00F10F85">
      <w:pPr>
        <w:pStyle w:val="ReferenceHead"/>
        <w:keepNext w:val="0"/>
        <w:keepLines/>
        <w:widowControl w:val="0"/>
        <w:adjustRightInd w:val="0"/>
        <w:snapToGrid w:val="0"/>
        <w:spacing w:before="0" w:after="0"/>
        <w:contextualSpacing/>
        <w:jc w:val="left"/>
      </w:pPr>
      <w:r>
        <w:t># estimates of the means of S and S' gets smaller, as you would hope.</w:t>
      </w:r>
    </w:p>
    <w:p w14:paraId="1956AB71" w14:textId="77777777" w:rsidR="00F10F85" w:rsidRDefault="00F10F85" w:rsidP="00F10F85">
      <w:pPr>
        <w:pStyle w:val="ReferenceHead"/>
        <w:keepNext w:val="0"/>
        <w:keepLines/>
        <w:widowControl w:val="0"/>
        <w:adjustRightInd w:val="0"/>
        <w:snapToGrid w:val="0"/>
        <w:spacing w:before="0" w:after="0"/>
        <w:contextualSpacing/>
        <w:jc w:val="left"/>
      </w:pPr>
      <w:r>
        <w:t># the trend is clear.</w:t>
      </w:r>
    </w:p>
    <w:p w14:paraId="2CFBD8E8" w14:textId="77777777" w:rsidR="00F10F85" w:rsidRDefault="00F10F85" w:rsidP="00F10F85">
      <w:pPr>
        <w:pStyle w:val="ReferenceHead"/>
        <w:keepNext w:val="0"/>
        <w:keepLines/>
        <w:widowControl w:val="0"/>
        <w:adjustRightInd w:val="0"/>
        <w:snapToGrid w:val="0"/>
        <w:spacing w:before="0" w:after="0"/>
        <w:contextualSpacing/>
        <w:jc w:val="left"/>
      </w:pPr>
    </w:p>
    <w:p w14:paraId="54BD015D" w14:textId="77777777" w:rsidR="00F10F85" w:rsidRDefault="00F10F85" w:rsidP="00F10F85">
      <w:pPr>
        <w:pStyle w:val="ReferenceHead"/>
        <w:keepNext w:val="0"/>
        <w:keepLines/>
        <w:widowControl w:val="0"/>
        <w:adjustRightInd w:val="0"/>
        <w:snapToGrid w:val="0"/>
        <w:spacing w:before="0" w:after="0"/>
        <w:contextualSpacing/>
        <w:jc w:val="left"/>
      </w:pPr>
      <w:proofErr w:type="spellStart"/>
      <w:r>
        <w:t>ggplot</w:t>
      </w:r>
      <w:proofErr w:type="spellEnd"/>
      <w:r>
        <w:t>(</w:t>
      </w:r>
      <w:proofErr w:type="spellStart"/>
      <w:r>
        <w:t>runframe</w:t>
      </w:r>
      <w:proofErr w:type="spellEnd"/>
      <w:r>
        <w:t xml:space="preserve">, </w:t>
      </w:r>
      <w:proofErr w:type="spellStart"/>
      <w:r>
        <w:t>aes</w:t>
      </w:r>
      <w:proofErr w:type="spellEnd"/>
      <w:r>
        <w:t>(x=epsilon, y=diff)) +</w:t>
      </w:r>
    </w:p>
    <w:p w14:paraId="71EA38C1" w14:textId="77777777" w:rsidR="00F10F85" w:rsidRDefault="00F10F85" w:rsidP="00F10F85">
      <w:pPr>
        <w:pStyle w:val="ReferenceHead"/>
        <w:keepNext w:val="0"/>
        <w:keepLines/>
        <w:widowControl w:val="0"/>
        <w:adjustRightInd w:val="0"/>
        <w:snapToGrid w:val="0"/>
        <w:spacing w:before="0" w:after="0"/>
        <w:contextualSpacing/>
        <w:jc w:val="left"/>
      </w:pPr>
      <w:r>
        <w:t xml:space="preserve">  </w:t>
      </w:r>
      <w:proofErr w:type="spellStart"/>
      <w:r>
        <w:t>geom_point</w:t>
      </w:r>
      <w:proofErr w:type="spellEnd"/>
      <w:r>
        <w:t xml:space="preserve">() + </w:t>
      </w:r>
      <w:proofErr w:type="spellStart"/>
      <w:r>
        <w:t>geom_line</w:t>
      </w:r>
      <w:proofErr w:type="spellEnd"/>
      <w:r>
        <w:t xml:space="preserve">() + </w:t>
      </w:r>
      <w:proofErr w:type="spellStart"/>
      <w:r>
        <w:t>geom_smooth</w:t>
      </w:r>
      <w:proofErr w:type="spellEnd"/>
      <w:r>
        <w:t>() +</w:t>
      </w:r>
    </w:p>
    <w:p w14:paraId="41903A80" w14:textId="77777777" w:rsidR="00F10F85" w:rsidRDefault="00F10F85" w:rsidP="00F10F85">
      <w:pPr>
        <w:pStyle w:val="ReferenceHead"/>
        <w:keepNext w:val="0"/>
        <w:keepLines/>
        <w:widowControl w:val="0"/>
        <w:adjustRightInd w:val="0"/>
        <w:snapToGrid w:val="0"/>
        <w:spacing w:before="0" w:after="0"/>
        <w:contextualSpacing/>
        <w:jc w:val="left"/>
      </w:pPr>
      <w:r>
        <w:t xml:space="preserve">  </w:t>
      </w:r>
      <w:proofErr w:type="spellStart"/>
      <w:r>
        <w:t>ggtitle</w:t>
      </w:r>
      <w:proofErr w:type="spellEnd"/>
      <w:r>
        <w:t xml:space="preserve">("Relative Difference in Estimates") + </w:t>
      </w:r>
      <w:proofErr w:type="spellStart"/>
      <w:r>
        <w:t>ylab</w:t>
      </w:r>
      <w:proofErr w:type="spellEnd"/>
      <w:r>
        <w:t xml:space="preserve">("Difference") + </w:t>
      </w:r>
      <w:proofErr w:type="spellStart"/>
      <w:r>
        <w:t>xlab</w:t>
      </w:r>
      <w:proofErr w:type="spellEnd"/>
      <w:r>
        <w:t>("Epsilon")</w:t>
      </w:r>
    </w:p>
    <w:p w14:paraId="55211A0A" w14:textId="77777777" w:rsidR="00F10F85" w:rsidRDefault="00F10F85" w:rsidP="00F10F85">
      <w:pPr>
        <w:pStyle w:val="ReferenceHead"/>
        <w:keepNext w:val="0"/>
        <w:keepLines/>
        <w:widowControl w:val="0"/>
        <w:adjustRightInd w:val="0"/>
        <w:snapToGrid w:val="0"/>
        <w:spacing w:before="0" w:after="0"/>
        <w:contextualSpacing/>
        <w:jc w:val="left"/>
      </w:pPr>
    </w:p>
    <w:p w14:paraId="71F0CDCB" w14:textId="77777777" w:rsidR="00F10F85" w:rsidRDefault="00F10F85" w:rsidP="00F10F85">
      <w:pPr>
        <w:pStyle w:val="ReferenceHead"/>
        <w:keepNext w:val="0"/>
        <w:keepLines/>
        <w:widowControl w:val="0"/>
        <w:adjustRightInd w:val="0"/>
        <w:snapToGrid w:val="0"/>
        <w:spacing w:before="0" w:after="0"/>
        <w:contextualSpacing/>
        <w:jc w:val="left"/>
      </w:pPr>
      <w:r>
        <w:t># However, as epsilon gets stricter, the estimates also become poorer,</w:t>
      </w:r>
    </w:p>
    <w:p w14:paraId="3E13CE9F" w14:textId="77777777" w:rsidR="00F10F85" w:rsidRDefault="00F10F85" w:rsidP="00F10F85">
      <w:pPr>
        <w:pStyle w:val="ReferenceHead"/>
        <w:keepNext w:val="0"/>
        <w:keepLines/>
        <w:widowControl w:val="0"/>
        <w:adjustRightInd w:val="0"/>
        <w:snapToGrid w:val="0"/>
        <w:spacing w:before="0" w:after="0"/>
        <w:contextualSpacing/>
        <w:jc w:val="left"/>
      </w:pPr>
      <w:r>
        <w:t># relative to the actual set means (0 and 0.01, respectively)</w:t>
      </w:r>
    </w:p>
    <w:p w14:paraId="18EA7691" w14:textId="77777777" w:rsidR="00F10F85" w:rsidRDefault="00F10F85" w:rsidP="00F10F85">
      <w:pPr>
        <w:pStyle w:val="ReferenceHead"/>
        <w:keepNext w:val="0"/>
        <w:keepLines/>
        <w:widowControl w:val="0"/>
        <w:adjustRightInd w:val="0"/>
        <w:snapToGrid w:val="0"/>
        <w:spacing w:before="0" w:after="0"/>
        <w:contextualSpacing/>
        <w:jc w:val="left"/>
      </w:pPr>
    </w:p>
    <w:p w14:paraId="75D3531E" w14:textId="77777777" w:rsidR="00F10F85" w:rsidRDefault="00F10F85" w:rsidP="00F10F85">
      <w:pPr>
        <w:pStyle w:val="ReferenceHead"/>
        <w:keepNext w:val="0"/>
        <w:keepLines/>
        <w:widowControl w:val="0"/>
        <w:adjustRightInd w:val="0"/>
        <w:snapToGrid w:val="0"/>
        <w:spacing w:before="0" w:after="0"/>
        <w:contextualSpacing/>
        <w:jc w:val="left"/>
      </w:pPr>
      <w:proofErr w:type="spellStart"/>
      <w:r>
        <w:t>estimateframe</w:t>
      </w:r>
      <w:proofErr w:type="spellEnd"/>
      <w:r>
        <w:t xml:space="preserve"> = melt(</w:t>
      </w:r>
      <w:proofErr w:type="spellStart"/>
      <w:r>
        <w:t>runframe</w:t>
      </w:r>
      <w:proofErr w:type="spellEnd"/>
      <w:r>
        <w:t xml:space="preserve">, </w:t>
      </w:r>
      <w:proofErr w:type="spellStart"/>
      <w:r>
        <w:t>measure.vars</w:t>
      </w:r>
      <w:proofErr w:type="spellEnd"/>
      <w:r>
        <w:t>=c("</w:t>
      </w:r>
      <w:proofErr w:type="spellStart"/>
      <w:r>
        <w:t>mean_s</w:t>
      </w:r>
      <w:proofErr w:type="spellEnd"/>
      <w:r>
        <w:t>", "</w:t>
      </w:r>
      <w:proofErr w:type="spellStart"/>
      <w:r>
        <w:t>mean_prime</w:t>
      </w:r>
      <w:proofErr w:type="spellEnd"/>
      <w:r>
        <w:t>"), variable.name="set", value.name="</w:t>
      </w:r>
      <w:proofErr w:type="spellStart"/>
      <w:r>
        <w:t>mean_value</w:t>
      </w:r>
      <w:proofErr w:type="spellEnd"/>
      <w:r>
        <w:t>")</w:t>
      </w:r>
    </w:p>
    <w:p w14:paraId="472899D0" w14:textId="77777777" w:rsidR="00F10F85" w:rsidRDefault="00F10F85" w:rsidP="00F10F85">
      <w:pPr>
        <w:pStyle w:val="ReferenceHead"/>
        <w:keepNext w:val="0"/>
        <w:keepLines/>
        <w:widowControl w:val="0"/>
        <w:adjustRightInd w:val="0"/>
        <w:snapToGrid w:val="0"/>
        <w:spacing w:before="0" w:after="0"/>
        <w:contextualSpacing/>
        <w:jc w:val="left"/>
      </w:pPr>
      <w:proofErr w:type="spellStart"/>
      <w:r>
        <w:t>ggplot</w:t>
      </w:r>
      <w:proofErr w:type="spellEnd"/>
      <w:r>
        <w:t>(</w:t>
      </w:r>
      <w:proofErr w:type="spellStart"/>
      <w:r>
        <w:t>estimateframe</w:t>
      </w:r>
      <w:proofErr w:type="spellEnd"/>
      <w:r>
        <w:t xml:space="preserve">, </w:t>
      </w:r>
      <w:proofErr w:type="spellStart"/>
      <w:r>
        <w:t>aes</w:t>
      </w:r>
      <w:proofErr w:type="spellEnd"/>
      <w:r>
        <w:t>(x=epsilon, y=</w:t>
      </w:r>
      <w:proofErr w:type="spellStart"/>
      <w:r>
        <w:t>mean_value</w:t>
      </w:r>
      <w:proofErr w:type="spellEnd"/>
      <w:r>
        <w:t xml:space="preserve">, color=set)) + </w:t>
      </w:r>
      <w:proofErr w:type="spellStart"/>
      <w:r>
        <w:t>geom_line</w:t>
      </w:r>
      <w:proofErr w:type="spellEnd"/>
      <w:r>
        <w:t>() +</w:t>
      </w:r>
    </w:p>
    <w:p w14:paraId="7BA19A66" w14:textId="77777777" w:rsidR="00F10F85" w:rsidRDefault="00F10F85" w:rsidP="00F10F85">
      <w:pPr>
        <w:pStyle w:val="ReferenceHead"/>
        <w:keepNext w:val="0"/>
        <w:keepLines/>
        <w:widowControl w:val="0"/>
        <w:adjustRightInd w:val="0"/>
        <w:snapToGrid w:val="0"/>
        <w:spacing w:before="0" w:after="0"/>
        <w:contextualSpacing/>
        <w:jc w:val="left"/>
      </w:pPr>
      <w:r>
        <w:t xml:space="preserve">  </w:t>
      </w:r>
      <w:proofErr w:type="spellStart"/>
      <w:r>
        <w:t>geom_hline</w:t>
      </w:r>
      <w:proofErr w:type="spellEnd"/>
      <w:r>
        <w:t>(</w:t>
      </w:r>
      <w:proofErr w:type="spellStart"/>
      <w:r>
        <w:t>yintercept</w:t>
      </w:r>
      <w:proofErr w:type="spellEnd"/>
      <w:r>
        <w:t xml:space="preserve"> = 0.01) + </w:t>
      </w:r>
      <w:proofErr w:type="spellStart"/>
      <w:r>
        <w:t>scale_color_manual</w:t>
      </w:r>
      <w:proofErr w:type="spellEnd"/>
      <w:r>
        <w:t>(values=c("red", "green4"), name="Set", labels=c("S","S'")) +</w:t>
      </w:r>
    </w:p>
    <w:p w14:paraId="01AD3318" w14:textId="77777777" w:rsidR="00F10F85" w:rsidRDefault="00F10F85" w:rsidP="00F10F85">
      <w:pPr>
        <w:pStyle w:val="ReferenceHead"/>
        <w:keepNext w:val="0"/>
        <w:keepLines/>
        <w:widowControl w:val="0"/>
        <w:adjustRightInd w:val="0"/>
        <w:snapToGrid w:val="0"/>
        <w:spacing w:before="0" w:after="0"/>
        <w:contextualSpacing/>
        <w:jc w:val="left"/>
      </w:pPr>
      <w:r>
        <w:t xml:space="preserve">  </w:t>
      </w:r>
      <w:proofErr w:type="spellStart"/>
      <w:r>
        <w:t>ggtitle</w:t>
      </w:r>
      <w:proofErr w:type="spellEnd"/>
      <w:r>
        <w:t xml:space="preserve">("Actual Estimates") + </w:t>
      </w:r>
      <w:proofErr w:type="spellStart"/>
      <w:r>
        <w:t>ylab</w:t>
      </w:r>
      <w:proofErr w:type="spellEnd"/>
      <w:r>
        <w:t xml:space="preserve">("Mean") + </w:t>
      </w:r>
      <w:proofErr w:type="spellStart"/>
      <w:r>
        <w:t>xlab</w:t>
      </w:r>
      <w:proofErr w:type="spellEnd"/>
      <w:r>
        <w:t>("Epsilon")</w:t>
      </w:r>
    </w:p>
    <w:p w14:paraId="19F6CFBB" w14:textId="77777777" w:rsidR="00F10F85" w:rsidRDefault="00F10F85" w:rsidP="00F10F85">
      <w:pPr>
        <w:pStyle w:val="ReferenceHead"/>
        <w:keepNext w:val="0"/>
        <w:keepLines/>
        <w:widowControl w:val="0"/>
        <w:adjustRightInd w:val="0"/>
        <w:snapToGrid w:val="0"/>
        <w:spacing w:before="0" w:after="0"/>
        <w:contextualSpacing/>
        <w:jc w:val="left"/>
      </w:pPr>
    </w:p>
    <w:sectPr w:rsidR="00F10F85" w:rsidSect="00F10F85">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B025F1" w14:textId="77777777" w:rsidR="00907E0F" w:rsidRDefault="00907E0F">
      <w:r>
        <w:separator/>
      </w:r>
    </w:p>
  </w:endnote>
  <w:endnote w:type="continuationSeparator" w:id="0">
    <w:p w14:paraId="1EB5E07E" w14:textId="77777777" w:rsidR="00907E0F" w:rsidRDefault="00907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Yu Gothic"/>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22C85C" w14:textId="77777777" w:rsidR="00907E0F" w:rsidRDefault="00907E0F"/>
  </w:footnote>
  <w:footnote w:type="continuationSeparator" w:id="0">
    <w:p w14:paraId="4DE96197" w14:textId="77777777" w:rsidR="00907E0F" w:rsidRDefault="00907E0F">
      <w:r>
        <w:continuationSeparator/>
      </w:r>
    </w:p>
  </w:footnote>
  <w:footnote w:id="1">
    <w:p w14:paraId="76A8D5CA" w14:textId="24319FE8" w:rsidR="00DE07FA" w:rsidRDefault="00F27F95">
      <w:pPr>
        <w:pStyle w:val="FootnoteText"/>
      </w:pPr>
      <w:r>
        <w:t>Proposal submitted September 21, 2016</w:t>
      </w:r>
      <w:r w:rsidR="00DE07FA">
        <w:t xml:space="preserve"> </w:t>
      </w:r>
    </w:p>
    <w:p w14:paraId="461EA4A3" w14:textId="200A31FA" w:rsidR="00DE07FA" w:rsidRDefault="00F27F95">
      <w:pPr>
        <w:pStyle w:val="FootnoteText"/>
      </w:pPr>
      <w:r>
        <w:t>A</w:t>
      </w:r>
      <w:r w:rsidR="00DE07FA">
        <w:t xml:space="preserve">. </w:t>
      </w:r>
      <w:r>
        <w:t>N</w:t>
      </w:r>
      <w:r w:rsidR="00DE07FA">
        <w:t xml:space="preserve">. </w:t>
      </w:r>
      <w:r>
        <w:t>Abbott</w:t>
      </w:r>
      <w:r w:rsidR="00DE07FA">
        <w:t xml:space="preserve"> is </w:t>
      </w:r>
      <w:r>
        <w:t>a student at Southern Methodist University</w:t>
      </w:r>
      <w:r w:rsidR="00DE07FA">
        <w:t xml:space="preserve">, </w:t>
      </w:r>
      <w:r>
        <w:t>Dallas</w:t>
      </w:r>
      <w:r w:rsidR="00DE07FA">
        <w:t xml:space="preserve">, </w:t>
      </w:r>
      <w:r>
        <w:t>TX</w:t>
      </w:r>
      <w:r w:rsidR="00DE07FA">
        <w:t xml:space="preserve"> </w:t>
      </w:r>
      <w:r>
        <w:t>75275</w:t>
      </w:r>
      <w:r w:rsidR="00DE07FA">
        <w:t xml:space="preserve"> USA (e-mail: a</w:t>
      </w:r>
      <w:r>
        <w:t>nabbott</w:t>
      </w:r>
      <w:r w:rsidR="00DE07FA">
        <w:t>@</w:t>
      </w:r>
      <w:r>
        <w:t>smu.edu</w:t>
      </w:r>
      <w:r w:rsidR="00DE07FA">
        <w:t xml:space="preserve">). </w:t>
      </w:r>
    </w:p>
    <w:p w14:paraId="09A8355D" w14:textId="5EB0C526" w:rsidR="00DE07FA" w:rsidRDefault="00DE07F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96D2523"/>
    <w:multiLevelType w:val="hybridMultilevel"/>
    <w:tmpl w:val="C4E4E56A"/>
    <w:lvl w:ilvl="0" w:tplc="A52E4CF4">
      <w:start w:val="1"/>
      <w:numFmt w:val="bullet"/>
      <w:lvlText w:val="•"/>
      <w:lvlJc w:val="left"/>
      <w:pPr>
        <w:tabs>
          <w:tab w:val="num" w:pos="720"/>
        </w:tabs>
        <w:ind w:left="720" w:hanging="360"/>
      </w:pPr>
      <w:rPr>
        <w:rFonts w:ascii="Arial" w:hAnsi="Arial" w:hint="default"/>
      </w:rPr>
    </w:lvl>
    <w:lvl w:ilvl="1" w:tplc="A6660612">
      <w:start w:val="1"/>
      <w:numFmt w:val="bullet"/>
      <w:lvlText w:val="•"/>
      <w:lvlJc w:val="left"/>
      <w:pPr>
        <w:tabs>
          <w:tab w:val="num" w:pos="1440"/>
        </w:tabs>
        <w:ind w:left="1440" w:hanging="360"/>
      </w:pPr>
      <w:rPr>
        <w:rFonts w:ascii="Arial" w:hAnsi="Arial" w:hint="default"/>
      </w:rPr>
    </w:lvl>
    <w:lvl w:ilvl="2" w:tplc="56EE6E66">
      <w:numFmt w:val="bullet"/>
      <w:lvlText w:val="•"/>
      <w:lvlJc w:val="left"/>
      <w:pPr>
        <w:tabs>
          <w:tab w:val="num" w:pos="2160"/>
        </w:tabs>
        <w:ind w:left="2160" w:hanging="360"/>
      </w:pPr>
      <w:rPr>
        <w:rFonts w:ascii="Arial" w:hAnsi="Arial" w:hint="default"/>
      </w:rPr>
    </w:lvl>
    <w:lvl w:ilvl="3" w:tplc="C00E87C2" w:tentative="1">
      <w:start w:val="1"/>
      <w:numFmt w:val="bullet"/>
      <w:lvlText w:val="•"/>
      <w:lvlJc w:val="left"/>
      <w:pPr>
        <w:tabs>
          <w:tab w:val="num" w:pos="2880"/>
        </w:tabs>
        <w:ind w:left="2880" w:hanging="360"/>
      </w:pPr>
      <w:rPr>
        <w:rFonts w:ascii="Arial" w:hAnsi="Arial" w:hint="default"/>
      </w:rPr>
    </w:lvl>
    <w:lvl w:ilvl="4" w:tplc="7C80AC8E" w:tentative="1">
      <w:start w:val="1"/>
      <w:numFmt w:val="bullet"/>
      <w:lvlText w:val="•"/>
      <w:lvlJc w:val="left"/>
      <w:pPr>
        <w:tabs>
          <w:tab w:val="num" w:pos="3600"/>
        </w:tabs>
        <w:ind w:left="3600" w:hanging="360"/>
      </w:pPr>
      <w:rPr>
        <w:rFonts w:ascii="Arial" w:hAnsi="Arial" w:hint="default"/>
      </w:rPr>
    </w:lvl>
    <w:lvl w:ilvl="5" w:tplc="46743DB2" w:tentative="1">
      <w:start w:val="1"/>
      <w:numFmt w:val="bullet"/>
      <w:lvlText w:val="•"/>
      <w:lvlJc w:val="left"/>
      <w:pPr>
        <w:tabs>
          <w:tab w:val="num" w:pos="4320"/>
        </w:tabs>
        <w:ind w:left="4320" w:hanging="360"/>
      </w:pPr>
      <w:rPr>
        <w:rFonts w:ascii="Arial" w:hAnsi="Arial" w:hint="default"/>
      </w:rPr>
    </w:lvl>
    <w:lvl w:ilvl="6" w:tplc="575CCE1C" w:tentative="1">
      <w:start w:val="1"/>
      <w:numFmt w:val="bullet"/>
      <w:lvlText w:val="•"/>
      <w:lvlJc w:val="left"/>
      <w:pPr>
        <w:tabs>
          <w:tab w:val="num" w:pos="5040"/>
        </w:tabs>
        <w:ind w:left="5040" w:hanging="360"/>
      </w:pPr>
      <w:rPr>
        <w:rFonts w:ascii="Arial" w:hAnsi="Arial" w:hint="default"/>
      </w:rPr>
    </w:lvl>
    <w:lvl w:ilvl="7" w:tplc="C25854A8" w:tentative="1">
      <w:start w:val="1"/>
      <w:numFmt w:val="bullet"/>
      <w:lvlText w:val="•"/>
      <w:lvlJc w:val="left"/>
      <w:pPr>
        <w:tabs>
          <w:tab w:val="num" w:pos="5760"/>
        </w:tabs>
        <w:ind w:left="5760" w:hanging="360"/>
      </w:pPr>
      <w:rPr>
        <w:rFonts w:ascii="Arial" w:hAnsi="Arial" w:hint="default"/>
      </w:rPr>
    </w:lvl>
    <w:lvl w:ilvl="8" w:tplc="23B07AE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A8D47BF8"/>
    <w:lvl w:ilvl="0">
      <w:start w:val="1"/>
      <w:numFmt w:val="decimal"/>
      <w:pStyle w:val="References"/>
      <w:lvlText w:val="[%1]"/>
      <w:lvlJc w:val="left"/>
      <w:pPr>
        <w:tabs>
          <w:tab w:val="num" w:pos="360"/>
        </w:tabs>
        <w:ind w:left="36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5"/>
  </w:num>
  <w:num w:numId="15">
    <w:abstractNumId w:val="24"/>
  </w:num>
  <w:num w:numId="16">
    <w:abstractNumId w:val="31"/>
  </w:num>
  <w:num w:numId="17">
    <w:abstractNumId w:val="16"/>
  </w:num>
  <w:num w:numId="18">
    <w:abstractNumId w:val="15"/>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 w:numId="42">
    <w:abstractNumId w:val="11"/>
  </w:num>
  <w:num w:numId="43">
    <w:abstractNumId w:val="11"/>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223CD"/>
    <w:rsid w:val="00042E13"/>
    <w:rsid w:val="00096349"/>
    <w:rsid w:val="000A168B"/>
    <w:rsid w:val="000D2BDE"/>
    <w:rsid w:val="000E11DD"/>
    <w:rsid w:val="00104BB0"/>
    <w:rsid w:val="0010794E"/>
    <w:rsid w:val="0013354F"/>
    <w:rsid w:val="00143F2E"/>
    <w:rsid w:val="00144E72"/>
    <w:rsid w:val="00145042"/>
    <w:rsid w:val="001768FF"/>
    <w:rsid w:val="001A60B1"/>
    <w:rsid w:val="001B36B1"/>
    <w:rsid w:val="001E7B7A"/>
    <w:rsid w:val="001F4C5C"/>
    <w:rsid w:val="00201E8F"/>
    <w:rsid w:val="00204478"/>
    <w:rsid w:val="00214824"/>
    <w:rsid w:val="00214E2E"/>
    <w:rsid w:val="00216141"/>
    <w:rsid w:val="00217186"/>
    <w:rsid w:val="002407FD"/>
    <w:rsid w:val="002434A1"/>
    <w:rsid w:val="00255499"/>
    <w:rsid w:val="00263943"/>
    <w:rsid w:val="00267B35"/>
    <w:rsid w:val="002F2200"/>
    <w:rsid w:val="002F7910"/>
    <w:rsid w:val="00302761"/>
    <w:rsid w:val="0032675D"/>
    <w:rsid w:val="0033447E"/>
    <w:rsid w:val="003427CE"/>
    <w:rsid w:val="00360269"/>
    <w:rsid w:val="0037551B"/>
    <w:rsid w:val="00392DBA"/>
    <w:rsid w:val="003C3322"/>
    <w:rsid w:val="003C68C2"/>
    <w:rsid w:val="003D4CAE"/>
    <w:rsid w:val="003E240C"/>
    <w:rsid w:val="003F26BD"/>
    <w:rsid w:val="003F52AD"/>
    <w:rsid w:val="0043144F"/>
    <w:rsid w:val="00431BFA"/>
    <w:rsid w:val="004353CF"/>
    <w:rsid w:val="004631BC"/>
    <w:rsid w:val="00475C11"/>
    <w:rsid w:val="00484761"/>
    <w:rsid w:val="00484DD5"/>
    <w:rsid w:val="004B0B95"/>
    <w:rsid w:val="004C1E16"/>
    <w:rsid w:val="004C2543"/>
    <w:rsid w:val="004D15CA"/>
    <w:rsid w:val="004D31D8"/>
    <w:rsid w:val="004E3E4C"/>
    <w:rsid w:val="004F23A0"/>
    <w:rsid w:val="005003E3"/>
    <w:rsid w:val="005052CD"/>
    <w:rsid w:val="00550A26"/>
    <w:rsid w:val="00550BF5"/>
    <w:rsid w:val="00567A70"/>
    <w:rsid w:val="00574767"/>
    <w:rsid w:val="005A2A15"/>
    <w:rsid w:val="005D1B15"/>
    <w:rsid w:val="005D2824"/>
    <w:rsid w:val="005D4F1A"/>
    <w:rsid w:val="005D72BB"/>
    <w:rsid w:val="005E692F"/>
    <w:rsid w:val="0062114B"/>
    <w:rsid w:val="00623698"/>
    <w:rsid w:val="00625E96"/>
    <w:rsid w:val="00635044"/>
    <w:rsid w:val="006461F1"/>
    <w:rsid w:val="00647C09"/>
    <w:rsid w:val="00651F2C"/>
    <w:rsid w:val="00693D5D"/>
    <w:rsid w:val="006B7F03"/>
    <w:rsid w:val="00700A44"/>
    <w:rsid w:val="00711AAE"/>
    <w:rsid w:val="00725B45"/>
    <w:rsid w:val="007713AC"/>
    <w:rsid w:val="007A6D42"/>
    <w:rsid w:val="007C4336"/>
    <w:rsid w:val="007E31EA"/>
    <w:rsid w:val="007F7AA6"/>
    <w:rsid w:val="00823624"/>
    <w:rsid w:val="00837E47"/>
    <w:rsid w:val="008518FE"/>
    <w:rsid w:val="0085659C"/>
    <w:rsid w:val="00872026"/>
    <w:rsid w:val="0087792E"/>
    <w:rsid w:val="00883EAF"/>
    <w:rsid w:val="008848A0"/>
    <w:rsid w:val="00884C6A"/>
    <w:rsid w:val="00885258"/>
    <w:rsid w:val="008A30C3"/>
    <w:rsid w:val="008A3C23"/>
    <w:rsid w:val="008C49CC"/>
    <w:rsid w:val="008D69E9"/>
    <w:rsid w:val="008E0645"/>
    <w:rsid w:val="008E5C9E"/>
    <w:rsid w:val="008F594A"/>
    <w:rsid w:val="00904C7E"/>
    <w:rsid w:val="00907E0F"/>
    <w:rsid w:val="0091035B"/>
    <w:rsid w:val="009A1F6E"/>
    <w:rsid w:val="009C7D17"/>
    <w:rsid w:val="009E484E"/>
    <w:rsid w:val="009F40FB"/>
    <w:rsid w:val="00A22FCB"/>
    <w:rsid w:val="00A472F1"/>
    <w:rsid w:val="00A5237D"/>
    <w:rsid w:val="00A53A42"/>
    <w:rsid w:val="00A554A3"/>
    <w:rsid w:val="00A758EA"/>
    <w:rsid w:val="00A95C50"/>
    <w:rsid w:val="00AB79A6"/>
    <w:rsid w:val="00AC4850"/>
    <w:rsid w:val="00B47B59"/>
    <w:rsid w:val="00B53F81"/>
    <w:rsid w:val="00B558D3"/>
    <w:rsid w:val="00B56C2B"/>
    <w:rsid w:val="00B65BD3"/>
    <w:rsid w:val="00B7018E"/>
    <w:rsid w:val="00B70469"/>
    <w:rsid w:val="00B72DD8"/>
    <w:rsid w:val="00B72E09"/>
    <w:rsid w:val="00BF0C69"/>
    <w:rsid w:val="00BF629B"/>
    <w:rsid w:val="00BF655C"/>
    <w:rsid w:val="00C075EF"/>
    <w:rsid w:val="00C11E83"/>
    <w:rsid w:val="00C2378A"/>
    <w:rsid w:val="00C30AB2"/>
    <w:rsid w:val="00C378A1"/>
    <w:rsid w:val="00C621D6"/>
    <w:rsid w:val="00C82D86"/>
    <w:rsid w:val="00CB4692"/>
    <w:rsid w:val="00CB4B8D"/>
    <w:rsid w:val="00CC0DDA"/>
    <w:rsid w:val="00CC4852"/>
    <w:rsid w:val="00CD684F"/>
    <w:rsid w:val="00CE70E4"/>
    <w:rsid w:val="00D06623"/>
    <w:rsid w:val="00D14C6B"/>
    <w:rsid w:val="00D5536F"/>
    <w:rsid w:val="00D56935"/>
    <w:rsid w:val="00D62B4A"/>
    <w:rsid w:val="00D758C6"/>
    <w:rsid w:val="00D90C10"/>
    <w:rsid w:val="00D92E96"/>
    <w:rsid w:val="00DA258C"/>
    <w:rsid w:val="00DE07FA"/>
    <w:rsid w:val="00DF2DDE"/>
    <w:rsid w:val="00E01667"/>
    <w:rsid w:val="00E31C39"/>
    <w:rsid w:val="00E36209"/>
    <w:rsid w:val="00E420BB"/>
    <w:rsid w:val="00E50DF6"/>
    <w:rsid w:val="00E8293B"/>
    <w:rsid w:val="00E965C5"/>
    <w:rsid w:val="00E96A3A"/>
    <w:rsid w:val="00E97402"/>
    <w:rsid w:val="00E97B99"/>
    <w:rsid w:val="00EB2E9D"/>
    <w:rsid w:val="00EE6FFC"/>
    <w:rsid w:val="00EF10AC"/>
    <w:rsid w:val="00EF4701"/>
    <w:rsid w:val="00EF564E"/>
    <w:rsid w:val="00F10F85"/>
    <w:rsid w:val="00F22198"/>
    <w:rsid w:val="00F27F95"/>
    <w:rsid w:val="00F33D49"/>
    <w:rsid w:val="00F3481E"/>
    <w:rsid w:val="00F436A0"/>
    <w:rsid w:val="00F577F6"/>
    <w:rsid w:val="00F65266"/>
    <w:rsid w:val="00F715BC"/>
    <w:rsid w:val="00F751E1"/>
    <w:rsid w:val="00F94045"/>
    <w:rsid w:val="00FD347F"/>
    <w:rsid w:val="00FD7F29"/>
    <w:rsid w:val="00FE03A8"/>
    <w:rsid w:val="00FF1646"/>
    <w:rsid w:val="00FF1FF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31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semiHidden/>
    <w:unhideWhenUsed/>
    <w:qFormat/>
    <w:rsid w:val="00884C6A"/>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123143">
      <w:bodyDiv w:val="1"/>
      <w:marLeft w:val="0"/>
      <w:marRight w:val="0"/>
      <w:marTop w:val="0"/>
      <w:marBottom w:val="0"/>
      <w:divBdr>
        <w:top w:val="none" w:sz="0" w:space="0" w:color="auto"/>
        <w:left w:val="none" w:sz="0" w:space="0" w:color="auto"/>
        <w:bottom w:val="none" w:sz="0" w:space="0" w:color="auto"/>
        <w:right w:val="none" w:sz="0" w:space="0" w:color="auto"/>
      </w:divBdr>
    </w:div>
    <w:div w:id="707265550">
      <w:bodyDiv w:val="1"/>
      <w:marLeft w:val="0"/>
      <w:marRight w:val="0"/>
      <w:marTop w:val="0"/>
      <w:marBottom w:val="0"/>
      <w:divBdr>
        <w:top w:val="none" w:sz="0" w:space="0" w:color="auto"/>
        <w:left w:val="none" w:sz="0" w:space="0" w:color="auto"/>
        <w:bottom w:val="none" w:sz="0" w:space="0" w:color="auto"/>
        <w:right w:val="none" w:sz="0" w:space="0" w:color="auto"/>
      </w:divBdr>
      <w:divsChild>
        <w:div w:id="1909143473">
          <w:marLeft w:val="605"/>
          <w:marRight w:val="0"/>
          <w:marTop w:val="40"/>
          <w:marBottom w:val="80"/>
          <w:divBdr>
            <w:top w:val="none" w:sz="0" w:space="0" w:color="auto"/>
            <w:left w:val="none" w:sz="0" w:space="0" w:color="auto"/>
            <w:bottom w:val="none" w:sz="0" w:space="0" w:color="auto"/>
            <w:right w:val="none" w:sz="0" w:space="0" w:color="auto"/>
          </w:divBdr>
        </w:div>
        <w:div w:id="1070348020">
          <w:marLeft w:val="893"/>
          <w:marRight w:val="0"/>
          <w:marTop w:val="40"/>
          <w:marBottom w:val="80"/>
          <w:divBdr>
            <w:top w:val="none" w:sz="0" w:space="0" w:color="auto"/>
            <w:left w:val="none" w:sz="0" w:space="0" w:color="auto"/>
            <w:bottom w:val="none" w:sz="0" w:space="0" w:color="auto"/>
            <w:right w:val="none" w:sz="0" w:space="0" w:color="auto"/>
          </w:divBdr>
        </w:div>
      </w:divsChild>
    </w:div>
    <w:div w:id="130161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CFCC21-CA64-4112-9C77-108E89888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5</Pages>
  <Words>1586</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10611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Andrew Abbott</cp:lastModifiedBy>
  <cp:revision>15</cp:revision>
  <cp:lastPrinted>2012-08-02T18:53:00Z</cp:lastPrinted>
  <dcterms:created xsi:type="dcterms:W3CDTF">2016-09-20T16:30:00Z</dcterms:created>
  <dcterms:modified xsi:type="dcterms:W3CDTF">2016-12-12T06:14:00Z</dcterms:modified>
</cp:coreProperties>
</file>