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E75E3" w14:textId="77777777" w:rsidR="00086A1F" w:rsidRDefault="00086A1F" w:rsidP="00086A1F">
      <w:pPr>
        <w:widowControl w:val="0"/>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Andrew Abbott</w:t>
      </w:r>
    </w:p>
    <w:p w14:paraId="01FD3233" w14:textId="77777777" w:rsidR="00086A1F" w:rsidRDefault="00086A1F" w:rsidP="00086A1F">
      <w:pPr>
        <w:widowControl w:val="0"/>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MSDS 7346</w:t>
      </w:r>
    </w:p>
    <w:p w14:paraId="697B92DC" w14:textId="77777777" w:rsidR="00086A1F" w:rsidRDefault="00086A1F" w:rsidP="00086A1F">
      <w:pPr>
        <w:widowControl w:val="0"/>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Homework 1</w:t>
      </w:r>
    </w:p>
    <w:p w14:paraId="44BDF4F0" w14:textId="77777777" w:rsidR="00086A1F" w:rsidRDefault="00086A1F" w:rsidP="00086A1F">
      <w:pPr>
        <w:widowControl w:val="0"/>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September 12, 2017</w:t>
      </w:r>
    </w:p>
    <w:p w14:paraId="466A8510" w14:textId="77777777" w:rsidR="00086A1F" w:rsidRDefault="00086A1F" w:rsidP="00086A1F">
      <w:pPr>
        <w:widowControl w:val="0"/>
        <w:autoSpaceDE w:val="0"/>
        <w:autoSpaceDN w:val="0"/>
        <w:adjustRightInd w:val="0"/>
        <w:jc w:val="center"/>
        <w:rPr>
          <w:rFonts w:ascii="Calibri" w:hAnsi="Calibri" w:cs="Times New Roman"/>
          <w:b/>
          <w:color w:val="000000"/>
          <w:sz w:val="20"/>
          <w:szCs w:val="20"/>
        </w:rPr>
      </w:pPr>
      <w:r w:rsidRPr="00086A1F">
        <w:rPr>
          <w:rFonts w:ascii="Calibri" w:hAnsi="Calibri" w:cs="Times New Roman"/>
          <w:b/>
          <w:color w:val="000000"/>
          <w:sz w:val="20"/>
          <w:szCs w:val="20"/>
        </w:rPr>
        <w:t>Homework 1</w:t>
      </w:r>
    </w:p>
    <w:p w14:paraId="7F7F8389" w14:textId="77777777" w:rsidR="00086A1F" w:rsidRPr="00086A1F" w:rsidRDefault="00086A1F" w:rsidP="00086A1F">
      <w:pPr>
        <w:widowControl w:val="0"/>
        <w:autoSpaceDE w:val="0"/>
        <w:autoSpaceDN w:val="0"/>
        <w:adjustRightInd w:val="0"/>
        <w:jc w:val="center"/>
        <w:rPr>
          <w:rFonts w:ascii="Calibri" w:hAnsi="Calibri" w:cs="Times New Roman"/>
          <w:b/>
          <w:color w:val="000000"/>
          <w:sz w:val="20"/>
          <w:szCs w:val="20"/>
        </w:rPr>
      </w:pPr>
    </w:p>
    <w:p w14:paraId="59E61EF8" w14:textId="77777777" w:rsidR="00086A1F" w:rsidRDefault="00086A1F" w:rsidP="00086A1F">
      <w:pPr>
        <w:widowControl w:val="0"/>
        <w:autoSpaceDE w:val="0"/>
        <w:autoSpaceDN w:val="0"/>
        <w:adjustRightInd w:val="0"/>
        <w:rPr>
          <w:rFonts w:ascii="Calibri" w:hAnsi="Calibri" w:cs="Times New Roman"/>
          <w:color w:val="000000"/>
          <w:sz w:val="20"/>
          <w:szCs w:val="20"/>
        </w:rPr>
      </w:pPr>
      <w:r w:rsidRPr="00086A1F">
        <w:rPr>
          <w:rFonts w:ascii="Calibri" w:hAnsi="Calibri" w:cs="Times New Roman"/>
          <w:b/>
          <w:color w:val="000000"/>
          <w:sz w:val="20"/>
          <w:szCs w:val="20"/>
        </w:rPr>
        <w:t xml:space="preserve">Question </w:t>
      </w:r>
      <w:proofErr w:type="gramStart"/>
      <w:r w:rsidRPr="00086A1F">
        <w:rPr>
          <w:rFonts w:ascii="Calibri" w:hAnsi="Calibri" w:cs="Times New Roman"/>
          <w:b/>
          <w:color w:val="000000"/>
          <w:sz w:val="20"/>
          <w:szCs w:val="20"/>
        </w:rPr>
        <w:t>1</w:t>
      </w:r>
      <w:r w:rsidRPr="00086A1F">
        <w:rPr>
          <w:rFonts w:ascii="Calibri" w:hAnsi="Calibri" w:cs="Times New Roman"/>
          <w:color w:val="000000"/>
          <w:sz w:val="20"/>
          <w:szCs w:val="20"/>
        </w:rPr>
        <w:t xml:space="preserve"> :</w:t>
      </w:r>
      <w:proofErr w:type="gramEnd"/>
      <w:r w:rsidRPr="00086A1F">
        <w:rPr>
          <w:rFonts w:ascii="Calibri" w:hAnsi="Calibri" w:cs="Times New Roman"/>
          <w:color w:val="000000"/>
          <w:sz w:val="20"/>
          <w:szCs w:val="20"/>
        </w:rPr>
        <w:t xml:space="preserve"> Explain the key reasons for the success of cloud computing platform that we are experiencing today. Please justify your answers. </w:t>
      </w:r>
    </w:p>
    <w:p w14:paraId="6C3F0834" w14:textId="7C1F8AEC" w:rsidR="00086A1F" w:rsidRDefault="00B44687" w:rsidP="00086A1F">
      <w:pPr>
        <w:widowControl w:val="0"/>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ab/>
        <w:t>Cloud computing</w:t>
      </w:r>
      <w:r w:rsidR="0023253E">
        <w:rPr>
          <w:rFonts w:ascii="Calibri" w:hAnsi="Calibri" w:cs="Times New Roman"/>
          <w:color w:val="000000"/>
          <w:sz w:val="20"/>
          <w:szCs w:val="20"/>
        </w:rPr>
        <w:t xml:space="preserve"> platforms that we are experiencing are successful because they allow businesses to focus on their core function. They do this by automating routine tasks.</w:t>
      </w:r>
      <w:r w:rsidR="006749BA">
        <w:rPr>
          <w:rFonts w:ascii="Calibri" w:hAnsi="Calibri" w:cs="Times New Roman"/>
          <w:color w:val="000000"/>
          <w:sz w:val="20"/>
          <w:szCs w:val="20"/>
        </w:rPr>
        <w:t xml:space="preserve"> Cloud platforms also allow for rapid scalability of compute resources with minimal management effort. These characteristics allow businesses to keep tabs on costs and to transfer fixed costs to variable costs.</w:t>
      </w:r>
    </w:p>
    <w:p w14:paraId="492A9340" w14:textId="77777777" w:rsidR="00086A1F" w:rsidRPr="00086A1F" w:rsidRDefault="00086A1F" w:rsidP="00086A1F">
      <w:pPr>
        <w:widowControl w:val="0"/>
        <w:autoSpaceDE w:val="0"/>
        <w:autoSpaceDN w:val="0"/>
        <w:adjustRightInd w:val="0"/>
        <w:rPr>
          <w:rFonts w:ascii="Calibri" w:hAnsi="Calibri" w:cs="Times"/>
          <w:color w:val="000000"/>
          <w:sz w:val="20"/>
          <w:szCs w:val="20"/>
        </w:rPr>
      </w:pPr>
    </w:p>
    <w:p w14:paraId="015FC882" w14:textId="77777777" w:rsidR="00086A1F" w:rsidRPr="00086A1F" w:rsidRDefault="00086A1F" w:rsidP="00086A1F">
      <w:pPr>
        <w:widowControl w:val="0"/>
        <w:autoSpaceDE w:val="0"/>
        <w:autoSpaceDN w:val="0"/>
        <w:adjustRightInd w:val="0"/>
        <w:rPr>
          <w:rFonts w:ascii="Calibri" w:hAnsi="Calibri" w:cs="Times"/>
          <w:color w:val="000000"/>
          <w:sz w:val="20"/>
          <w:szCs w:val="20"/>
        </w:rPr>
      </w:pPr>
      <w:r w:rsidRPr="00086A1F">
        <w:rPr>
          <w:rFonts w:ascii="Calibri" w:hAnsi="Calibri" w:cs="Times"/>
          <w:b/>
          <w:bCs/>
          <w:color w:val="000000"/>
          <w:sz w:val="20"/>
          <w:szCs w:val="20"/>
        </w:rPr>
        <w:t xml:space="preserve">Question </w:t>
      </w:r>
      <w:proofErr w:type="gramStart"/>
      <w:r w:rsidRPr="00086A1F">
        <w:rPr>
          <w:rFonts w:ascii="Calibri" w:hAnsi="Calibri" w:cs="Times"/>
          <w:b/>
          <w:bCs/>
          <w:color w:val="000000"/>
          <w:sz w:val="20"/>
          <w:szCs w:val="20"/>
        </w:rPr>
        <w:t>2 :</w:t>
      </w:r>
      <w:proofErr w:type="gramEnd"/>
      <w:r w:rsidRPr="00086A1F">
        <w:rPr>
          <w:rFonts w:ascii="Calibri" w:hAnsi="Calibri" w:cs="Times"/>
          <w:b/>
          <w:bCs/>
          <w:color w:val="000000"/>
          <w:sz w:val="20"/>
          <w:szCs w:val="20"/>
        </w:rPr>
        <w:t xml:space="preserve"> </w:t>
      </w:r>
      <w:r w:rsidRPr="00086A1F">
        <w:rPr>
          <w:rFonts w:ascii="Calibri" w:hAnsi="Calibri" w:cs="Times New Roman"/>
          <w:color w:val="000000"/>
          <w:sz w:val="20"/>
          <w:szCs w:val="20"/>
        </w:rPr>
        <w:t xml:space="preserve">Research and provide brief description of: </w:t>
      </w:r>
    </w:p>
    <w:p w14:paraId="529BD6ED" w14:textId="7315AAAE" w:rsidR="00086A1F" w:rsidRDefault="00086A1F" w:rsidP="00086A1F">
      <w:pPr>
        <w:widowControl w:val="0"/>
        <w:numPr>
          <w:ilvl w:val="0"/>
          <w:numId w:val="1"/>
        </w:numPr>
        <w:tabs>
          <w:tab w:val="left" w:pos="220"/>
          <w:tab w:val="left" w:pos="720"/>
        </w:tabs>
        <w:autoSpaceDE w:val="0"/>
        <w:autoSpaceDN w:val="0"/>
        <w:adjustRightInd w:val="0"/>
        <w:ind w:hanging="720"/>
        <w:rPr>
          <w:rFonts w:ascii="Calibri" w:hAnsi="Calibri" w:cs="Times New Roman"/>
          <w:color w:val="000000"/>
          <w:sz w:val="20"/>
          <w:szCs w:val="20"/>
        </w:rPr>
      </w:pPr>
      <w:r w:rsidRPr="00086A1F">
        <w:rPr>
          <w:rFonts w:ascii="Calibri" w:hAnsi="Calibri" w:cs="Times New Roman"/>
          <w:color w:val="000000"/>
          <w:sz w:val="20"/>
          <w:szCs w:val="20"/>
        </w:rPr>
        <w:t>architecture of hardware assisted virtualization.</w:t>
      </w:r>
      <w:r w:rsidR="00242B70">
        <w:rPr>
          <w:rFonts w:ascii="Calibri" w:hAnsi="Calibri" w:cs="Times New Roman"/>
          <w:color w:val="000000"/>
          <w:sz w:val="20"/>
          <w:szCs w:val="20"/>
        </w:rPr>
        <w:t xml:space="preserve"> Hardware assisted virtualization</w:t>
      </w:r>
      <w:r w:rsidR="00154099">
        <w:rPr>
          <w:rFonts w:ascii="Calibri" w:hAnsi="Calibri" w:cs="Times New Roman"/>
          <w:color w:val="000000"/>
          <w:sz w:val="20"/>
          <w:szCs w:val="20"/>
        </w:rPr>
        <w:t xml:space="preserve"> refers to technologies built into the hardware aimed to improve the processor performance in managing virtual environments.</w:t>
      </w:r>
    </w:p>
    <w:p w14:paraId="61C2391B" w14:textId="1268AEDE" w:rsidR="00154099" w:rsidRDefault="00154099" w:rsidP="00154099">
      <w:pPr>
        <w:widowControl w:val="0"/>
        <w:tabs>
          <w:tab w:val="left" w:pos="220"/>
          <w:tab w:val="left" w:pos="720"/>
        </w:tabs>
        <w:autoSpaceDE w:val="0"/>
        <w:autoSpaceDN w:val="0"/>
        <w:adjustRightInd w:val="0"/>
        <w:jc w:val="center"/>
        <w:rPr>
          <w:rFonts w:ascii="Calibri" w:hAnsi="Calibri" w:cs="Times New Roman"/>
          <w:color w:val="000000"/>
          <w:sz w:val="20"/>
          <w:szCs w:val="20"/>
        </w:rPr>
      </w:pPr>
      <w:r w:rsidRPr="00154099">
        <w:rPr>
          <w:rFonts w:ascii="Calibri" w:hAnsi="Calibri" w:cs="Times New Roman"/>
          <w:color w:val="000000"/>
          <w:sz w:val="20"/>
          <w:szCs w:val="20"/>
        </w:rPr>
        <w:drawing>
          <wp:inline distT="0" distB="0" distL="0" distR="0" wp14:anchorId="55092E7F" wp14:editId="4E491951">
            <wp:extent cx="2108835" cy="178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7063" cy="1793397"/>
                    </a:xfrm>
                    <a:prstGeom prst="rect">
                      <a:avLst/>
                    </a:prstGeom>
                  </pic:spPr>
                </pic:pic>
              </a:graphicData>
            </a:graphic>
          </wp:inline>
        </w:drawing>
      </w:r>
    </w:p>
    <w:p w14:paraId="655D2645" w14:textId="328F0374" w:rsidR="00154099" w:rsidRPr="00086A1F" w:rsidRDefault="00154099" w:rsidP="00154099">
      <w:pPr>
        <w:widowControl w:val="0"/>
        <w:tabs>
          <w:tab w:val="left" w:pos="220"/>
          <w:tab w:val="left" w:pos="720"/>
        </w:tabs>
        <w:autoSpaceDE w:val="0"/>
        <w:autoSpaceDN w:val="0"/>
        <w:adjustRightInd w:val="0"/>
        <w:jc w:val="center"/>
        <w:rPr>
          <w:rFonts w:ascii="Calibri" w:hAnsi="Calibri" w:cs="Times New Roman"/>
          <w:color w:val="000000"/>
          <w:sz w:val="20"/>
          <w:szCs w:val="20"/>
        </w:rPr>
      </w:pPr>
      <w:r>
        <w:rPr>
          <w:rFonts w:ascii="Calibri" w:hAnsi="Calibri" w:cs="Times New Roman"/>
          <w:color w:val="000000"/>
          <w:sz w:val="20"/>
          <w:szCs w:val="20"/>
        </w:rPr>
        <w:t xml:space="preserve">source: </w:t>
      </w:r>
      <w:r w:rsidRPr="00154099">
        <w:rPr>
          <w:rFonts w:ascii="Calibri" w:hAnsi="Calibri" w:cs="Times New Roman"/>
          <w:color w:val="000000"/>
          <w:sz w:val="20"/>
          <w:szCs w:val="20"/>
        </w:rPr>
        <w:t>https://www.desktop-virtualization.com/2008/05/14/what-hardware-virtualization-really-means/</w:t>
      </w:r>
    </w:p>
    <w:p w14:paraId="3F9128AD" w14:textId="77777777" w:rsidR="00086A1F" w:rsidRPr="00086A1F" w:rsidRDefault="00086A1F" w:rsidP="00086A1F">
      <w:pPr>
        <w:widowControl w:val="0"/>
        <w:tabs>
          <w:tab w:val="left" w:pos="220"/>
          <w:tab w:val="left" w:pos="720"/>
        </w:tabs>
        <w:autoSpaceDE w:val="0"/>
        <w:autoSpaceDN w:val="0"/>
        <w:adjustRightInd w:val="0"/>
        <w:rPr>
          <w:rFonts w:ascii="Calibri" w:hAnsi="Calibri" w:cs="Times New Roman"/>
          <w:color w:val="000000"/>
          <w:sz w:val="20"/>
          <w:szCs w:val="20"/>
        </w:rPr>
      </w:pPr>
    </w:p>
    <w:p w14:paraId="3ED24D57" w14:textId="77777777" w:rsidR="00086A1F" w:rsidRPr="00086A1F" w:rsidRDefault="00086A1F" w:rsidP="00086A1F">
      <w:pPr>
        <w:widowControl w:val="0"/>
        <w:numPr>
          <w:ilvl w:val="0"/>
          <w:numId w:val="1"/>
        </w:numPr>
        <w:tabs>
          <w:tab w:val="left" w:pos="220"/>
          <w:tab w:val="left" w:pos="720"/>
        </w:tabs>
        <w:autoSpaceDE w:val="0"/>
        <w:autoSpaceDN w:val="0"/>
        <w:adjustRightInd w:val="0"/>
        <w:ind w:hanging="720"/>
        <w:rPr>
          <w:rFonts w:ascii="Calibri" w:hAnsi="Calibri" w:cs="Times New Roman"/>
          <w:color w:val="000000"/>
          <w:sz w:val="20"/>
          <w:szCs w:val="20"/>
        </w:rPr>
      </w:pPr>
      <w:r w:rsidRPr="00086A1F">
        <w:rPr>
          <w:rFonts w:ascii="Calibri" w:hAnsi="Calibri" w:cs="Times New Roman"/>
          <w:color w:val="000000"/>
          <w:sz w:val="20"/>
          <w:szCs w:val="20"/>
        </w:rPr>
        <w:t xml:space="preserve">What are the benefits of using hardware assisted virtualization? </w:t>
      </w:r>
      <w:r w:rsidRPr="00086A1F">
        <w:rPr>
          <w:rFonts w:ascii="MS Mincho" w:eastAsia="MS Mincho" w:hAnsi="MS Mincho" w:cs="MS Mincho"/>
          <w:color w:val="000000"/>
          <w:sz w:val="20"/>
          <w:szCs w:val="20"/>
        </w:rPr>
        <w:t> </w:t>
      </w:r>
    </w:p>
    <w:p w14:paraId="24EDC9F0" w14:textId="16A4FB95" w:rsidR="00086A1F" w:rsidRDefault="00154099" w:rsidP="00086A1F">
      <w:pPr>
        <w:widowControl w:val="0"/>
        <w:tabs>
          <w:tab w:val="left" w:pos="220"/>
          <w:tab w:val="left" w:pos="720"/>
        </w:tabs>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ab/>
        <w:t>Hardware assisted virtualization improves the performance of virtual machines allowing more users, more calculations, and more resource intensive applications.</w:t>
      </w:r>
    </w:p>
    <w:p w14:paraId="4DEC60A1" w14:textId="77777777" w:rsidR="00154099" w:rsidRPr="00086A1F" w:rsidRDefault="00154099" w:rsidP="00154099">
      <w:pPr>
        <w:widowControl w:val="0"/>
        <w:tabs>
          <w:tab w:val="left" w:pos="220"/>
          <w:tab w:val="left" w:pos="720"/>
        </w:tabs>
        <w:autoSpaceDE w:val="0"/>
        <w:autoSpaceDN w:val="0"/>
        <w:adjustRightInd w:val="0"/>
        <w:jc w:val="center"/>
        <w:rPr>
          <w:rFonts w:ascii="Calibri" w:hAnsi="Calibri" w:cs="Times New Roman"/>
          <w:color w:val="000000"/>
          <w:sz w:val="20"/>
          <w:szCs w:val="20"/>
        </w:rPr>
      </w:pPr>
      <w:r>
        <w:rPr>
          <w:rFonts w:ascii="Calibri" w:hAnsi="Calibri" w:cs="Times New Roman"/>
          <w:color w:val="000000"/>
          <w:sz w:val="20"/>
          <w:szCs w:val="20"/>
        </w:rPr>
        <w:t xml:space="preserve">source: </w:t>
      </w:r>
      <w:r w:rsidRPr="00154099">
        <w:rPr>
          <w:rFonts w:ascii="Calibri" w:hAnsi="Calibri" w:cs="Times New Roman"/>
          <w:color w:val="000000"/>
          <w:sz w:val="20"/>
          <w:szCs w:val="20"/>
        </w:rPr>
        <w:t>https://www.desktop-virtualization.com/2008/05/14/what-hardware-virtualization-really-means/</w:t>
      </w:r>
    </w:p>
    <w:p w14:paraId="64989DD8" w14:textId="77777777" w:rsidR="00154099" w:rsidRPr="00086A1F" w:rsidRDefault="00154099" w:rsidP="00086A1F">
      <w:pPr>
        <w:widowControl w:val="0"/>
        <w:tabs>
          <w:tab w:val="left" w:pos="220"/>
          <w:tab w:val="left" w:pos="720"/>
        </w:tabs>
        <w:autoSpaceDE w:val="0"/>
        <w:autoSpaceDN w:val="0"/>
        <w:adjustRightInd w:val="0"/>
        <w:rPr>
          <w:rFonts w:ascii="Calibri" w:hAnsi="Calibri" w:cs="Times New Roman"/>
          <w:color w:val="000000"/>
          <w:sz w:val="20"/>
          <w:szCs w:val="20"/>
        </w:rPr>
      </w:pPr>
    </w:p>
    <w:p w14:paraId="5168D307" w14:textId="10FE953E" w:rsidR="00086A1F" w:rsidRDefault="00086A1F" w:rsidP="00086A1F">
      <w:pPr>
        <w:widowControl w:val="0"/>
        <w:numPr>
          <w:ilvl w:val="0"/>
          <w:numId w:val="1"/>
        </w:numPr>
        <w:tabs>
          <w:tab w:val="left" w:pos="220"/>
          <w:tab w:val="left" w:pos="720"/>
        </w:tabs>
        <w:autoSpaceDE w:val="0"/>
        <w:autoSpaceDN w:val="0"/>
        <w:adjustRightInd w:val="0"/>
        <w:ind w:hanging="720"/>
        <w:rPr>
          <w:rFonts w:ascii="Calibri" w:hAnsi="Calibri" w:cs="Times New Roman"/>
          <w:color w:val="000000"/>
          <w:sz w:val="20"/>
          <w:szCs w:val="20"/>
        </w:rPr>
      </w:pPr>
      <w:r w:rsidRPr="00086A1F">
        <w:rPr>
          <w:rFonts w:ascii="Calibri" w:hAnsi="Calibri" w:cs="Times New Roman"/>
          <w:color w:val="000000"/>
          <w:sz w:val="20"/>
          <w:szCs w:val="20"/>
        </w:rPr>
        <w:t>What commercial products support that functionality?</w:t>
      </w:r>
    </w:p>
    <w:p w14:paraId="11B02359" w14:textId="2D48CD2C" w:rsidR="00154099" w:rsidRPr="00086A1F" w:rsidRDefault="00154099" w:rsidP="00154099">
      <w:pPr>
        <w:widowControl w:val="0"/>
        <w:tabs>
          <w:tab w:val="left" w:pos="220"/>
          <w:tab w:val="left" w:pos="720"/>
        </w:tabs>
        <w:autoSpaceDE w:val="0"/>
        <w:autoSpaceDN w:val="0"/>
        <w:adjustRightInd w:val="0"/>
        <w:rPr>
          <w:rFonts w:ascii="Calibri" w:hAnsi="Calibri" w:cs="Times New Roman"/>
          <w:color w:val="000000"/>
          <w:sz w:val="20"/>
          <w:szCs w:val="20"/>
        </w:rPr>
      </w:pPr>
      <w:r>
        <w:rPr>
          <w:rFonts w:ascii="Calibri" w:hAnsi="Calibri" w:cs="Times New Roman"/>
          <w:color w:val="000000"/>
          <w:sz w:val="20"/>
          <w:szCs w:val="20"/>
        </w:rPr>
        <w:tab/>
        <w:t>AMD processors offer AMD-V technology and Intel offers Intel VT.</w:t>
      </w:r>
    </w:p>
    <w:p w14:paraId="3D74A163" w14:textId="77777777" w:rsidR="00086A1F" w:rsidRPr="00086A1F" w:rsidRDefault="00086A1F" w:rsidP="00086A1F">
      <w:pPr>
        <w:widowControl w:val="0"/>
        <w:tabs>
          <w:tab w:val="left" w:pos="220"/>
          <w:tab w:val="left" w:pos="720"/>
        </w:tabs>
        <w:autoSpaceDE w:val="0"/>
        <w:autoSpaceDN w:val="0"/>
        <w:adjustRightInd w:val="0"/>
        <w:rPr>
          <w:rFonts w:ascii="Calibri" w:hAnsi="Calibri" w:cs="Times New Roman"/>
          <w:color w:val="000000"/>
          <w:sz w:val="20"/>
          <w:szCs w:val="20"/>
        </w:rPr>
      </w:pPr>
    </w:p>
    <w:p w14:paraId="3E6037BE" w14:textId="77777777" w:rsidR="00086A1F" w:rsidRDefault="00086A1F" w:rsidP="00086A1F">
      <w:pPr>
        <w:widowControl w:val="0"/>
        <w:autoSpaceDE w:val="0"/>
        <w:autoSpaceDN w:val="0"/>
        <w:adjustRightInd w:val="0"/>
        <w:rPr>
          <w:rFonts w:ascii="Calibri" w:hAnsi="Calibri" w:cs="Times New Roman"/>
          <w:color w:val="000000"/>
          <w:sz w:val="20"/>
          <w:szCs w:val="20"/>
        </w:rPr>
      </w:pPr>
      <w:r w:rsidRPr="00086A1F">
        <w:rPr>
          <w:rFonts w:ascii="Calibri" w:hAnsi="Calibri" w:cs="Times New Roman"/>
          <w:color w:val="000000"/>
          <w:sz w:val="20"/>
          <w:szCs w:val="20"/>
        </w:rPr>
        <w:t xml:space="preserve">Please provide references. </w:t>
      </w:r>
    </w:p>
    <w:p w14:paraId="5CF3E188" w14:textId="77777777" w:rsidR="00154099" w:rsidRPr="00086A1F" w:rsidRDefault="00154099" w:rsidP="00154099">
      <w:pPr>
        <w:widowControl w:val="0"/>
        <w:tabs>
          <w:tab w:val="left" w:pos="220"/>
          <w:tab w:val="left" w:pos="720"/>
        </w:tabs>
        <w:autoSpaceDE w:val="0"/>
        <w:autoSpaceDN w:val="0"/>
        <w:adjustRightInd w:val="0"/>
        <w:jc w:val="center"/>
        <w:rPr>
          <w:rFonts w:ascii="Calibri" w:hAnsi="Calibri" w:cs="Times New Roman"/>
          <w:color w:val="000000"/>
          <w:sz w:val="20"/>
          <w:szCs w:val="20"/>
        </w:rPr>
      </w:pPr>
      <w:r>
        <w:rPr>
          <w:rFonts w:ascii="Calibri" w:hAnsi="Calibri" w:cs="Times New Roman"/>
          <w:color w:val="000000"/>
          <w:sz w:val="20"/>
          <w:szCs w:val="20"/>
        </w:rPr>
        <w:t xml:space="preserve">source: </w:t>
      </w:r>
      <w:r w:rsidRPr="00154099">
        <w:rPr>
          <w:rFonts w:ascii="Calibri" w:hAnsi="Calibri" w:cs="Times New Roman"/>
          <w:color w:val="000000"/>
          <w:sz w:val="20"/>
          <w:szCs w:val="20"/>
        </w:rPr>
        <w:t>https://www.desktop-virtualization.com/2008/05/14/what-hardware-virtualization-really-means/</w:t>
      </w:r>
    </w:p>
    <w:p w14:paraId="0C4759A1" w14:textId="77777777" w:rsidR="00086A1F" w:rsidRPr="00086A1F" w:rsidRDefault="00086A1F" w:rsidP="00086A1F">
      <w:pPr>
        <w:widowControl w:val="0"/>
        <w:autoSpaceDE w:val="0"/>
        <w:autoSpaceDN w:val="0"/>
        <w:adjustRightInd w:val="0"/>
        <w:rPr>
          <w:rFonts w:ascii="Calibri" w:hAnsi="Calibri" w:cs="Times"/>
          <w:color w:val="000000"/>
          <w:sz w:val="20"/>
          <w:szCs w:val="20"/>
        </w:rPr>
      </w:pPr>
    </w:p>
    <w:p w14:paraId="284634A8" w14:textId="77777777" w:rsidR="00086A1F" w:rsidRPr="00086A1F" w:rsidRDefault="00086A1F" w:rsidP="00086A1F">
      <w:pPr>
        <w:widowControl w:val="0"/>
        <w:autoSpaceDE w:val="0"/>
        <w:autoSpaceDN w:val="0"/>
        <w:adjustRightInd w:val="0"/>
        <w:rPr>
          <w:rFonts w:ascii="Calibri" w:hAnsi="Calibri" w:cs="Times"/>
          <w:color w:val="000000"/>
          <w:sz w:val="20"/>
          <w:szCs w:val="20"/>
        </w:rPr>
      </w:pPr>
      <w:r w:rsidRPr="00086A1F">
        <w:rPr>
          <w:rFonts w:ascii="Calibri" w:hAnsi="Calibri" w:cs="Times"/>
          <w:b/>
          <w:bCs/>
          <w:color w:val="000000"/>
          <w:sz w:val="20"/>
          <w:szCs w:val="20"/>
        </w:rPr>
        <w:t xml:space="preserve">Question 3: </w:t>
      </w:r>
      <w:r w:rsidRPr="00086A1F">
        <w:rPr>
          <w:rFonts w:ascii="Calibri" w:hAnsi="Calibri" w:cs="Times New Roman"/>
          <w:color w:val="000000"/>
          <w:sz w:val="20"/>
          <w:szCs w:val="20"/>
        </w:rPr>
        <w:t xml:space="preserve">Write a paragraph of comparing: </w:t>
      </w:r>
    </w:p>
    <w:p w14:paraId="285EC93B" w14:textId="77777777" w:rsidR="00086A1F" w:rsidRPr="00086A1F" w:rsidRDefault="00086A1F" w:rsidP="00086A1F">
      <w:pPr>
        <w:widowControl w:val="0"/>
        <w:numPr>
          <w:ilvl w:val="0"/>
          <w:numId w:val="2"/>
        </w:numPr>
        <w:tabs>
          <w:tab w:val="left" w:pos="220"/>
          <w:tab w:val="left" w:pos="720"/>
        </w:tabs>
        <w:autoSpaceDE w:val="0"/>
        <w:autoSpaceDN w:val="0"/>
        <w:adjustRightInd w:val="0"/>
        <w:ind w:hanging="720"/>
        <w:rPr>
          <w:rFonts w:ascii="Calibri" w:hAnsi="Calibri" w:cs="Times"/>
          <w:color w:val="000000"/>
          <w:sz w:val="20"/>
          <w:szCs w:val="20"/>
        </w:rPr>
      </w:pPr>
      <w:r w:rsidRPr="00086A1F">
        <w:rPr>
          <w:rFonts w:ascii="Calibri" w:hAnsi="Calibri" w:cs="Times New Roman"/>
          <w:color w:val="000000"/>
          <w:sz w:val="20"/>
          <w:szCs w:val="20"/>
        </w:rPr>
        <w:t xml:space="preserve">Running MySQL on your local machine vs. </w:t>
      </w:r>
      <w:r w:rsidRPr="00086A1F">
        <w:rPr>
          <w:rFonts w:ascii="MS Mincho" w:eastAsia="MS Mincho" w:hAnsi="MS Mincho" w:cs="MS Mincho"/>
          <w:color w:val="000000"/>
          <w:sz w:val="20"/>
          <w:szCs w:val="20"/>
        </w:rPr>
        <w:t> </w:t>
      </w:r>
    </w:p>
    <w:p w14:paraId="575A98C0" w14:textId="77777777" w:rsidR="00086A1F" w:rsidRPr="00086A1F" w:rsidRDefault="00086A1F" w:rsidP="00086A1F">
      <w:pPr>
        <w:widowControl w:val="0"/>
        <w:numPr>
          <w:ilvl w:val="0"/>
          <w:numId w:val="2"/>
        </w:numPr>
        <w:tabs>
          <w:tab w:val="left" w:pos="220"/>
          <w:tab w:val="left" w:pos="720"/>
        </w:tabs>
        <w:autoSpaceDE w:val="0"/>
        <w:autoSpaceDN w:val="0"/>
        <w:adjustRightInd w:val="0"/>
        <w:ind w:hanging="720"/>
        <w:rPr>
          <w:rFonts w:ascii="Calibri" w:hAnsi="Calibri" w:cs="Times"/>
          <w:color w:val="000000"/>
          <w:sz w:val="20"/>
          <w:szCs w:val="20"/>
        </w:rPr>
      </w:pPr>
      <w:r w:rsidRPr="00086A1F">
        <w:rPr>
          <w:rFonts w:ascii="Calibri" w:hAnsi="Calibri" w:cs="Times New Roman"/>
          <w:color w:val="000000"/>
          <w:sz w:val="20"/>
          <w:szCs w:val="20"/>
        </w:rPr>
        <w:t xml:space="preserve">on EC2 instance and </w:t>
      </w:r>
      <w:r w:rsidRPr="00086A1F">
        <w:rPr>
          <w:rFonts w:ascii="MS Mincho" w:eastAsia="MS Mincho" w:hAnsi="MS Mincho" w:cs="MS Mincho"/>
          <w:color w:val="000000"/>
          <w:sz w:val="20"/>
          <w:szCs w:val="20"/>
        </w:rPr>
        <w:t> </w:t>
      </w:r>
    </w:p>
    <w:p w14:paraId="49A2E00E" w14:textId="77777777" w:rsidR="00086A1F" w:rsidRPr="00086A1F" w:rsidRDefault="00086A1F" w:rsidP="00086A1F">
      <w:pPr>
        <w:widowControl w:val="0"/>
        <w:numPr>
          <w:ilvl w:val="0"/>
          <w:numId w:val="2"/>
        </w:numPr>
        <w:tabs>
          <w:tab w:val="left" w:pos="220"/>
          <w:tab w:val="left" w:pos="720"/>
        </w:tabs>
        <w:autoSpaceDE w:val="0"/>
        <w:autoSpaceDN w:val="0"/>
        <w:adjustRightInd w:val="0"/>
        <w:ind w:hanging="720"/>
        <w:rPr>
          <w:rFonts w:ascii="Calibri" w:hAnsi="Calibri" w:cs="Times"/>
          <w:color w:val="000000"/>
          <w:sz w:val="20"/>
          <w:szCs w:val="20"/>
        </w:rPr>
      </w:pPr>
      <w:r w:rsidRPr="00086A1F">
        <w:rPr>
          <w:rFonts w:ascii="Calibri" w:hAnsi="Calibri" w:cs="Times New Roman"/>
          <w:color w:val="000000"/>
          <w:sz w:val="20"/>
          <w:szCs w:val="20"/>
        </w:rPr>
        <w:t xml:space="preserve">on RDS. </w:t>
      </w:r>
      <w:r w:rsidRPr="00086A1F">
        <w:rPr>
          <w:rFonts w:ascii="MS Mincho" w:eastAsia="MS Mincho" w:hAnsi="MS Mincho" w:cs="MS Mincho"/>
          <w:color w:val="000000"/>
          <w:sz w:val="20"/>
          <w:szCs w:val="20"/>
        </w:rPr>
        <w:t> </w:t>
      </w:r>
      <w:r w:rsidRPr="00086A1F">
        <w:rPr>
          <w:rFonts w:ascii="Calibri" w:hAnsi="Calibri" w:cs="Times New Roman"/>
          <w:color w:val="000000"/>
          <w:sz w:val="20"/>
          <w:szCs w:val="20"/>
        </w:rPr>
        <w:t xml:space="preserve">I am looking for a summary of your understanding. Please clearly states advantages of one over the other. </w:t>
      </w:r>
      <w:r w:rsidRPr="00086A1F">
        <w:rPr>
          <w:rFonts w:ascii="MS Mincho" w:eastAsia="MS Mincho" w:hAnsi="MS Mincho" w:cs="MS Mincho"/>
          <w:color w:val="000000"/>
          <w:sz w:val="20"/>
          <w:szCs w:val="20"/>
        </w:rPr>
        <w:t> </w:t>
      </w:r>
    </w:p>
    <w:p w14:paraId="087A5EEB" w14:textId="1F6F8365" w:rsidR="00656B7D" w:rsidRPr="00086A1F" w:rsidRDefault="00577CE8" w:rsidP="00577CE8">
      <w:pPr>
        <w:ind w:left="720"/>
        <w:rPr>
          <w:rFonts w:ascii="Calibri" w:hAnsi="Calibri"/>
          <w:sz w:val="20"/>
          <w:szCs w:val="20"/>
        </w:rPr>
      </w:pPr>
      <w:r>
        <w:rPr>
          <w:rFonts w:ascii="Calibri" w:hAnsi="Calibri"/>
          <w:sz w:val="20"/>
          <w:szCs w:val="20"/>
        </w:rPr>
        <w:t xml:space="preserve">Running MySQL locally </w:t>
      </w:r>
      <w:bookmarkStart w:id="0" w:name="_GoBack"/>
      <w:bookmarkEnd w:id="0"/>
      <w:r>
        <w:rPr>
          <w:rFonts w:ascii="Calibri" w:hAnsi="Calibri"/>
          <w:sz w:val="20"/>
          <w:szCs w:val="20"/>
        </w:rPr>
        <w:t xml:space="preserve">is constrained by the compute and storage resources of my PC. Running MySQL </w:t>
      </w:r>
      <w:r w:rsidR="00EA0942">
        <w:rPr>
          <w:rFonts w:ascii="Calibri" w:hAnsi="Calibri"/>
          <w:sz w:val="20"/>
          <w:szCs w:val="20"/>
        </w:rPr>
        <w:t>on EC2</w:t>
      </w:r>
      <w:r>
        <w:rPr>
          <w:rFonts w:ascii="Calibri" w:hAnsi="Calibri"/>
          <w:sz w:val="20"/>
          <w:szCs w:val="20"/>
        </w:rPr>
        <w:t xml:space="preserve"> or RDS instances move</w:t>
      </w:r>
      <w:r w:rsidR="00EA0942">
        <w:rPr>
          <w:rFonts w:ascii="Calibri" w:hAnsi="Calibri"/>
          <w:sz w:val="20"/>
          <w:szCs w:val="20"/>
        </w:rPr>
        <w:t>s</w:t>
      </w:r>
      <w:r>
        <w:rPr>
          <w:rFonts w:ascii="Calibri" w:hAnsi="Calibri"/>
          <w:sz w:val="20"/>
          <w:szCs w:val="20"/>
        </w:rPr>
        <w:t xml:space="preserve"> those compute processes to the cloud. In the </w:t>
      </w:r>
      <w:proofErr w:type="gramStart"/>
      <w:r>
        <w:rPr>
          <w:rFonts w:ascii="Calibri" w:hAnsi="Calibri"/>
          <w:sz w:val="20"/>
          <w:szCs w:val="20"/>
        </w:rPr>
        <w:t>cloud</w:t>
      </w:r>
      <w:proofErr w:type="gramEnd"/>
      <w:r>
        <w:rPr>
          <w:rFonts w:ascii="Calibri" w:hAnsi="Calibri"/>
          <w:sz w:val="20"/>
          <w:szCs w:val="20"/>
        </w:rPr>
        <w:t xml:space="preserve"> the resources allocated to the task can be scaled quickly and easily to meet the processing and storage requirements. There are also accessibility and security benefits to using these cloud technologies.</w:t>
      </w:r>
    </w:p>
    <w:sectPr w:rsidR="00656B7D" w:rsidRPr="00086A1F" w:rsidSect="00826E1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A1F"/>
    <w:rsid w:val="00086A1F"/>
    <w:rsid w:val="00154099"/>
    <w:rsid w:val="0023253E"/>
    <w:rsid w:val="00242B70"/>
    <w:rsid w:val="00577CE8"/>
    <w:rsid w:val="006749BA"/>
    <w:rsid w:val="00AA76DC"/>
    <w:rsid w:val="00B44687"/>
    <w:rsid w:val="00EA0942"/>
    <w:rsid w:val="00FD1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753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320</Words>
  <Characters>1829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Abbott</dc:creator>
  <cp:keywords/>
  <dc:description/>
  <cp:lastModifiedBy>Andrew Abbott</cp:lastModifiedBy>
  <cp:revision>4</cp:revision>
  <dcterms:created xsi:type="dcterms:W3CDTF">2017-09-12T23:45:00Z</dcterms:created>
  <dcterms:modified xsi:type="dcterms:W3CDTF">2017-09-13T01:49:00Z</dcterms:modified>
</cp:coreProperties>
</file>