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23FD70" w14:textId="777777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1934F7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7BC9B568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05314C2" w14:textId="3D63D762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22E71866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8C94C7A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1776F3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14C55842" w14:textId="77777777" w:rsidR="001776F3" w:rsidRDefault="001776F3" w:rsidP="001776F3">
      <w:pPr>
        <w:jc w:val="center"/>
        <w:rPr>
          <w:b/>
        </w:rPr>
      </w:pPr>
    </w:p>
    <w:p w14:paraId="71D7A96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989BA1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3CDD1B13" w14:textId="5B27F7C2" w:rsidR="003A4071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620AB7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620AB7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4896DB8F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1776F3">
        <w:rPr>
          <w:b/>
          <w:color w:val="000000"/>
        </w:rPr>
        <w:t>4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E71E25D" w14:textId="77777777" w:rsidR="001776F3" w:rsidRDefault="001776F3" w:rsidP="001776F3">
      <w:pPr>
        <w:jc w:val="center"/>
        <w:rPr>
          <w:b/>
        </w:rPr>
      </w:pPr>
    </w:p>
    <w:p w14:paraId="5205F109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48FCCBA6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166CD58" w:rsidR="003A4071" w:rsidRDefault="001776F3" w:rsidP="000124B8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13AFB374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</w:t>
      </w:r>
      <w:r w:rsidR="001776F3">
        <w:rPr>
          <w:color w:val="000000"/>
        </w:rPr>
        <w:t>26</w:t>
      </w:r>
      <w:r>
        <w:rPr>
          <w:color w:val="000000"/>
        </w:rPr>
        <w:t xml:space="preserve"> de </w:t>
      </w:r>
      <w:r w:rsidR="001776F3">
        <w:rPr>
          <w:color w:val="000000"/>
        </w:rPr>
        <w:t>ABRIL</w:t>
      </w:r>
      <w:r>
        <w:rPr>
          <w:color w:val="000000"/>
        </w:rPr>
        <w:t xml:space="preserve"> de 202</w:t>
      </w:r>
      <w:r w:rsidR="001776F3">
        <w:rPr>
          <w:color w:val="000000"/>
        </w:rPr>
        <w:t>4</w:t>
      </w:r>
    </w:p>
    <w:p w14:paraId="6AEEA1A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20AB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20AB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20AB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620AB7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620AB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20AB7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1934F7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20AB7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BFFB93D" w14:textId="0E1B36FC" w:rsidR="001776F3" w:rsidRDefault="001776F3" w:rsidP="001776F3">
      <w:pPr>
        <w:spacing w:line="360" w:lineRule="auto"/>
        <w:ind w:firstLine="0"/>
      </w:pPr>
      <w:r>
        <w:t xml:space="preserve">   </w:t>
      </w:r>
      <w:r w:rsidR="00B176AC">
        <w:tab/>
      </w:r>
      <w:r>
        <w:t>A construção loja online de roupas femininas e o objetivo do nosso site, e deixar as mulheres da nossa sociedade mais bonitas e elegantes, prontas para qualquer ocasião.</w:t>
      </w:r>
    </w:p>
    <w:p w14:paraId="7C725084" w14:textId="3BC89E91" w:rsidR="001776F3" w:rsidRPr="005F7909" w:rsidRDefault="001776F3" w:rsidP="005F7909">
      <w:pPr>
        <w:pStyle w:val="Corpodetexto"/>
        <w:ind w:left="1440"/>
        <w:jc w:val="both"/>
        <w:rPr>
          <w:rFonts w:ascii="Arial" w:hAnsi="Arial" w:cs="Arial"/>
        </w:rPr>
      </w:pPr>
      <w:r w:rsidRPr="005F7909">
        <w:rPr>
          <w:rFonts w:ascii="Arial" w:hAnsi="Arial" w:cs="Arial"/>
        </w:rPr>
        <w:t xml:space="preserve">Discute-se nesse trabalho como as roupas expressam o </w:t>
      </w:r>
      <w:r w:rsidRPr="005F7909">
        <w:rPr>
          <w:rStyle w:val="Refdenotaderodap"/>
          <w:rFonts w:ascii="Arial" w:hAnsi="Arial" w:cs="Arial"/>
        </w:rPr>
        <w:footnoteReference w:id="2"/>
      </w:r>
      <w:r w:rsidRPr="005F7909">
        <w:rPr>
          <w:rFonts w:ascii="Arial" w:hAnsi="Arial" w:cs="Arial"/>
        </w:rPr>
        <w:t>SELF corporal das mulheres, através de pistas culturais e históricas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 (</w:t>
      </w:r>
      <w:r w:rsidRPr="005F7909">
        <w:rPr>
          <w:rStyle w:val="LinkdaInternet"/>
          <w:rFonts w:ascii="Arial" w:hAnsi="Arial" w:cs="Arial"/>
          <w:color w:val="222222"/>
        </w:rPr>
        <w:t>MARLENE NEVES STREY,2000).</w:t>
      </w:r>
    </w:p>
    <w:p w14:paraId="4D75271E" w14:textId="45191DF0" w:rsidR="001776F3" w:rsidRPr="005F7909" w:rsidRDefault="001776F3" w:rsidP="005F7909">
      <w:pPr>
        <w:spacing w:line="360" w:lineRule="auto"/>
        <w:ind w:firstLine="0"/>
      </w:pPr>
      <w:r w:rsidRPr="001776F3">
        <w:rPr>
          <w:sz w:val="21"/>
          <w:szCs w:val="21"/>
        </w:rPr>
        <w:t xml:space="preserve">     </w:t>
      </w:r>
      <w:r w:rsidR="00B176AC">
        <w:rPr>
          <w:sz w:val="21"/>
          <w:szCs w:val="21"/>
        </w:rPr>
        <w:tab/>
      </w:r>
      <w:r w:rsidRPr="005F7909">
        <w:t>Quando o consumidor decide comprar uma roupa, ele não está apenas comprando alguns pedaços de pano bem costurados. Ele está comprando status, criando reflexo no outro.</w:t>
      </w:r>
      <w:r w:rsidR="005F7909">
        <w:t xml:space="preserve"> </w:t>
      </w:r>
      <w:r w:rsidRPr="005F7909">
        <w:t>Está comprando também toda a representação imagética de grupo que a vestimenta representa.</w:t>
      </w:r>
    </w:p>
    <w:p w14:paraId="226A83BD" w14:textId="6AB0DC26" w:rsidR="001776F3" w:rsidRPr="005F7909" w:rsidRDefault="001776F3" w:rsidP="005F7909">
      <w:pPr>
        <w:spacing w:line="240" w:lineRule="auto"/>
        <w:ind w:left="1416" w:firstLine="0"/>
        <w:rPr>
          <w:sz w:val="22"/>
          <w:szCs w:val="22"/>
        </w:rPr>
      </w:pPr>
      <w:r w:rsidRPr="005F7909">
        <w:rPr>
          <w:sz w:val="22"/>
          <w:szCs w:val="22"/>
        </w:rPr>
        <w:t>"Vender um produto, antes de mais nada, é trabalhar para que o possível comprador crie imagens interiores à simples menção do nome do produto</w:t>
      </w:r>
      <w:proofErr w:type="gramStart"/>
      <w:r w:rsidRPr="005F7909">
        <w:rPr>
          <w:sz w:val="22"/>
          <w:szCs w:val="22"/>
        </w:rPr>
        <w:t>".(</w:t>
      </w:r>
      <w:proofErr w:type="gramEnd"/>
      <w:r w:rsidR="00B176AC" w:rsidRPr="005F7909">
        <w:rPr>
          <w:sz w:val="22"/>
          <w:szCs w:val="22"/>
        </w:rPr>
        <w:t>MONTEIRO</w:t>
      </w:r>
      <w:r w:rsidRPr="005F7909">
        <w:rPr>
          <w:sz w:val="22"/>
          <w:szCs w:val="22"/>
        </w:rPr>
        <w:t>, 1997).</w:t>
      </w:r>
    </w:p>
    <w:p w14:paraId="6B4CBB54" w14:textId="6181DFAE" w:rsidR="001776F3" w:rsidRDefault="001776F3" w:rsidP="005F7909">
      <w:pPr>
        <w:spacing w:before="240" w:line="360" w:lineRule="auto"/>
        <w:rPr>
          <w:color w:val="000000"/>
        </w:rPr>
      </w:pPr>
      <w:r w:rsidRPr="005F7909">
        <w:t>Em nossas roupas, buscamos a simbologia da sociedade moderna, no mundo de hoje, as mudanças são rápidas, a nossa loja busca sempre estar conectada com a atualidade. A Compra, é o caminho que o cliente percorre para adquirir a seu produto. A Internet abriu novas possibilidades para as empresas. Com isso, as compras online conseguem ter proporções muito mais elevadas em relação ao consumo presencial. Além dos </w:t>
      </w:r>
      <w:hyperlink r:id="rId10">
        <w:r w:rsidRPr="005F7909">
          <w:t>e-</w:t>
        </w:r>
        <w:proofErr w:type="spellStart"/>
        <w:r w:rsidRPr="005F7909">
          <w:t>commerces</w:t>
        </w:r>
        <w:proofErr w:type="spellEnd"/>
      </w:hyperlink>
      <w:r w:rsidRPr="005F7909">
        <w:t xml:space="preserve"> e da venda através de plataformas de pedidos, as redes sociais </w:t>
      </w:r>
      <w:proofErr w:type="gramStart"/>
      <w:r w:rsidRPr="005F7909">
        <w:t>tem</w:t>
      </w:r>
      <w:proofErr w:type="gramEnd"/>
      <w:r w:rsidRPr="005F7909">
        <w:t xml:space="preserve"> grande força nas vendas atuais. Aliás, já é possível vender através de mídias como Facebook e Instagram, que estão entre as preferidas dos brasileiros. </w:t>
      </w:r>
      <w:r w:rsidRPr="005F7909">
        <w:rPr>
          <w:color w:val="000000"/>
        </w:rPr>
        <w:t xml:space="preserve">Inegavelmente, os novos canais de comunicação trazem muitos benefícios, pois aproximam consumidor e a marca e divulgando produtos e serviços até mesmo em tempo real. Do mesmo modo, ajudam a entender a conduta dos clientes, através de </w:t>
      </w:r>
      <w:r w:rsidRPr="005F7909">
        <w:lastRenderedPageBreak/>
        <w:t>suas interações e dados disponíveis na rede.</w:t>
      </w:r>
      <w:r w:rsidR="005F7909">
        <w:t xml:space="preserve"> </w:t>
      </w:r>
      <w:r w:rsidRPr="005F7909">
        <w:t>Sem dúvidas, as compras online oferecem inúmeras vantagens tanto para os clientes quando para as empresas. Mas entre as principais podemos destacar:</w:t>
      </w:r>
    </w:p>
    <w:p w14:paraId="79BB8544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Atendimento ágil e personalizado;</w:t>
      </w:r>
    </w:p>
    <w:p w14:paraId="29F4765E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Segmentação do público;</w:t>
      </w:r>
    </w:p>
    <w:p w14:paraId="226DC6F2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Alto nível de dados dos produtos e serviços;</w:t>
      </w:r>
    </w:p>
    <w:p w14:paraId="687600BD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Disseminação de promoções e novidades;</w:t>
      </w:r>
    </w:p>
    <w:p w14:paraId="12072FCD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Facilidade no pagamento e cupons de desconto;</w:t>
      </w:r>
    </w:p>
    <w:p w14:paraId="38C1767B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Conforto e comodidade para comprar e receber mercadorias.</w:t>
      </w:r>
    </w:p>
    <w:p w14:paraId="70EB308F" w14:textId="65A35967" w:rsidR="001776F3" w:rsidRPr="005F7909" w:rsidRDefault="001776F3" w:rsidP="001776F3">
      <w:pPr>
        <w:pStyle w:val="Corpodetexto"/>
        <w:numPr>
          <w:ilvl w:val="254"/>
          <w:numId w:val="0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F7909">
        <w:rPr>
          <w:rFonts w:ascii="Arial" w:hAnsi="Arial" w:cs="Arial"/>
          <w:color w:val="000000"/>
          <w:sz w:val="24"/>
          <w:szCs w:val="24"/>
        </w:rPr>
        <w:t xml:space="preserve"> </w:t>
      </w:r>
      <w:r w:rsidR="005F7909">
        <w:rPr>
          <w:rFonts w:ascii="Arial" w:hAnsi="Arial" w:cs="Arial"/>
          <w:color w:val="000000"/>
          <w:sz w:val="24"/>
          <w:szCs w:val="24"/>
        </w:rPr>
        <w:tab/>
      </w:r>
      <w:r w:rsidRPr="005F7909">
        <w:rPr>
          <w:rFonts w:ascii="Arial" w:hAnsi="Arial" w:cs="Arial"/>
          <w:color w:val="000000"/>
          <w:sz w:val="24"/>
          <w:szCs w:val="24"/>
        </w:rPr>
        <w:t>A</w:t>
      </w:r>
      <w:hyperlink r:id="rId11">
        <w:r w:rsidRPr="005F7909">
          <w:rPr>
            <w:rStyle w:val="LinkdaInternet"/>
            <w:rFonts w:ascii="Arial" w:hAnsi="Arial" w:cs="Arial"/>
            <w:color w:val="000000"/>
            <w:sz w:val="24"/>
            <w:szCs w:val="24"/>
            <w:u w:val="none"/>
          </w:rPr>
          <w:t> estrutura de um e-commerce</w:t>
        </w:r>
      </w:hyperlink>
      <w:r w:rsidRPr="005F7909">
        <w:rPr>
          <w:rFonts w:ascii="Arial" w:hAnsi="Arial" w:cs="Arial"/>
          <w:color w:val="000000"/>
          <w:sz w:val="24"/>
          <w:szCs w:val="24"/>
        </w:rPr>
        <w:t> conta com a exposição de produtos, venda, pagamento e entrega dos itens. Mas no meio de tudo isso existem processos de marketing, atendimento, logística e pós-vendas.</w:t>
      </w:r>
      <w:r w:rsidR="005F790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28647D6" w14:textId="09B2E307" w:rsidR="003A4071" w:rsidRPr="005F7909" w:rsidRDefault="001776F3" w:rsidP="005F7909">
      <w:pPr>
        <w:spacing w:line="240" w:lineRule="auto"/>
        <w:ind w:left="1440" w:firstLine="0"/>
      </w:pPr>
      <w:r w:rsidRPr="005F7909">
        <w:rPr>
          <w:color w:val="000000"/>
        </w:rPr>
        <w:t xml:space="preserve">Há lojas eletrônicas que vendem para o consumidor final, para empresas ou até mesmo os famosos Marketplaces, que são uma espécie de shopping virtual. </w:t>
      </w:r>
      <w:r w:rsidRPr="005F7909">
        <w:rPr>
          <w:rFonts w:eastAsia="Helvetica"/>
          <w:color w:val="222222"/>
          <w:shd w:val="clear" w:color="auto" w:fill="FFFFFF"/>
        </w:rPr>
        <w:t>(KLUMPP, 2024)</w:t>
      </w:r>
      <w:r w:rsidRPr="005F7909">
        <w:rPr>
          <w:color w:val="000000"/>
        </w:rPr>
        <w:t>.</w:t>
      </w:r>
    </w:p>
    <w:p w14:paraId="17FF5CFB" w14:textId="2252BB50" w:rsidR="00F24DF5" w:rsidRDefault="00620AB7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D4A75D2" w:rsidR="003A4071" w:rsidRDefault="00936F00" w:rsidP="003A4071">
      <w:r>
        <w:t>A construção de um site usando linguagens de programação e banco de dados.</w:t>
      </w:r>
    </w:p>
    <w:p w14:paraId="35AF2481" w14:textId="57E24A9C" w:rsidR="00F24DF5" w:rsidRDefault="00620AB7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1A305CAB" w14:textId="318BE76B" w:rsidR="00936F00" w:rsidRDefault="00936F00" w:rsidP="005F7909">
      <w:pPr>
        <w:spacing w:line="360" w:lineRule="auto"/>
        <w:rPr>
          <w:rFonts w:eastAsia="Calibri"/>
        </w:rPr>
      </w:pPr>
      <w:r>
        <w:t>Construir um site para facilitar a vida do cliente e trazer mais modernidade a sociedade.</w:t>
      </w:r>
      <w:r w:rsidR="005F7909">
        <w:t xml:space="preserve"> </w:t>
      </w:r>
      <w:r>
        <w:rPr>
          <w:rFonts w:eastAsia="Calibri"/>
        </w:rPr>
        <w:t>Nossa empresa online tem como representação:</w:t>
      </w:r>
    </w:p>
    <w:p w14:paraId="4C5FDD6B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Fonts w:eastAsia="Calibri"/>
        </w:rPr>
        <w:t>Buscar sempre as roupas da atualidade;</w:t>
      </w:r>
    </w:p>
    <w:p w14:paraId="14BE2EC9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Fonts w:eastAsia="Calibri"/>
        </w:rPr>
        <w:t>Trazer facilidade para o cliente;</w:t>
      </w:r>
    </w:p>
    <w:p w14:paraId="5F15917C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Style w:val="Fontepargpadro2"/>
          <w:rFonts w:eastAsia="Calibri"/>
        </w:rPr>
        <w:t xml:space="preserve">Criação de um site bonito e </w:t>
      </w:r>
      <w:proofErr w:type="gramStart"/>
      <w:r>
        <w:rPr>
          <w:rStyle w:val="Fontepargpadro2"/>
          <w:rFonts w:eastAsia="Calibri"/>
        </w:rPr>
        <w:t xml:space="preserve">funcional, </w:t>
      </w:r>
      <w:proofErr w:type="spellStart"/>
      <w:r>
        <w:rPr>
          <w:rStyle w:val="Fontepargpadro2"/>
          <w:rFonts w:eastAsia="Calibri"/>
        </w:rPr>
        <w:t>etc</w:t>
      </w:r>
      <w:proofErr w:type="spellEnd"/>
      <w:r>
        <w:rPr>
          <w:rStyle w:val="Fontepargpadro2"/>
          <w:rFonts w:eastAsia="Calibri"/>
        </w:rPr>
        <w:t>…</w:t>
      </w:r>
      <w:proofErr w:type="gramEnd"/>
      <w:r>
        <w:rPr>
          <w:rStyle w:val="Fontepargpadro2"/>
          <w:rFonts w:eastAsia="Calibri"/>
        </w:rPr>
        <w:t>;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20AB7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08EB72C7" w14:textId="329DC3A0" w:rsidR="00DB7BC5" w:rsidRPr="00DB7BC5" w:rsidRDefault="00B176AC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DB7BC5">
        <w:rPr>
          <w:color w:val="000000"/>
        </w:rPr>
        <w:t>SANTOS</w:t>
      </w:r>
      <w:r w:rsidR="00DB7BC5" w:rsidRPr="00DB7BC5">
        <w:rPr>
          <w:color w:val="000000"/>
        </w:rPr>
        <w:t xml:space="preserve"> (2012), no contexto científico, o método científico assume um papel crucial, servindo como uma bússola que guia os exploradores do conhecimento em sua jornada de descobertas. Através de um conjunto de etapas cuidadosamente definidas, </w:t>
      </w:r>
      <w:r w:rsidRPr="00DB7BC5">
        <w:rPr>
          <w:color w:val="000000"/>
        </w:rPr>
        <w:t>SANTOS</w:t>
      </w:r>
      <w:r w:rsidR="00DB7BC5" w:rsidRPr="00DB7BC5">
        <w:rPr>
          <w:color w:val="000000"/>
        </w:rPr>
        <w:t xml:space="preserve"> (2012), acrescenta ainda, que os cientistas:</w:t>
      </w:r>
    </w:p>
    <w:p w14:paraId="4B9F00A1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1. Observam com atenção: O ponto de partida é a observação meticulosa dos fatos e fenômenos que se desejam compreender. É como um detetive examinando a cena de um crime, buscando pistas e indícios que o levem à verdade.</w:t>
      </w:r>
    </w:p>
    <w:p w14:paraId="2DE7ED24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2. Formulam hipóteses: A partir das observações, surgem as hipóteses, possíveis explicações para os fatos observados. São como pontes que conectam o mundo real ao mundo das ideias, abrindo caminho para a investigação.</w:t>
      </w:r>
    </w:p>
    <w:p w14:paraId="358150F3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3. Testam as hipóteses: Através de experimentos rigorosos e cuidadosamente planejados, as hipóteses são testadas e confrontadas com a realidade. É como colocar as ideias à prova, buscando confirmar ou refutar sua validade.</w:t>
      </w:r>
    </w:p>
    <w:p w14:paraId="3D0B5012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4. Analisam os resultados: Os dados coletados nos experimentos são cuidadosamente analisados, buscando identificar padrões e relações que contribuam para a compreensão do problema em questão.</w:t>
      </w:r>
    </w:p>
    <w:p w14:paraId="760B9B8D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5. Interpretam os resultados: Com base na análise dos dados, os cientistas interpretam os resultados, construindo um significado para as informações coletadas. É como montar um quebra-cabeça, juntando as peças para revelar a imagem completa.</w:t>
      </w:r>
    </w:p>
    <w:p w14:paraId="365B6855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6. Comunicam os resultados: As descobertas científicas são então compartilhadas com a comunidade através de artigos, apresentações e outras formas de comunicação. É como abrir as portas do conhecimento para o mundo, permitindo que outros explorem e construam sobre as bases já existentes.</w:t>
      </w:r>
    </w:p>
    <w:p w14:paraId="6BBE654F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Pesquisa Bibliográfica: quando elaborada a partir de material já publicado, constituído principalmente de livros, artigos de periódicos e atualmente com material disponibilizado na Internet.</w:t>
      </w:r>
    </w:p>
    <w:p w14:paraId="02417F24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0"/>
        <w:rPr>
          <w:color w:val="000000"/>
          <w:sz w:val="22"/>
          <w:szCs w:val="22"/>
        </w:rPr>
      </w:pPr>
      <w:r w:rsidRPr="00DB7BC5">
        <w:rPr>
          <w:color w:val="000000"/>
          <w:sz w:val="22"/>
          <w:szCs w:val="22"/>
        </w:rPr>
        <w:t>A pesquisa científica é uma aventura empolgante, um processo meticuloso que nos leva à descoberta de novos conhecimentos. No entanto, antes de iniciarmos essa jornada, é preciso preparar o terreno, reunindo os documentos, instrumentos e materiais que nos guiarão pelo caminho. (GEMINI,2014)</w:t>
      </w:r>
    </w:p>
    <w:p w14:paraId="25B729DF" w14:textId="38A1ED94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0"/>
        <w:rPr>
          <w:color w:val="000000"/>
        </w:rPr>
      </w:pPr>
      <w:r w:rsidRPr="00DB7BC5">
        <w:rPr>
          <w:color w:val="000000"/>
        </w:rPr>
        <w:t>Para R</w:t>
      </w:r>
      <w:r w:rsidR="00B176AC" w:rsidRPr="00DB7BC5">
        <w:rPr>
          <w:color w:val="000000"/>
        </w:rPr>
        <w:t>ODRIGUES</w:t>
      </w:r>
      <w:r w:rsidR="00B176AC">
        <w:rPr>
          <w:color w:val="000000"/>
        </w:rPr>
        <w:t xml:space="preserve"> </w:t>
      </w:r>
      <w:r w:rsidRPr="00DB7BC5">
        <w:rPr>
          <w:color w:val="000000"/>
        </w:rPr>
        <w:t xml:space="preserve">(2007), quando o trabalho exige que o local onde aconteceu ou </w:t>
      </w:r>
      <w:r w:rsidRPr="00DB7BC5">
        <w:rPr>
          <w:color w:val="000000"/>
        </w:rPr>
        <w:lastRenderedPageBreak/>
        <w:t>acontece o fenômeno seja investigado. Podem ser feitas também entrevistas, testes de todo o ambiente. Entrevista: é um diálogo entre duas ou mais pessoas: entrevistador (es) e entrevistado (s). O principal objetivo é extrair declarações e informações sobre determinado assunto. As entrevistas são muito utilizadas pelos jornais, sites, revistas, rádios e tvs com o intuito de passar um conhecimento para a população. Além de jornalística, existe também a entrevista de emprego, social, psicológica, entre outras.</w:t>
      </w:r>
    </w:p>
    <w:p w14:paraId="7E122582" w14:textId="7ECE26C7" w:rsidR="00F24DF5" w:rsidRPr="00DF6A5E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Levantamento das necessidades: é um conjunto de ações e estratégias que auxiliam na identificação de oportunidades para treinar e desenvolver as equipes de uma empresa.</w:t>
      </w:r>
    </w:p>
    <w:p w14:paraId="1935DBCC" w14:textId="6A5A56ED" w:rsidR="00F24DF5" w:rsidRDefault="00620AB7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469372B8" w14:textId="038DFD37" w:rsidR="00AF3B23" w:rsidRPr="005F7909" w:rsidRDefault="002C1210" w:rsidP="005F7909">
      <w:pPr>
        <w:spacing w:line="360" w:lineRule="auto"/>
        <w:ind w:firstLine="720"/>
      </w:pPr>
      <w:r>
        <w:t xml:space="preserve">Conforme </w:t>
      </w:r>
      <w:proofErr w:type="gramStart"/>
      <w:r>
        <w:t>GEMINI</w:t>
      </w:r>
      <w:r w:rsidR="002D291E">
        <w:t>(</w:t>
      </w:r>
      <w:proofErr w:type="gramEnd"/>
      <w:r w:rsidR="002D291E">
        <w:t xml:space="preserve">2024), o </w:t>
      </w:r>
      <w:r w:rsidR="00AF3B23" w:rsidRPr="005F7909">
        <w:t>referencial teórico, também conhecido como fundamentação teórica, marco teórico ou revisão de literatura, é um dos pilares de qualquer trabalho científico, seja ele um artigo, uma monografia, uma dissertação ou uma tese. Ele consiste em um conjunto de conhecimentos e teorias já existentes sobre o tema da pesquisa, que servem para embasar e dar sustentação ao estudo.</w:t>
      </w:r>
      <w:r w:rsidR="005F7909">
        <w:t xml:space="preserve"> </w:t>
      </w:r>
      <w:r w:rsidR="00AF3B23" w:rsidRPr="005F7909">
        <w:t>O referencial teórico possui diversas funções importantes para o desenvolvimento de um trabalho científico:</w:t>
      </w:r>
    </w:p>
    <w:p w14:paraId="21A4E093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Fornece embasamento teórico para a pesquisa: Ao apresentar as teorias e autores que já trabalharam com o tema, o referencial teórico demonstra que o estudo não está sendo feito do zero e que se baseia em conhecimentos já consolidados na área.</w:t>
      </w:r>
    </w:p>
    <w:p w14:paraId="4D48382D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Orienta a pesquisa: O referencial teórico ajuda o pesquisador a definir o problema de pesquisa, a formular hipóteses e a escolher os métodos de pesquisa mais adequados.</w:t>
      </w:r>
    </w:p>
    <w:p w14:paraId="669FE8D7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Permite a comparação com outros estudos: Ao apresentar o estado da arte sobre o tema, o referencial teórico permite que o pesquisador compare seus resultados com os de outros estudos e identifique as principais diferenças e similaridades.</w:t>
      </w:r>
    </w:p>
    <w:p w14:paraId="1FB47FC9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Aumenta a credibilidade do trabalho: Um referencial teórico bem elaborado demonstra que o pesquisador tem domínio do tema e que a pesquisa foi realizada de forma rigorosa.</w:t>
      </w:r>
    </w:p>
    <w:p w14:paraId="6A970946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Contribui para a produção de conhecimento científico: Ao apresentar novas perspectivas e interpretações sobre o tema, o referencial teórico contribui para o avanço do conhecimento científico na área.</w:t>
      </w:r>
    </w:p>
    <w:p w14:paraId="2C2D7EE1" w14:textId="77777777" w:rsidR="00AF3B23" w:rsidRPr="005F7909" w:rsidRDefault="00AF3B23" w:rsidP="005F7909">
      <w:pPr>
        <w:spacing w:line="360" w:lineRule="auto"/>
        <w:ind w:firstLine="720"/>
      </w:pPr>
      <w:r w:rsidRPr="005F7909">
        <w:t>Faça um levantamento bibliográfico abrangente: Consulte diversas fontes de informação, como livros, artigos científicos, dissertações e teses.</w:t>
      </w:r>
    </w:p>
    <w:p w14:paraId="68695A6C" w14:textId="77777777" w:rsidR="00AF3B23" w:rsidRPr="005F7909" w:rsidRDefault="00AF3B23" w:rsidP="005F7909">
      <w:pPr>
        <w:spacing w:line="360" w:lineRule="auto"/>
        <w:ind w:firstLine="0"/>
      </w:pPr>
      <w:r w:rsidRPr="005F7909">
        <w:t>Selecione fontes de informação confiáveis: Dê preferência a fontes publicadas em periódicos renomados e por autores com expertise na área.</w:t>
      </w:r>
    </w:p>
    <w:p w14:paraId="2CBED586" w14:textId="77777777" w:rsidR="00AF3B23" w:rsidRPr="005F7909" w:rsidRDefault="00AF3B23" w:rsidP="005F7909">
      <w:pPr>
        <w:spacing w:line="360" w:lineRule="auto"/>
        <w:ind w:firstLine="0"/>
      </w:pPr>
      <w:r w:rsidRPr="005F7909">
        <w:t>Faça uma análise crítica das fontes de informação: Identifique os pontos fortes e fracos de cada fonte e avalie a sua relevância para a pesquisa.</w:t>
      </w:r>
    </w:p>
    <w:p w14:paraId="30124BEC" w14:textId="77777777" w:rsidR="00AF3B23" w:rsidRPr="005F7909" w:rsidRDefault="00AF3B23" w:rsidP="005F7909">
      <w:pPr>
        <w:spacing w:line="360" w:lineRule="auto"/>
        <w:ind w:firstLine="0"/>
      </w:pPr>
      <w:r w:rsidRPr="005F7909">
        <w:t xml:space="preserve">Organize o texto de forma clara e lógica: Utilize tópicos e subtópicos para facilitar a </w:t>
      </w:r>
      <w:r w:rsidRPr="005F7909">
        <w:lastRenderedPageBreak/>
        <w:t>leitura e a compreensão do texto.</w:t>
      </w:r>
    </w:p>
    <w:p w14:paraId="48F77932" w14:textId="77777777" w:rsidR="00AF3B23" w:rsidRPr="005F7909" w:rsidRDefault="00AF3B23" w:rsidP="005F7909">
      <w:pPr>
        <w:spacing w:line="360" w:lineRule="auto"/>
        <w:ind w:firstLine="0"/>
      </w:pPr>
      <w:r w:rsidRPr="005F7909">
        <w:t>Faça a citação das fontes de informação de acordo com as normas da ABNT.</w:t>
      </w:r>
    </w:p>
    <w:p w14:paraId="46EE1312" w14:textId="16209908" w:rsidR="00F24DF5" w:rsidRDefault="004A3932" w:rsidP="00B176AC">
      <w:pPr>
        <w:spacing w:line="360" w:lineRule="auto"/>
        <w:ind w:firstLine="0"/>
      </w:pPr>
      <w:r>
        <w:rPr>
          <w:rStyle w:val="Forte"/>
        </w:rPr>
        <w:t>HTML</w:t>
      </w:r>
      <w:r>
        <w:t xml:space="preserve"> (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 é a linguagem base para a criação de páginas da web. Ela define a estrutura e o conteúdo de uma página, como títulos, parágrafos, imagens, links e outros elementos. Sem o HTML, as páginas da web seriam simples textos sem formatação ou interatividade.</w:t>
      </w:r>
    </w:p>
    <w:p w14:paraId="305BDA99" w14:textId="68AC936B" w:rsidR="00C16471" w:rsidRPr="005F7909" w:rsidRDefault="00C16471" w:rsidP="00B176AC">
      <w:pPr>
        <w:spacing w:line="360" w:lineRule="auto"/>
        <w:ind w:firstLine="0"/>
      </w:pPr>
      <w:r>
        <w:rPr>
          <w:rStyle w:val="Forte"/>
        </w:rPr>
        <w:t>CSS</w:t>
      </w:r>
      <w:r>
        <w:t xml:space="preserve">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é uma linguagem de marcação complementar ao HTML, utilizada para estilizar a aparência visual das páginas da web. Enquanto o HTML define a estrutura e o conteúdo de uma página, o CSS controla como esses elementos são exibidos na tela, como cores, fontes, tamanhos, layout e outros aspectos visuais.</w:t>
      </w:r>
    </w:p>
    <w:p w14:paraId="365E8031" w14:textId="23B31ABB" w:rsidR="00F24DF5" w:rsidRDefault="00C97F95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  <w:r>
        <w:t xml:space="preserve">O </w:t>
      </w:r>
      <w:proofErr w:type="spellStart"/>
      <w:r w:rsidRPr="00C97F95">
        <w:rPr>
          <w:b/>
          <w:bCs/>
        </w:rPr>
        <w:t>JavaScript</w:t>
      </w:r>
      <w:proofErr w:type="spellEnd"/>
      <w:r>
        <w:t xml:space="preserve"> é uma linguagem essencial para qualquer pessoa que deseja criar websites modernos e interativos. Com sua versatilidade e poder, o </w:t>
      </w:r>
      <w:proofErr w:type="spellStart"/>
      <w:r>
        <w:t>JavaScript</w:t>
      </w:r>
      <w:proofErr w:type="spellEnd"/>
      <w:r>
        <w:t xml:space="preserve"> permite que os desenvolvedores criem experiências únicas e envolventes para os usuários. Se você deseja se tornar um desenvolvedor web completo, aprender </w:t>
      </w:r>
      <w:proofErr w:type="spellStart"/>
      <w:r>
        <w:t>JavaScript</w:t>
      </w:r>
      <w:proofErr w:type="spellEnd"/>
      <w:r>
        <w:t xml:space="preserve"> é um passo crucial em sua jornada.</w:t>
      </w:r>
    </w:p>
    <w:p w14:paraId="6268ABCB" w14:textId="77777777" w:rsidR="00F24DF5" w:rsidRDefault="00620AB7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4C1BD2F2" w:rsidR="00F24DF5" w:rsidRPr="00E5363F" w:rsidRDefault="00D80F06" w:rsidP="00B176AC">
      <w:pPr>
        <w:spacing w:line="360" w:lineRule="auto"/>
        <w:ind w:firstLine="720"/>
        <w:rPr>
          <w:bCs/>
        </w:rPr>
      </w:pPr>
      <w:r>
        <w:t xml:space="preserve">Conforme GEMINI (2023), </w:t>
      </w:r>
      <w:r w:rsidR="00B176AC">
        <w:t>a</w:t>
      </w:r>
      <w:r w:rsidR="00DC372E">
        <w:t xml:space="preserve"> documentação de projeto é um elemento crucial para o sucesso de qualquer iniciativa, pois registra e organiza todas as informações relevantes ao longo do seu ciclo de vida. Ela serve como um guia para a equipe, stakeholders e outras partes interessadas, garantindo alinhamento, comunicação eficaz e tomada de decisões informadas.</w:t>
      </w:r>
    </w:p>
    <w:p w14:paraId="391AFC8B" w14:textId="77777777" w:rsidR="0005504C" w:rsidRPr="0005504C" w:rsidRDefault="0005504C" w:rsidP="0092494E">
      <w:pPr>
        <w:widowControl/>
        <w:spacing w:line="360" w:lineRule="auto"/>
        <w:ind w:firstLine="0"/>
        <w:rPr>
          <w:rFonts w:eastAsia="Times New Roman"/>
        </w:rPr>
      </w:pPr>
      <w:r w:rsidRPr="0005504C">
        <w:rPr>
          <w:rFonts w:eastAsia="Times New Roman"/>
        </w:rPr>
        <w:t>A documentação de projeto visa alcançar diversos objetivos, incluindo:</w:t>
      </w:r>
    </w:p>
    <w:p w14:paraId="5B57273A" w14:textId="77777777" w:rsidR="0005504C" w:rsidRPr="0005504C" w:rsidRDefault="0005504C" w:rsidP="0092494E">
      <w:pPr>
        <w:widowControl/>
        <w:numPr>
          <w:ilvl w:val="0"/>
          <w:numId w:val="14"/>
        </w:numPr>
        <w:spacing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Centralizar informações:</w:t>
      </w:r>
      <w:r w:rsidRPr="0005504C">
        <w:rPr>
          <w:rFonts w:eastAsia="Times New Roman"/>
        </w:rPr>
        <w:t xml:space="preserve"> Reunir em um único local todas as informações relevantes sobre o projeto, facilitando o acesso e a consulta por todos os envolvidos.</w:t>
      </w:r>
    </w:p>
    <w:p w14:paraId="3988C7E5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Promover clareza:</w:t>
      </w:r>
      <w:r w:rsidRPr="0005504C">
        <w:rPr>
          <w:rFonts w:eastAsia="Times New Roman"/>
        </w:rPr>
        <w:t xml:space="preserve"> Descrever os objetivos, o escopo, os requisitos, o cronograma, os recursos, os riscos e as responsabilidades de forma clara e concisa, evitando ambiguidades e interpretações errôneas.</w:t>
      </w:r>
    </w:p>
    <w:p w14:paraId="4F695E47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Facilitar a comunicação:</w:t>
      </w:r>
      <w:r w:rsidRPr="0005504C">
        <w:rPr>
          <w:rFonts w:eastAsia="Times New Roman"/>
        </w:rPr>
        <w:t xml:space="preserve"> Servir como base para a comunicação entre os membros da equipe, stakeholders e outras partes interessadas, garantindo que todos estejam na mesma página.</w:t>
      </w:r>
    </w:p>
    <w:p w14:paraId="1852AB94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Acompanhar o progresso:</w:t>
      </w:r>
      <w:r w:rsidRPr="0005504C">
        <w:rPr>
          <w:rFonts w:eastAsia="Times New Roman"/>
        </w:rPr>
        <w:t xml:space="preserve"> Registrar o histórico do projeto, incluindo decisões tomadas, problemas encontrados e soluções implementadas, permitindo acompanhar o progresso e identificar áreas de melhoria.</w:t>
      </w:r>
    </w:p>
    <w:p w14:paraId="368D01D1" w14:textId="77777777" w:rsidR="0005504C" w:rsidRP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Auxiliar na tomada de decisões:</w:t>
      </w:r>
      <w:r w:rsidRPr="0005504C">
        <w:rPr>
          <w:rFonts w:eastAsia="Times New Roman"/>
        </w:rPr>
        <w:t xml:space="preserve"> Fornecer informações embasadas para a tomada de decisões estratégicas ao longo do projeto, minimizando riscos e otimizando resultados.</w:t>
      </w:r>
    </w:p>
    <w:p w14:paraId="5A8B797A" w14:textId="77777777" w:rsidR="0005504C" w:rsidRDefault="0005504C" w:rsidP="00B176AC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</w:rPr>
      </w:pPr>
      <w:r w:rsidRPr="0005504C">
        <w:rPr>
          <w:rFonts w:eastAsia="Times New Roman"/>
          <w:b/>
          <w:bCs/>
        </w:rPr>
        <w:t>Promover o conhecimento institucional:</w:t>
      </w:r>
      <w:r w:rsidRPr="0005504C">
        <w:rPr>
          <w:rFonts w:eastAsia="Times New Roman"/>
        </w:rPr>
        <w:t xml:space="preserve"> Preservar o conhecimento adquirido durante o projeto, facilitando a reutilização em projetos futuros e a integração de novos membros na equipe.</w:t>
      </w:r>
    </w:p>
    <w:p w14:paraId="28CBE8DB" w14:textId="6A6CE370" w:rsidR="00AD726D" w:rsidRDefault="00B176AC" w:rsidP="00B176AC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  <w:b/>
          <w:bCs/>
        </w:rPr>
      </w:pPr>
      <w:r w:rsidRPr="00AF4FE3">
        <w:rPr>
          <w:rFonts w:eastAsia="Times New Roman"/>
          <w:b/>
          <w:bCs/>
        </w:rPr>
        <w:t>CICLO DE VIDA</w:t>
      </w:r>
    </w:p>
    <w:p w14:paraId="5552C840" w14:textId="3440C2D9" w:rsidR="00EC727C" w:rsidRPr="00EC727C" w:rsidRDefault="003C20BF" w:rsidP="00EC727C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 xml:space="preserve">Conforme Espinha2018. </w:t>
      </w:r>
      <w:r w:rsidR="00EC727C" w:rsidRPr="00EC727C">
        <w:rPr>
          <w:rStyle w:val="Forte"/>
          <w:rFonts w:ascii="Arial" w:hAnsi="Arial" w:cs="Arial"/>
          <w:b w:val="0"/>
          <w:bCs w:val="0"/>
        </w:rPr>
        <w:t>O ciclo de vida de um projeto é a divisão da Gestão do Projeto em fases pelas quais ele deve passar do início ao término. A cada período que corresponda a uma fase, o projeto pode sofrer incrementos e alterações significativas que ditarão o ritmo das atividades que devem ser desenvolvidas.</w:t>
      </w:r>
    </w:p>
    <w:p w14:paraId="63D932DD" w14:textId="77777777" w:rsidR="00EC727C" w:rsidRPr="00EC727C" w:rsidRDefault="00EC727C" w:rsidP="00EC727C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EC727C">
        <w:rPr>
          <w:rFonts w:ascii="Arial" w:hAnsi="Arial" w:cs="Arial"/>
        </w:rPr>
        <w:lastRenderedPageBreak/>
        <w:t xml:space="preserve">O ciclo de vida de um projeto é um conceito que deve ser </w:t>
      </w:r>
      <w:proofErr w:type="gramStart"/>
      <w:r w:rsidRPr="00EC727C">
        <w:rPr>
          <w:rFonts w:ascii="Arial" w:hAnsi="Arial" w:cs="Arial"/>
        </w:rPr>
        <w:t>melhor</w:t>
      </w:r>
      <w:proofErr w:type="gramEnd"/>
      <w:r w:rsidRPr="00EC727C">
        <w:rPr>
          <w:rFonts w:ascii="Arial" w:hAnsi="Arial" w:cs="Arial"/>
        </w:rPr>
        <w:t xml:space="preserve"> compreendido por quem ocupa posições de liderança nas empresas. Afinal, não é raro que ocorram erros e imprecisões por parte dos tomadores de decisão quando o assunto é </w:t>
      </w:r>
      <w:hyperlink r:id="rId12" w:tgtFrame="_blank" w:history="1">
        <w:r w:rsidRPr="00EC727C">
          <w:rPr>
            <w:rStyle w:val="Hyperlink"/>
            <w:rFonts w:ascii="Arial" w:hAnsi="Arial" w:cs="Arial"/>
            <w:b/>
            <w:bCs/>
            <w:color w:val="auto"/>
          </w:rPr>
          <w:t>gestão de projetos</w:t>
        </w:r>
      </w:hyperlink>
      <w:r w:rsidRPr="00EC727C">
        <w:rPr>
          <w:rFonts w:ascii="Arial" w:hAnsi="Arial" w:cs="Arial"/>
        </w:rPr>
        <w:t>.</w:t>
      </w:r>
    </w:p>
    <w:p w14:paraId="1E812C8B" w14:textId="77777777" w:rsidR="00EC727C" w:rsidRPr="00EC727C" w:rsidRDefault="00EC727C" w:rsidP="00EC727C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EC727C">
        <w:rPr>
          <w:rFonts w:ascii="Arial" w:hAnsi="Arial" w:cs="Arial"/>
        </w:rPr>
        <w:t>A depender da complexidade e do </w:t>
      </w:r>
      <w:hyperlink r:id="rId13" w:tgtFrame="_blank" w:history="1">
        <w:r w:rsidRPr="00EC727C">
          <w:rPr>
            <w:rStyle w:val="Hyperlink"/>
            <w:rFonts w:ascii="Arial" w:hAnsi="Arial" w:cs="Arial"/>
            <w:b/>
            <w:bCs/>
            <w:color w:val="auto"/>
          </w:rPr>
          <w:t>escopo do projeto</w:t>
        </w:r>
      </w:hyperlink>
      <w:r w:rsidRPr="00EC727C">
        <w:rPr>
          <w:rFonts w:ascii="Arial" w:hAnsi="Arial" w:cs="Arial"/>
        </w:rPr>
        <w:t xml:space="preserve">, cada fase pode ser dividida em subunidades, de modo a conferir uma melhor organização ao trabalho desenvolvido. Esse é um </w:t>
      </w:r>
      <w:proofErr w:type="spellStart"/>
      <w:r w:rsidRPr="00EC727C">
        <w:rPr>
          <w:rFonts w:ascii="Arial" w:hAnsi="Arial" w:cs="Arial"/>
        </w:rPr>
        <w:t>ponto-chave</w:t>
      </w:r>
      <w:proofErr w:type="spellEnd"/>
      <w:r w:rsidRPr="00EC727C">
        <w:rPr>
          <w:rFonts w:ascii="Arial" w:hAnsi="Arial" w:cs="Arial"/>
        </w:rPr>
        <w:t xml:space="preserve"> para que as equipes saibam se situar à medida que as etapas avançam.</w:t>
      </w:r>
    </w:p>
    <w:p w14:paraId="5C968552" w14:textId="77777777" w:rsidR="00EC727C" w:rsidRPr="00EC727C" w:rsidRDefault="00EC727C" w:rsidP="00EC727C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EC727C">
        <w:rPr>
          <w:rFonts w:ascii="Arial" w:hAnsi="Arial" w:cs="Arial"/>
        </w:rPr>
        <w:t>No contexto de cada fase, as atividades estão relacionadas de maneira lógica, sendo que a conclusão de cada uma delas está associada a uma entrega. Ao mesmo tempo, essa estrutura de fases permite que o controle seja segmentado em subconjuntos lógicos para facilitar o gerenciamento, o planejamento e o controle.</w:t>
      </w:r>
    </w:p>
    <w:p w14:paraId="1BB5B0EA" w14:textId="77777777" w:rsidR="00EC727C" w:rsidRDefault="00EC727C" w:rsidP="00B176AC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  <w:b/>
          <w:bCs/>
        </w:rPr>
      </w:pPr>
    </w:p>
    <w:p w14:paraId="688B2EDC" w14:textId="1491FCC0" w:rsidR="00AD726D" w:rsidRPr="0005504C" w:rsidRDefault="00B176AC" w:rsidP="00B176AC">
      <w:pPr>
        <w:widowControl/>
        <w:spacing w:before="100" w:beforeAutospacing="1" w:after="100" w:afterAutospacing="1" w:line="240" w:lineRule="auto"/>
        <w:ind w:firstLine="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3F9A1988" wp14:editId="15D250B3">
            <wp:extent cx="399097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4DBF" w14:textId="3E2FF8F8" w:rsidR="00B176AC" w:rsidRPr="00255A8F" w:rsidRDefault="00B176AC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Oliveira</w:t>
      </w:r>
      <w:r w:rsidRPr="00255A8F"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Staichoki</w:t>
      </w:r>
      <w:proofErr w:type="spellEnd"/>
      <w:r>
        <w:rPr>
          <w:bCs/>
          <w:sz w:val="20"/>
          <w:szCs w:val="20"/>
        </w:rPr>
        <w:t>, 2024</w:t>
      </w:r>
    </w:p>
    <w:p w14:paraId="52431536" w14:textId="77777777" w:rsidR="00F24DF5" w:rsidRDefault="00620AB7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6A77E58A" w14:textId="3FD13DAA" w:rsidR="00EC28CE" w:rsidRPr="00B176AC" w:rsidRDefault="00620AB7" w:rsidP="0092494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tab/>
      </w:r>
      <w:r w:rsidR="001C4EB3" w:rsidRPr="00B176AC">
        <w:rPr>
          <w:rFonts w:ascii="Arial" w:hAnsi="Arial" w:cs="Arial"/>
        </w:rPr>
        <w:t>Conforme</w:t>
      </w:r>
      <w:r w:rsidR="009E3794" w:rsidRPr="00B176AC">
        <w:rPr>
          <w:rFonts w:ascii="Arial" w:hAnsi="Arial" w:cs="Arial"/>
        </w:rPr>
        <w:t xml:space="preserve"> GEMINI (2023), </w:t>
      </w:r>
      <w:r w:rsidR="00B176AC">
        <w:rPr>
          <w:rFonts w:ascii="Arial" w:hAnsi="Arial" w:cs="Arial"/>
        </w:rPr>
        <w:t>o</w:t>
      </w:r>
      <w:r w:rsidR="00EC28CE" w:rsidRPr="00B176AC">
        <w:rPr>
          <w:rFonts w:ascii="Arial" w:hAnsi="Arial" w:cs="Arial"/>
        </w:rPr>
        <w:t>s requisitos de um sistema são as condições ou capacidades que um sistema deve atender para alcançar seus objetivos e satisfazer as necessidades dos stakeholders. Em outras palavras, eles definem o que o sistema deve fazer, como ele deve funcionar e quais características ele deve ter.</w:t>
      </w:r>
    </w:p>
    <w:p w14:paraId="14ADD54C" w14:textId="77777777" w:rsidR="00EC28CE" w:rsidRPr="00B176AC" w:rsidRDefault="00EC28CE" w:rsidP="0092494E">
      <w:pPr>
        <w:widowControl/>
        <w:spacing w:line="360" w:lineRule="auto"/>
        <w:ind w:firstLine="0"/>
        <w:rPr>
          <w:rFonts w:eastAsia="Times New Roman"/>
        </w:rPr>
      </w:pPr>
      <w:r w:rsidRPr="00B176AC">
        <w:rPr>
          <w:rFonts w:eastAsia="Times New Roman"/>
          <w:b/>
          <w:bCs/>
        </w:rPr>
        <w:t>Tipos de Requisitos de Sistema:</w:t>
      </w:r>
    </w:p>
    <w:p w14:paraId="6BDC893E" w14:textId="77777777" w:rsidR="00EC28CE" w:rsidRPr="00B176AC" w:rsidRDefault="00EC28CE" w:rsidP="0092494E">
      <w:pPr>
        <w:widowControl/>
        <w:spacing w:line="360" w:lineRule="auto"/>
        <w:ind w:firstLine="0"/>
        <w:rPr>
          <w:rFonts w:eastAsia="Times New Roman"/>
        </w:rPr>
      </w:pPr>
      <w:r w:rsidRPr="00B176AC">
        <w:rPr>
          <w:rFonts w:eastAsia="Times New Roman"/>
        </w:rPr>
        <w:t>Existem diversos tipos de requisitos de sistema, que podem ser categorizados de diferentes maneiras. Uma categorização comum classifica os requisitos em:</w:t>
      </w:r>
    </w:p>
    <w:p w14:paraId="0689F80D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lastRenderedPageBreak/>
        <w:t>Requisitos funcionais:</w:t>
      </w:r>
      <w:r w:rsidRPr="00B176AC">
        <w:rPr>
          <w:rFonts w:eastAsia="Times New Roman"/>
        </w:rPr>
        <w:t xml:space="preserve"> Descrevem o que o sistema deve fazer, ou seja, as funcionalidades que ele deve oferecer aos usuários. Exemplos de requisitos funcionais incluem: "O sistema deve permitir que os usuários criem e editem documentos", "O sistema deve calcular a média das notas dos alunos", "O sistema deve enviar notificações por </w:t>
      </w:r>
      <w:proofErr w:type="spellStart"/>
      <w:r w:rsidRPr="00B176AC">
        <w:rPr>
          <w:rFonts w:eastAsia="Times New Roman"/>
        </w:rPr>
        <w:t>email</w:t>
      </w:r>
      <w:proofErr w:type="spellEnd"/>
      <w:r w:rsidRPr="00B176AC">
        <w:rPr>
          <w:rFonts w:eastAsia="Times New Roman"/>
        </w:rPr>
        <w:t xml:space="preserve"> quando um novo pedido for recebido".</w:t>
      </w:r>
    </w:p>
    <w:p w14:paraId="75FDCD2E" w14:textId="3FCAF5BB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não funcionais:</w:t>
      </w:r>
      <w:r w:rsidRPr="00B176AC">
        <w:rPr>
          <w:rFonts w:eastAsia="Times New Roman"/>
        </w:rPr>
        <w:t xml:space="preserve"> Descrevem como o sistema deve funcionar, ou seja, as características que ele deve ter para atender às necessidades dos stakeholders. Exemplos de requisitos não funcionais incluem: "O sistema deve estar disponível 24 horas por dia, 7 dias por semana", "O sistema deve ser seguro </w:t>
      </w:r>
      <w:r w:rsidR="00B176AC" w:rsidRPr="00B176AC">
        <w:rPr>
          <w:rFonts w:eastAsia="Times New Roman"/>
        </w:rPr>
        <w:t>contra-ataques</w:t>
      </w:r>
      <w:r w:rsidRPr="00B176AC">
        <w:rPr>
          <w:rFonts w:eastAsia="Times New Roman"/>
        </w:rPr>
        <w:t xml:space="preserve"> cibernéticos", "O sistema deve ser fácil de usar e aprender", "O sistema deve ser performante e eficiente".</w:t>
      </w:r>
    </w:p>
    <w:p w14:paraId="24B56256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do cliente:</w:t>
      </w:r>
      <w:r w:rsidRPr="00B176AC">
        <w:rPr>
          <w:rFonts w:eastAsia="Times New Roman"/>
        </w:rPr>
        <w:t xml:space="preserve"> São os requisitos definidos pelos clientes ou usuários do sistema.</w:t>
      </w:r>
    </w:p>
    <w:p w14:paraId="5D8A4433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de negócio:</w:t>
      </w:r>
      <w:r w:rsidRPr="00B176AC">
        <w:rPr>
          <w:rFonts w:eastAsia="Times New Roman"/>
        </w:rPr>
        <w:t xml:space="preserve"> São os requisitos definidos pela organização que está desenvolvendo o sistema.</w:t>
      </w:r>
    </w:p>
    <w:p w14:paraId="1C6732E5" w14:textId="77777777" w:rsidR="00EC28CE" w:rsidRPr="00B176AC" w:rsidRDefault="00EC28CE" w:rsidP="00B176AC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</w:rPr>
      </w:pPr>
      <w:r w:rsidRPr="00B176AC">
        <w:rPr>
          <w:rFonts w:eastAsia="Times New Roman"/>
          <w:b/>
          <w:bCs/>
        </w:rPr>
        <w:t>Requisitos externos:</w:t>
      </w:r>
      <w:r w:rsidRPr="00B176AC">
        <w:rPr>
          <w:rFonts w:eastAsia="Times New Roman"/>
        </w:rPr>
        <w:t xml:space="preserve"> São os requisitos impostos por fatores externos ao sistema, como leis, regulamentações ou padrões da indústria.</w:t>
      </w:r>
    </w:p>
    <w:p w14:paraId="597AD855" w14:textId="77777777" w:rsidR="00F24DF5" w:rsidRDefault="00620AB7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38F576ED" w:rsidR="00F24DF5" w:rsidRDefault="00255A8F" w:rsidP="003A4071">
      <w:pPr>
        <w:tabs>
          <w:tab w:val="left" w:pos="0"/>
        </w:tabs>
        <w:spacing w:line="360" w:lineRule="auto"/>
        <w:ind w:firstLine="0"/>
      </w:pPr>
      <w:r>
        <w:tab/>
      </w:r>
      <w:r w:rsidR="00D3696A">
        <w:rPr>
          <w:noProof/>
          <w:color w:val="000000"/>
          <w:sz w:val="22"/>
          <w:szCs w:val="22"/>
        </w:rPr>
        <w:drawing>
          <wp:inline distT="0" distB="0" distL="0" distR="0" wp14:anchorId="3BE03DF6" wp14:editId="29B93847">
            <wp:extent cx="5718810" cy="2759075"/>
            <wp:effectExtent l="0" t="0" r="0" b="3175"/>
            <wp:docPr id="2112402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2517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21" cy="27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1B8" w14:textId="77777777" w:rsidR="00B176AC" w:rsidRPr="00255A8F" w:rsidRDefault="00B176AC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Oliveira</w:t>
      </w:r>
      <w:r w:rsidRPr="00255A8F"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Staichoki</w:t>
      </w:r>
      <w:proofErr w:type="spellEnd"/>
      <w:r>
        <w:rPr>
          <w:bCs/>
          <w:sz w:val="20"/>
          <w:szCs w:val="20"/>
        </w:rPr>
        <w:t>, 2024</w:t>
      </w:r>
    </w:p>
    <w:p w14:paraId="610E8408" w14:textId="77777777" w:rsidR="00E775CC" w:rsidRDefault="00E775CC" w:rsidP="003A4071">
      <w:pPr>
        <w:tabs>
          <w:tab w:val="left" w:pos="0"/>
        </w:tabs>
        <w:spacing w:line="360" w:lineRule="auto"/>
        <w:ind w:firstLine="0"/>
      </w:pPr>
    </w:p>
    <w:p w14:paraId="2D62CEB3" w14:textId="77777777" w:rsidR="00F24DF5" w:rsidRDefault="00620AB7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620AB7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49C69D48" w:rsidR="00F24DF5" w:rsidRDefault="00975FB4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38CAABF" wp14:editId="2D5A2999">
            <wp:extent cx="5718810" cy="1672520"/>
            <wp:effectExtent l="0" t="0" r="0" b="4445"/>
            <wp:docPr id="17720953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5335" name="Imagem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45" cy="16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D194311" w14:textId="77777777" w:rsidR="00B176AC" w:rsidRPr="00255A8F" w:rsidRDefault="00B176AC" w:rsidP="00B176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Oliveira</w:t>
      </w:r>
      <w:r w:rsidRPr="00255A8F"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Staichoki</w:t>
      </w:r>
      <w:proofErr w:type="spellEnd"/>
      <w:r>
        <w:rPr>
          <w:bCs/>
          <w:sz w:val="20"/>
          <w:szCs w:val="20"/>
        </w:rPr>
        <w:t>, 2024</w:t>
      </w:r>
    </w:p>
    <w:p w14:paraId="71233848" w14:textId="77777777" w:rsidR="00F24DF5" w:rsidRDefault="00620AB7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238583C6" w:rsidR="00F24DF5" w:rsidRDefault="00864746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Conforme GEMINI (2023), </w:t>
      </w:r>
      <w:r w:rsidR="0092494E">
        <w:t>u</w:t>
      </w:r>
      <w:r w:rsidR="004A257F">
        <w:t>m diagrama de contexto, também conhecido como DFD de Nível 0, é uma ferramenta visual poderosa para representar um sistema de alto nível e suas interações com o ambiente externo. Ele fornece uma visão abrangente do sistema, destacando seus elementos principais e como eles se conectam.</w:t>
      </w:r>
    </w:p>
    <w:p w14:paraId="32F17785" w14:textId="77777777" w:rsidR="00C3608D" w:rsidRPr="00C3608D" w:rsidRDefault="00C3608D" w:rsidP="0092494E">
      <w:pPr>
        <w:widowControl/>
        <w:spacing w:line="360" w:lineRule="auto"/>
        <w:ind w:firstLine="0"/>
        <w:rPr>
          <w:rFonts w:eastAsia="Times New Roman"/>
        </w:rPr>
      </w:pPr>
      <w:r w:rsidRPr="00C3608D">
        <w:rPr>
          <w:rFonts w:eastAsia="Times New Roman"/>
          <w:b/>
          <w:bCs/>
        </w:rPr>
        <w:t>Benefícios do Diagrama de Contexto:</w:t>
      </w:r>
    </w:p>
    <w:p w14:paraId="7482F91D" w14:textId="77777777" w:rsidR="00C3608D" w:rsidRPr="00C3608D" w:rsidRDefault="00C3608D" w:rsidP="0092494E">
      <w:pPr>
        <w:widowControl/>
        <w:numPr>
          <w:ilvl w:val="0"/>
          <w:numId w:val="16"/>
        </w:numPr>
        <w:spacing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Clareza e Compreensão:</w:t>
      </w:r>
      <w:r w:rsidRPr="00C3608D">
        <w:rPr>
          <w:rFonts w:eastAsia="Times New Roman"/>
        </w:rPr>
        <w:t xml:space="preserve"> O diagrama fornece uma visão geral simples e intuitiva do sistema, facilitando a compreensão de seus componentes e interações.</w:t>
      </w:r>
    </w:p>
    <w:p w14:paraId="5F9BB888" w14:textId="77777777" w:rsidR="00C3608D" w:rsidRPr="00C3608D" w:rsidRDefault="00C3608D" w:rsidP="0092494E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Comunicação Eficaz:</w:t>
      </w:r>
      <w:r w:rsidRPr="00C3608D">
        <w:rPr>
          <w:rFonts w:eastAsia="Times New Roman"/>
        </w:rPr>
        <w:t xml:space="preserve"> É uma ferramenta útil para comunicar os aspectos básicos do sistema para stakeholders, desenvolvedores e outros membros da equipe.</w:t>
      </w:r>
    </w:p>
    <w:p w14:paraId="740321EE" w14:textId="77777777" w:rsidR="00C3608D" w:rsidRPr="00C3608D" w:rsidRDefault="00C3608D" w:rsidP="0092494E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Análise e Melhorias:</w:t>
      </w:r>
      <w:r w:rsidRPr="00C3608D">
        <w:rPr>
          <w:rFonts w:eastAsia="Times New Roman"/>
        </w:rPr>
        <w:t xml:space="preserve"> Auxilia na identificação de pontos de melhoria, gargalos e oportunidades de otimização no sistema.</w:t>
      </w:r>
    </w:p>
    <w:p w14:paraId="37399036" w14:textId="77777777" w:rsidR="00C3608D" w:rsidRPr="00C3608D" w:rsidRDefault="00C3608D" w:rsidP="0092494E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Gerenciamento de Escopo:</w:t>
      </w:r>
      <w:r w:rsidRPr="00C3608D">
        <w:rPr>
          <w:rFonts w:eastAsia="Times New Roman"/>
        </w:rPr>
        <w:t xml:space="preserve"> Define claramente os limites do sistema, evitando que requisitos desnecessários ou irrelevantes sejam incluídos.</w:t>
      </w:r>
    </w:p>
    <w:p w14:paraId="365E3F0F" w14:textId="77777777" w:rsidR="00C3608D" w:rsidRDefault="00C3608D" w:rsidP="0092494E">
      <w:pPr>
        <w:widowControl/>
        <w:numPr>
          <w:ilvl w:val="0"/>
          <w:numId w:val="16"/>
        </w:numPr>
        <w:spacing w:line="360" w:lineRule="auto"/>
        <w:rPr>
          <w:rFonts w:eastAsia="Times New Roman"/>
        </w:rPr>
      </w:pPr>
      <w:r w:rsidRPr="00C3608D">
        <w:rPr>
          <w:rFonts w:eastAsia="Times New Roman"/>
          <w:b/>
          <w:bCs/>
        </w:rPr>
        <w:t>Documentação:</w:t>
      </w:r>
      <w:r w:rsidRPr="00C3608D">
        <w:rPr>
          <w:rFonts w:eastAsia="Times New Roman"/>
        </w:rPr>
        <w:t xml:space="preserve"> Serve como um registro visual do sistema, facilitando sua referência e atualização futura.</w:t>
      </w:r>
    </w:p>
    <w:p w14:paraId="34BCBA1B" w14:textId="2F5FAECE" w:rsidR="0072747B" w:rsidRPr="00C3608D" w:rsidRDefault="0072747B" w:rsidP="0092494E">
      <w:pPr>
        <w:widowControl/>
        <w:spacing w:after="100" w:afterAutospacing="1" w:line="360" w:lineRule="auto"/>
        <w:ind w:left="360" w:firstLine="360"/>
        <w:rPr>
          <w:rFonts w:eastAsia="Times New Roman"/>
        </w:rPr>
      </w:pPr>
      <w:r>
        <w:t xml:space="preserve">O diagrama de contexto é uma ferramenta valiosa para analisar, projetar e documentar sistemas. Sua simplicidade e clareza o tornam ideal para </w:t>
      </w:r>
      <w:r>
        <w:lastRenderedPageBreak/>
        <w:t>comunicação e colaboração entre diferentes stakeholders. Ao criar um diagrama de contexto, você obtém uma visão holística do sistema, facilitando a identificação de oportunidades de melhoria e o direcionamento do desenvolvimento do sistema.</w:t>
      </w:r>
    </w:p>
    <w:p w14:paraId="1AE5B42C" w14:textId="0B96387B" w:rsidR="00C3608D" w:rsidRDefault="009630ED" w:rsidP="0085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D0188EC" wp14:editId="759BF9AD">
            <wp:extent cx="4382090" cy="3543300"/>
            <wp:effectExtent l="0" t="0" r="0" b="0"/>
            <wp:docPr id="1070628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8796" name="Imagem 10706287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54" cy="3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742B44D4" w14:textId="77777777" w:rsidR="0092494E" w:rsidRPr="00255A8F" w:rsidRDefault="0092494E" w:rsidP="009249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AF4FE3">
        <w:rPr>
          <w:bCs/>
          <w:sz w:val="20"/>
          <w:szCs w:val="20"/>
        </w:rPr>
        <w:t xml:space="preserve">Fonte: Oliveira, </w:t>
      </w:r>
      <w:proofErr w:type="spellStart"/>
      <w:r w:rsidRPr="00AF4FE3">
        <w:rPr>
          <w:bCs/>
          <w:sz w:val="20"/>
          <w:szCs w:val="20"/>
        </w:rPr>
        <w:t>Staichoki</w:t>
      </w:r>
      <w:proofErr w:type="spellEnd"/>
      <w:r w:rsidRPr="00AF4FE3">
        <w:rPr>
          <w:bCs/>
          <w:sz w:val="20"/>
          <w:szCs w:val="20"/>
        </w:rPr>
        <w:t>, 2024</w:t>
      </w:r>
    </w:p>
    <w:p w14:paraId="0AB49AF0" w14:textId="77777777" w:rsidR="00F24DF5" w:rsidRDefault="00F24DF5">
      <w:pPr>
        <w:ind w:firstLine="0"/>
      </w:pPr>
    </w:p>
    <w:p w14:paraId="4DA8A38E" w14:textId="77777777" w:rsidR="00F24DF5" w:rsidRDefault="00620AB7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1B250DAD" w14:textId="77777777" w:rsidR="00EF7052" w:rsidRPr="0092494E" w:rsidRDefault="00EF7052" w:rsidP="0092494E">
      <w:pPr>
        <w:spacing w:line="360" w:lineRule="auto"/>
      </w:pPr>
      <w:r w:rsidRPr="0092494E">
        <w:t>O diagrama de fluxo de dados é uma representação gráfica que mostra de maneira visual como os dados são processados e movidos dentro de um sistema de software. Sua principal finalidade é ilustrar como os dados são transformados ao passar por diferentes etapas do sistema, incluindo entradas, processos e saídas.</w:t>
      </w:r>
    </w:p>
    <w:p w14:paraId="778A6828" w14:textId="40F328C0" w:rsidR="00EF7052" w:rsidRPr="0092494E" w:rsidRDefault="00EF7052" w:rsidP="0092494E">
      <w:pPr>
        <w:spacing w:line="240" w:lineRule="auto"/>
        <w:ind w:left="1440" w:firstLine="0"/>
        <w:rPr>
          <w:sz w:val="22"/>
          <w:szCs w:val="22"/>
        </w:rPr>
      </w:pPr>
      <w:r w:rsidRPr="0092494E">
        <w:rPr>
          <w:sz w:val="22"/>
          <w:szCs w:val="22"/>
        </w:rPr>
        <w:t>Esse mesmo instrumento deve, ainda, possibilitar ao analista, ao projetar logicamente o sistema, apresentar um modelo ao bibliotecário para que o examine e verifique se está de acordo com suas necessidades. Novamente, o modelo deve possuir recursos para representar integralmente o sistema, além de ser compreensível ao bibliotecário para que possa aprová-lo ou não. O surgimento recente do diagrama de fluxo de dados tornou possível a representação gráfica de sistema, obedecendo às exigências citadas. (</w:t>
      </w:r>
      <w:r w:rsidR="0092494E" w:rsidRPr="0092494E">
        <w:rPr>
          <w:sz w:val="22"/>
          <w:szCs w:val="22"/>
        </w:rPr>
        <w:t>SALVIATI</w:t>
      </w:r>
      <w:r w:rsidRPr="0092494E">
        <w:rPr>
          <w:sz w:val="22"/>
          <w:szCs w:val="22"/>
        </w:rPr>
        <w:t>, 1982).</w:t>
      </w:r>
    </w:p>
    <w:p w14:paraId="7255CD39" w14:textId="7540B4A8" w:rsidR="003A009E" w:rsidRPr="00EF7052" w:rsidRDefault="003A009E" w:rsidP="003A009E">
      <w:pPr>
        <w:pStyle w:val="PargrafodaLista"/>
        <w:spacing w:line="240" w:lineRule="auto"/>
        <w:ind w:left="360" w:firstLine="0"/>
        <w:jc w:val="right"/>
        <w:rPr>
          <w:sz w:val="22"/>
          <w:szCs w:val="22"/>
          <w:u w:val="single"/>
        </w:rPr>
      </w:pPr>
    </w:p>
    <w:p w14:paraId="38D481BD" w14:textId="3491998C" w:rsidR="00EF7052" w:rsidRPr="00EF7052" w:rsidRDefault="0092494E" w:rsidP="0092494E">
      <w:pPr>
        <w:ind w:firstLine="0"/>
      </w:pPr>
      <w:r>
        <w:rPr>
          <w:noProof/>
        </w:rPr>
        <w:lastRenderedPageBreak/>
        <w:drawing>
          <wp:inline distT="0" distB="0" distL="0" distR="0" wp14:anchorId="50BC6C3F" wp14:editId="6791854D">
            <wp:extent cx="5410200" cy="2981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613D" w14:textId="6E0EB1EE" w:rsidR="0092494E" w:rsidRPr="00C40457" w:rsidRDefault="00620AB7" w:rsidP="00C404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t xml:space="preserve">     </w:t>
      </w:r>
      <w:r w:rsidR="0092494E">
        <w:rPr>
          <w:bCs/>
          <w:sz w:val="20"/>
          <w:szCs w:val="20"/>
        </w:rPr>
        <w:t>Fonte: Oliveira</w:t>
      </w:r>
      <w:r w:rsidR="0092494E" w:rsidRPr="00255A8F">
        <w:rPr>
          <w:bCs/>
          <w:sz w:val="20"/>
          <w:szCs w:val="20"/>
        </w:rPr>
        <w:t xml:space="preserve">, </w:t>
      </w:r>
      <w:proofErr w:type="spellStart"/>
      <w:r w:rsidR="0092494E">
        <w:rPr>
          <w:bCs/>
          <w:sz w:val="20"/>
          <w:szCs w:val="20"/>
        </w:rPr>
        <w:t>Staichoki</w:t>
      </w:r>
      <w:proofErr w:type="spellEnd"/>
      <w:r w:rsidR="0092494E">
        <w:rPr>
          <w:bCs/>
          <w:sz w:val="20"/>
          <w:szCs w:val="20"/>
        </w:rPr>
        <w:t>, 2024</w:t>
      </w:r>
    </w:p>
    <w:p w14:paraId="3E596077" w14:textId="77777777" w:rsidR="0092494E" w:rsidRDefault="0092494E" w:rsidP="008A796E">
      <w:pPr>
        <w:ind w:firstLine="0"/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4418A393" w14:textId="77777777" w:rsidR="00C40457" w:rsidRPr="00C40457" w:rsidRDefault="00C40457" w:rsidP="00C40457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40457">
        <w:rPr>
          <w:rFonts w:eastAsia="Times New Roman"/>
        </w:rPr>
        <w:t>Imagine um sistema complexo como uma teia de relações intrincadas. Diagramas Entidade-Relacionamento (ER) são ferramentas visuais que desvendam essa teia, mapeando as conexões entre os elementos-chave do sistema, como pessoas, objetos e conceitos.</w:t>
      </w:r>
    </w:p>
    <w:p w14:paraId="00481147" w14:textId="77777777" w:rsidR="00C40457" w:rsidRPr="00C40457" w:rsidRDefault="00C40457" w:rsidP="00C40457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Um Linguagem Visual para Sistemas de Informação:</w:t>
      </w:r>
    </w:p>
    <w:p w14:paraId="67CB8038" w14:textId="77777777" w:rsidR="00C40457" w:rsidRPr="00C40457" w:rsidRDefault="00C40457" w:rsidP="00C4045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</w:rPr>
        <w:t>Diagramas ER servem como um mapa do sistema, revelando como diferentes entidades se relacionam e interagem.</w:t>
      </w:r>
    </w:p>
    <w:p w14:paraId="0502E3BA" w14:textId="77777777" w:rsidR="00C40457" w:rsidRPr="00C40457" w:rsidRDefault="00C40457" w:rsidP="00C4045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</w:rPr>
        <w:t>São utilizados principalmente para projetar e analisar bancos de dados relacionais, mas também podem ser aplicados em outras áreas, como engenharia de software, educação e pesquisa.</w:t>
      </w:r>
    </w:p>
    <w:p w14:paraId="5AE71057" w14:textId="77777777" w:rsidR="00C40457" w:rsidRPr="00C40457" w:rsidRDefault="00C40457" w:rsidP="00C40457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Símbolos que Falam:</w:t>
      </w:r>
    </w:p>
    <w:p w14:paraId="6D6AB52A" w14:textId="77777777" w:rsidR="00C40457" w:rsidRPr="00C40457" w:rsidRDefault="00C40457" w:rsidP="00C4045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</w:rPr>
        <w:t>Diagramas ER utilizam um conjunto de símbolos padronizados para representar cada elemento:</w:t>
      </w:r>
    </w:p>
    <w:p w14:paraId="31B50B1D" w14:textId="77777777" w:rsidR="00C40457" w:rsidRPr="00C40457" w:rsidRDefault="00C40457" w:rsidP="00C40457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Retângulos:</w:t>
      </w:r>
      <w:r w:rsidRPr="00C40457">
        <w:rPr>
          <w:rFonts w:eastAsia="Times New Roman"/>
        </w:rPr>
        <w:t xml:space="preserve"> Representam as entidades, os "tijolos básicos" do sistema.</w:t>
      </w:r>
    </w:p>
    <w:p w14:paraId="09781EF2" w14:textId="77777777" w:rsidR="00C40457" w:rsidRPr="00C40457" w:rsidRDefault="00C40457" w:rsidP="00C40457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Diamantes:</w:t>
      </w:r>
      <w:r w:rsidRPr="00C40457">
        <w:rPr>
          <w:rFonts w:eastAsia="Times New Roman"/>
        </w:rPr>
        <w:t xml:space="preserve"> Indicam os relacionamentos entre as entidades, como "pontes" que conectam os elementos.</w:t>
      </w:r>
    </w:p>
    <w:p w14:paraId="6047E15C" w14:textId="77777777" w:rsidR="00C40457" w:rsidRPr="00C40457" w:rsidRDefault="00C40457" w:rsidP="00C40457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lastRenderedPageBreak/>
        <w:t>Ovais:</w:t>
      </w:r>
      <w:r w:rsidRPr="00C40457">
        <w:rPr>
          <w:rFonts w:eastAsia="Times New Roman"/>
        </w:rPr>
        <w:t xml:space="preserve"> Contêm os atributos das entidades, as características que definem cada uma delas.</w:t>
      </w:r>
    </w:p>
    <w:p w14:paraId="409D7025" w14:textId="77777777" w:rsidR="00C40457" w:rsidRPr="00C40457" w:rsidRDefault="00C40457" w:rsidP="00C40457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Linhas de Conexão:</w:t>
      </w:r>
      <w:r w:rsidRPr="00C40457">
        <w:rPr>
          <w:rFonts w:eastAsia="Times New Roman"/>
        </w:rPr>
        <w:t xml:space="preserve"> Une os símbolos, demonstrando como as entidades se relacionam entre si.</w:t>
      </w:r>
    </w:p>
    <w:p w14:paraId="72E42098" w14:textId="77777777" w:rsidR="00C40457" w:rsidRPr="00C40457" w:rsidRDefault="00C40457" w:rsidP="00C40457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Estrutura como Espelho da Linguagem:</w:t>
      </w:r>
    </w:p>
    <w:p w14:paraId="34C3494D" w14:textId="77777777" w:rsidR="00C40457" w:rsidRPr="00C40457" w:rsidRDefault="00C40457" w:rsidP="00C40457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</w:rPr>
        <w:t>Interessante notar que os diagramas ER seguem uma estrutura similar à gramática:</w:t>
      </w:r>
    </w:p>
    <w:p w14:paraId="42DFDFF8" w14:textId="77777777" w:rsidR="00C40457" w:rsidRPr="00C40457" w:rsidRDefault="00C40457" w:rsidP="00C40457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Entidades:</w:t>
      </w:r>
      <w:r w:rsidRPr="00C40457">
        <w:rPr>
          <w:rFonts w:eastAsia="Times New Roman"/>
        </w:rPr>
        <w:t xml:space="preserve"> Funcionam como substantivos, representando os "quem" do sistema.</w:t>
      </w:r>
    </w:p>
    <w:p w14:paraId="21A0147F" w14:textId="77777777" w:rsidR="00C40457" w:rsidRPr="00C40457" w:rsidRDefault="00C40457" w:rsidP="00C40457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Relacionamentos:</w:t>
      </w:r>
      <w:r w:rsidRPr="00C40457">
        <w:rPr>
          <w:rFonts w:eastAsia="Times New Roman"/>
        </w:rPr>
        <w:t xml:space="preserve"> Atuam como verbos, descrevendo as "ações" que conectam as entidades.</w:t>
      </w:r>
    </w:p>
    <w:p w14:paraId="153F1917" w14:textId="77777777" w:rsidR="00C40457" w:rsidRPr="00C40457" w:rsidRDefault="00C40457" w:rsidP="00C40457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Benefícios para Diversos Cenários:</w:t>
      </w:r>
    </w:p>
    <w:p w14:paraId="30B24FBD" w14:textId="77777777" w:rsidR="00C40457" w:rsidRPr="00C40457" w:rsidRDefault="00C40457" w:rsidP="00C4045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Desenvolvimento de Software Eficiente:</w:t>
      </w:r>
      <w:r w:rsidRPr="00C40457">
        <w:rPr>
          <w:rFonts w:eastAsia="Times New Roman"/>
        </w:rPr>
        <w:t xml:space="preserve"> Diagramas ER facilitam a criação de bancos de dados bem estruturados, otimizando o desenvolvimento de software.</w:t>
      </w:r>
    </w:p>
    <w:p w14:paraId="43A9CAF8" w14:textId="77777777" w:rsidR="00C40457" w:rsidRPr="00C40457" w:rsidRDefault="00C40457" w:rsidP="00C4045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Comunicação Clara entre Equipes:</w:t>
      </w:r>
      <w:r w:rsidRPr="00C40457">
        <w:rPr>
          <w:rFonts w:eastAsia="Times New Roman"/>
        </w:rPr>
        <w:t xml:space="preserve"> Funcionam como linguagem comum para diferentes stakeholders, reduzindo ambiguidades e facilitando a colaboração.</w:t>
      </w:r>
    </w:p>
    <w:p w14:paraId="63DC669B" w14:textId="77777777" w:rsidR="00C40457" w:rsidRPr="00C40457" w:rsidRDefault="00C40457" w:rsidP="00C4045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40457">
        <w:rPr>
          <w:rFonts w:eastAsia="Times New Roman"/>
          <w:b/>
          <w:bCs/>
        </w:rPr>
        <w:t>Manutenção Simplificada:</w:t>
      </w:r>
      <w:r w:rsidRPr="00C40457">
        <w:rPr>
          <w:rFonts w:eastAsia="Times New Roman"/>
        </w:rPr>
        <w:t xml:space="preserve"> Permitem uma visão clara da estrutura do sistema, tornando a manutenção e futuras modificações mais fáceis.</w:t>
      </w:r>
    </w:p>
    <w:p w14:paraId="57C150BD" w14:textId="070CE048" w:rsidR="00F24DF5" w:rsidRDefault="00F24DF5">
      <w:pPr>
        <w:ind w:firstLine="0"/>
      </w:pPr>
    </w:p>
    <w:p w14:paraId="786A6C08" w14:textId="21398FD4" w:rsidR="00263BAB" w:rsidRDefault="0031281A">
      <w:pPr>
        <w:ind w:firstLine="0"/>
      </w:pPr>
      <w:r>
        <w:rPr>
          <w:noProof/>
        </w:rPr>
        <w:drawing>
          <wp:inline distT="0" distB="0" distL="0" distR="0" wp14:anchorId="384F77C8" wp14:editId="7DAAA821">
            <wp:extent cx="5760085" cy="3174365"/>
            <wp:effectExtent l="0" t="0" r="0" b="6985"/>
            <wp:docPr id="14015934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3485" name="Imagem 1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E720" w14:textId="3C481BD4" w:rsidR="00F24DF5" w:rsidRDefault="00276707">
      <w:pPr>
        <w:tabs>
          <w:tab w:val="left" w:pos="0"/>
          <w:tab w:val="left" w:pos="0"/>
        </w:tabs>
        <w:ind w:firstLine="0"/>
      </w:pPr>
      <w:r>
        <w:rPr>
          <w:bCs/>
          <w:sz w:val="20"/>
          <w:szCs w:val="20"/>
        </w:rPr>
        <w:t>Fonte: Oliveira</w:t>
      </w:r>
      <w:r w:rsidRPr="00255A8F"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Staichoki</w:t>
      </w:r>
      <w:proofErr w:type="spellEnd"/>
      <w:r>
        <w:rPr>
          <w:bCs/>
          <w:sz w:val="20"/>
          <w:szCs w:val="20"/>
        </w:rPr>
        <w:t>, 2024</w:t>
      </w: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20AB7">
      <w:pPr>
        <w:pStyle w:val="Ttulo2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 w14:paraId="150AF648" w14:textId="194C77DB" w:rsidR="00F24DF5" w:rsidRDefault="00620AB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620AB7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620AB7">
      <w:r>
        <w:rPr>
          <w:b/>
          <w:sz w:val="20"/>
          <w:szCs w:val="20"/>
        </w:rPr>
        <w:t>Fonte: O autor, 2022</w:t>
      </w:r>
    </w:p>
    <w:p w14:paraId="6A1E35C6" w14:textId="77777777" w:rsidR="00F24DF5" w:rsidRDefault="00620AB7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20AB7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lastRenderedPageBreak/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20AB7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20AB7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20AB7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 w14:paraId="2943B9E6" w14:textId="34528362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20AB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lastRenderedPageBreak/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20AB7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540E534A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bookmarkStart w:id="32" w:name="_heading=h.1pxezwc" w:colFirst="0" w:colLast="0"/>
      <w:bookmarkEnd w:id="32"/>
      <w:proofErr w:type="spellStart"/>
      <w:r w:rsidRPr="00A27E34">
        <w:rPr>
          <w:color w:val="000000"/>
          <w:sz w:val="22"/>
          <w:szCs w:val="22"/>
        </w:rPr>
        <w:t>Gazzaniga</w:t>
      </w:r>
      <w:proofErr w:type="spellEnd"/>
      <w:r w:rsidRPr="00A27E34">
        <w:rPr>
          <w:color w:val="000000"/>
          <w:sz w:val="22"/>
          <w:szCs w:val="22"/>
        </w:rPr>
        <w:t xml:space="preserve">, M. S., &amp; </w:t>
      </w:r>
      <w:proofErr w:type="spellStart"/>
      <w:r w:rsidRPr="00A27E34">
        <w:rPr>
          <w:color w:val="000000"/>
          <w:sz w:val="22"/>
          <w:szCs w:val="22"/>
        </w:rPr>
        <w:t>Heatherton</w:t>
      </w:r>
      <w:proofErr w:type="spellEnd"/>
      <w:r w:rsidRPr="00A27E34">
        <w:rPr>
          <w:color w:val="000000"/>
          <w:sz w:val="22"/>
          <w:szCs w:val="22"/>
        </w:rPr>
        <w:t xml:space="preserve">, T. F. (2003). </w:t>
      </w:r>
      <w:proofErr w:type="spellStart"/>
      <w:r w:rsidRPr="00A27E34">
        <w:rPr>
          <w:color w:val="000000"/>
          <w:sz w:val="22"/>
          <w:szCs w:val="22"/>
        </w:rPr>
        <w:t>Psychological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science</w:t>
      </w:r>
      <w:proofErr w:type="spellEnd"/>
      <w:r w:rsidRPr="00A27E34">
        <w:rPr>
          <w:color w:val="000000"/>
          <w:sz w:val="22"/>
          <w:szCs w:val="22"/>
        </w:rPr>
        <w:t xml:space="preserve">: Mind, </w:t>
      </w:r>
      <w:proofErr w:type="spellStart"/>
      <w:r w:rsidRPr="00A27E34">
        <w:rPr>
          <w:color w:val="000000"/>
          <w:sz w:val="22"/>
          <w:szCs w:val="22"/>
        </w:rPr>
        <w:t>brain</w:t>
      </w:r>
      <w:proofErr w:type="spellEnd"/>
      <w:r w:rsidRPr="00A27E34">
        <w:rPr>
          <w:color w:val="000000"/>
          <w:sz w:val="22"/>
          <w:szCs w:val="22"/>
        </w:rPr>
        <w:t xml:space="preserve">, </w:t>
      </w:r>
      <w:proofErr w:type="spellStart"/>
      <w:r w:rsidRPr="00A27E34">
        <w:rPr>
          <w:color w:val="000000"/>
          <w:sz w:val="22"/>
          <w:szCs w:val="22"/>
        </w:rPr>
        <w:t>and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behavior</w:t>
      </w:r>
      <w:proofErr w:type="spellEnd"/>
      <w:r w:rsidRPr="00A27E34">
        <w:rPr>
          <w:color w:val="000000"/>
          <w:sz w:val="22"/>
          <w:szCs w:val="22"/>
        </w:rPr>
        <w:t xml:space="preserve">. (No </w:t>
      </w:r>
      <w:proofErr w:type="spellStart"/>
      <w:r w:rsidRPr="00A27E34">
        <w:rPr>
          <w:color w:val="000000"/>
          <w:sz w:val="22"/>
          <w:szCs w:val="22"/>
        </w:rPr>
        <w:t>Title</w:t>
      </w:r>
      <w:proofErr w:type="spellEnd"/>
      <w:r w:rsidRPr="00A27E34">
        <w:rPr>
          <w:color w:val="000000"/>
          <w:sz w:val="22"/>
          <w:szCs w:val="22"/>
        </w:rPr>
        <w:t>).</w:t>
      </w:r>
    </w:p>
    <w:p w14:paraId="449E20DD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 xml:space="preserve">GOOGLE AI. Gemini: A new approach </w:t>
      </w:r>
      <w:proofErr w:type="spellStart"/>
      <w:r w:rsidRPr="00A27E34">
        <w:rPr>
          <w:color w:val="000000"/>
          <w:sz w:val="22"/>
          <w:szCs w:val="22"/>
        </w:rPr>
        <w:t>to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large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language</w:t>
      </w:r>
      <w:proofErr w:type="spellEnd"/>
      <w:r w:rsidRPr="00A27E34">
        <w:rPr>
          <w:color w:val="000000"/>
          <w:sz w:val="22"/>
          <w:szCs w:val="22"/>
        </w:rPr>
        <w:t xml:space="preserve"> models. Google AI, 2023. </w:t>
      </w:r>
      <w:proofErr w:type="spellStart"/>
      <w:r w:rsidRPr="00A27E34">
        <w:rPr>
          <w:color w:val="000000"/>
          <w:sz w:val="22"/>
          <w:szCs w:val="22"/>
        </w:rPr>
        <w:t>Available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at</w:t>
      </w:r>
      <w:proofErr w:type="spellEnd"/>
      <w:r w:rsidRPr="00A27E34">
        <w:rPr>
          <w:color w:val="000000"/>
          <w:sz w:val="22"/>
          <w:szCs w:val="22"/>
        </w:rPr>
        <w:t>: https://blog.google/technology/ai/google-gemini-ai/. ACESSO EM: 16/03/2024.</w:t>
      </w:r>
    </w:p>
    <w:p w14:paraId="015F961B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 xml:space="preserve">KLUMPP, Adriano. Compras online: entenda a história e a mudança do comportamento de consumo: revista eletrônica </w:t>
      </w:r>
      <w:proofErr w:type="spellStart"/>
      <w:r w:rsidRPr="00A27E34">
        <w:rPr>
          <w:color w:val="000000"/>
          <w:sz w:val="22"/>
          <w:szCs w:val="22"/>
        </w:rPr>
        <w:t>platz</w:t>
      </w:r>
      <w:proofErr w:type="spellEnd"/>
      <w:r w:rsidRPr="00A27E34">
        <w:rPr>
          <w:color w:val="000000"/>
          <w:sz w:val="22"/>
          <w:szCs w:val="22"/>
        </w:rPr>
        <w:t xml:space="preserve"> marketing </w:t>
      </w:r>
      <w:proofErr w:type="spellStart"/>
      <w:r w:rsidRPr="00A27E34">
        <w:rPr>
          <w:color w:val="000000"/>
          <w:sz w:val="22"/>
          <w:szCs w:val="22"/>
        </w:rPr>
        <w:t>intelligence</w:t>
      </w:r>
      <w:proofErr w:type="spellEnd"/>
      <w:r w:rsidRPr="00A27E34">
        <w:rPr>
          <w:color w:val="000000"/>
          <w:sz w:val="22"/>
          <w:szCs w:val="22"/>
        </w:rPr>
        <w:t xml:space="preserve">. Revista eletrônica PLATZ marketing </w:t>
      </w:r>
      <w:proofErr w:type="spellStart"/>
      <w:r w:rsidRPr="00A27E34">
        <w:rPr>
          <w:color w:val="000000"/>
          <w:sz w:val="22"/>
          <w:szCs w:val="22"/>
        </w:rPr>
        <w:t>intelligence</w:t>
      </w:r>
      <w:proofErr w:type="spellEnd"/>
      <w:r w:rsidRPr="00A27E34">
        <w:rPr>
          <w:color w:val="000000"/>
          <w:sz w:val="22"/>
          <w:szCs w:val="22"/>
        </w:rPr>
        <w:t xml:space="preserve">. 2024. Grupo </w:t>
      </w:r>
      <w:proofErr w:type="spellStart"/>
      <w:r w:rsidRPr="00A27E34">
        <w:rPr>
          <w:color w:val="000000"/>
          <w:sz w:val="22"/>
          <w:szCs w:val="22"/>
        </w:rPr>
        <w:t>Beatz</w:t>
      </w:r>
      <w:proofErr w:type="spellEnd"/>
      <w:r w:rsidRPr="00A27E34">
        <w:rPr>
          <w:color w:val="000000"/>
          <w:sz w:val="22"/>
          <w:szCs w:val="22"/>
        </w:rPr>
        <w:t>. Disponível em: https://agenciaplatz.com.br/blog/compras-online-entenda-a-historia-e-a-mudanca-do-comportamento-de-consumo/. Acesso em: 28 fev. 2024.</w:t>
      </w:r>
    </w:p>
    <w:p w14:paraId="4B0E38CA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MONTEIRO, Gilson. A metalinguagem das roupas. Artigo publicado na Biblioteca online de Ciências da Comunicação, 1997.</w:t>
      </w:r>
    </w:p>
    <w:p w14:paraId="7BA572F3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Rodrigues, W. C. (2007). Metodologia científica. Faetec/IST. Paracambi, 2.</w:t>
      </w:r>
    </w:p>
    <w:p w14:paraId="1537CA38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SANTOS, João Almeida; PARRA FILHO, Domingos. Metodologia científica. 2012.</w:t>
      </w:r>
    </w:p>
    <w:p w14:paraId="332DA5C0" w14:textId="1855763A" w:rsidR="00F24DF5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 xml:space="preserve">STREY, M. N. (2000). Mulheres e moda: a feminilidade comunicada através das roupas. Revista </w:t>
      </w:r>
      <w:proofErr w:type="spellStart"/>
      <w:r w:rsidRPr="00A27E34">
        <w:rPr>
          <w:color w:val="000000"/>
          <w:sz w:val="22"/>
          <w:szCs w:val="22"/>
        </w:rPr>
        <w:t>Famecos</w:t>
      </w:r>
      <w:proofErr w:type="spellEnd"/>
      <w:r w:rsidRPr="00A27E34">
        <w:rPr>
          <w:color w:val="000000"/>
          <w:sz w:val="22"/>
          <w:szCs w:val="22"/>
        </w:rPr>
        <w:t>, 7(13), 148-154.</w:t>
      </w:r>
    </w:p>
    <w:p w14:paraId="0B02684B" w14:textId="77777777" w:rsidR="00D72A86" w:rsidRDefault="00D72A86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rFonts w:ascii="Helvetica" w:hAnsi="Helvetica" w:cs="Helvetica"/>
          <w:color w:val="222222"/>
          <w:shd w:val="clear" w:color="auto" w:fill="FFFFFF"/>
        </w:rPr>
      </w:pPr>
      <w:r w:rsidRPr="00D72A86">
        <w:rPr>
          <w:rFonts w:ascii="Helvetica" w:hAnsi="Helvetica" w:cs="Helvetica"/>
          <w:color w:val="222222"/>
          <w:shd w:val="clear" w:color="auto" w:fill="FFFFFF"/>
        </w:rPr>
        <w:t xml:space="preserve">GEMINI, </w:t>
      </w:r>
      <w:proofErr w:type="spellStart"/>
      <w:r w:rsidRPr="00D72A86">
        <w:rPr>
          <w:rFonts w:ascii="Helvetica" w:hAnsi="Helvetica" w:cs="Helvetica"/>
          <w:color w:val="222222"/>
          <w:shd w:val="clear" w:color="auto" w:fill="FFFFFF"/>
        </w:rPr>
        <w:t>Openai</w:t>
      </w:r>
      <w:proofErr w:type="spellEnd"/>
      <w:r w:rsidRPr="00D72A86">
        <w:rPr>
          <w:rFonts w:ascii="Helvetica" w:hAnsi="Helvetica" w:cs="Helvetica"/>
          <w:color w:val="222222"/>
          <w:shd w:val="clear" w:color="auto" w:fill="FFFFFF"/>
        </w:rPr>
        <w:t>. Documentação de projeto. 2023. Disponível em: https://gemini.google.com/?hl=pt-BR. Acesso em: 22 jun. 2024.</w:t>
      </w:r>
    </w:p>
    <w:p w14:paraId="27A4B8C0" w14:textId="04BE1398" w:rsidR="00CA6096" w:rsidRDefault="00620A37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rFonts w:ascii="Helvetica" w:hAnsi="Helvetica" w:cs="Helvetica"/>
          <w:color w:val="222222"/>
          <w:shd w:val="clear" w:color="auto" w:fill="FFFFFF"/>
        </w:rPr>
      </w:pPr>
      <w:r w:rsidRPr="00620A37">
        <w:rPr>
          <w:rFonts w:ascii="Helvetica" w:hAnsi="Helvetica" w:cs="Helvetica"/>
          <w:color w:val="222222"/>
          <w:shd w:val="clear" w:color="auto" w:fill="FFFFFF"/>
        </w:rPr>
        <w:t xml:space="preserve">GEMINI, </w:t>
      </w:r>
      <w:proofErr w:type="spellStart"/>
      <w:r w:rsidRPr="00620A37">
        <w:rPr>
          <w:rFonts w:ascii="Helvetica" w:hAnsi="Helvetica" w:cs="Helvetica"/>
          <w:color w:val="222222"/>
          <w:shd w:val="clear" w:color="auto" w:fill="FFFFFF"/>
        </w:rPr>
        <w:t>Openai</w:t>
      </w:r>
      <w:proofErr w:type="spellEnd"/>
      <w:r w:rsidRPr="00620A37">
        <w:rPr>
          <w:rFonts w:ascii="Helvetica" w:hAnsi="Helvetica" w:cs="Helvetica"/>
          <w:color w:val="222222"/>
          <w:shd w:val="clear" w:color="auto" w:fill="FFFFFF"/>
        </w:rPr>
        <w:t>. Requisitos de sistema. 2023. Disponível em: https://gemini.google.com/?hl=pt-BR. Acesso em: 22 jun. 2024.</w:t>
      </w:r>
    </w:p>
    <w:p w14:paraId="4CEE8B93" w14:textId="684A1778" w:rsidR="00945C6E" w:rsidRDefault="00C158B0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rFonts w:ascii="Helvetica" w:hAnsi="Helvetica" w:cs="Helvetica"/>
          <w:color w:val="222222"/>
          <w:shd w:val="clear" w:color="auto" w:fill="FFFFFF"/>
        </w:rPr>
      </w:pPr>
      <w:r w:rsidRPr="00620A37">
        <w:rPr>
          <w:rFonts w:ascii="Helvetica" w:hAnsi="Helvetica" w:cs="Helvetica"/>
          <w:color w:val="222222"/>
          <w:shd w:val="clear" w:color="auto" w:fill="FFFFFF"/>
        </w:rPr>
        <w:t xml:space="preserve">GEMINI, </w:t>
      </w:r>
      <w:proofErr w:type="spellStart"/>
      <w:r w:rsidRPr="00620A37">
        <w:rPr>
          <w:rFonts w:ascii="Helvetica" w:hAnsi="Helvetica" w:cs="Helvetica"/>
          <w:color w:val="222222"/>
          <w:shd w:val="clear" w:color="auto" w:fill="FFFFFF"/>
        </w:rPr>
        <w:t>Openai</w:t>
      </w:r>
      <w:proofErr w:type="spellEnd"/>
      <w:r w:rsidRPr="00620A37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t>Diagrama de contexto</w:t>
      </w:r>
      <w:r w:rsidRPr="00620A37">
        <w:rPr>
          <w:rFonts w:ascii="Helvetica" w:hAnsi="Helvetica" w:cs="Helvetica"/>
          <w:color w:val="222222"/>
          <w:shd w:val="clear" w:color="auto" w:fill="FFFFFF"/>
        </w:rPr>
        <w:t>. 2023. Disponível em: https://gemini.google.com/?hl=pt-BR. Acesso em: 22 jun. 2024.</w:t>
      </w:r>
    </w:p>
    <w:p w14:paraId="6BDF8AE1" w14:textId="77777777" w:rsidR="00945C6E" w:rsidRDefault="00945C6E" w:rsidP="00945C6E">
      <w:pPr>
        <w:widowControl/>
        <w:spacing w:line="240" w:lineRule="auto"/>
        <w:ind w:firstLine="0"/>
        <w:jc w:val="left"/>
      </w:pPr>
      <w:r>
        <w:t>SALVIATI, Maria Elisabeth. Diagrama de fluxo de dados: um novo instrumento para representação gráfica de sistemas. Revista de Biblioteconomia de Brasília, v. 10, n. 1, p. 95-103, 1982.</w:t>
      </w:r>
    </w:p>
    <w:p w14:paraId="5B26724F" w14:textId="77777777" w:rsidR="00945C6E" w:rsidRDefault="00945C6E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p w14:paraId="472FD81E" w14:textId="5099D0CF" w:rsidR="003C20BF" w:rsidRDefault="003C20BF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ESPINHA, Roberto Gil. </w:t>
      </w:r>
      <w:r>
        <w:rPr>
          <w:b/>
          <w:bCs/>
          <w:color w:val="000000"/>
          <w:sz w:val="22"/>
          <w:szCs w:val="22"/>
        </w:rPr>
        <w:t>Gestão de Projetos seu guia completo para gerenciar projetos do início ao fim.</w:t>
      </w:r>
      <w:r>
        <w:rPr>
          <w:color w:val="000000"/>
          <w:sz w:val="22"/>
          <w:szCs w:val="22"/>
        </w:rPr>
        <w:t xml:space="preserve"> Blog </w:t>
      </w:r>
      <w:proofErr w:type="spellStart"/>
      <w:r>
        <w:rPr>
          <w:color w:val="000000"/>
          <w:sz w:val="22"/>
          <w:szCs w:val="22"/>
        </w:rPr>
        <w:t>Artia</w:t>
      </w:r>
      <w:proofErr w:type="spellEnd"/>
      <w:r>
        <w:rPr>
          <w:color w:val="000000"/>
          <w:sz w:val="22"/>
          <w:szCs w:val="22"/>
        </w:rPr>
        <w:t xml:space="preserve">, 2018. Disponível em : </w:t>
      </w:r>
      <w:hyperlink r:id="rId20" w:anchor=":~:text=O%20Artia%20%C3%A9%20uma%20Ferramenta,%C3%BAteis%20para%20a%20sua%20empresa" w:history="1">
        <w:r w:rsidR="00AF4FE3" w:rsidRPr="00255509">
          <w:rPr>
            <w:rStyle w:val="Hyperlink"/>
            <w:sz w:val="22"/>
            <w:szCs w:val="22"/>
          </w:rPr>
          <w:t>http://artia.com/ferramenta-de-gestao-de-projeto/#:~:text=O%20Artia%20%C3%A9%20uma%20Ferramenta,%C3%BAteis%20para%20a%20sua%20empresa</w:t>
        </w:r>
      </w:hyperlink>
      <w:r w:rsidR="00AF4FE3">
        <w:rPr>
          <w:color w:val="000000"/>
          <w:sz w:val="22"/>
          <w:szCs w:val="22"/>
        </w:rPr>
        <w:t>.. Acesso em 27 de junho de 2024.</w:t>
      </w:r>
    </w:p>
    <w:p w14:paraId="729F100A" w14:textId="6731E3E2" w:rsidR="002B7242" w:rsidRPr="003C20BF" w:rsidRDefault="002B7242" w:rsidP="00620A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rFonts w:ascii="Helvetica" w:hAnsi="Helvetica" w:cs="Helvetica"/>
          <w:color w:val="222222"/>
          <w:shd w:val="clear" w:color="auto" w:fill="FFFFFF"/>
        </w:rPr>
        <w:t>GROW, Dave.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Diagrama de Entidade e relacionamento</w:t>
      </w:r>
      <w:r>
        <w:rPr>
          <w:rFonts w:ascii="Helvetica" w:hAnsi="Helvetica" w:cs="Helvetica"/>
          <w:color w:val="222222"/>
          <w:shd w:val="clear" w:color="auto" w:fill="FFFFFF"/>
        </w:rPr>
        <w:t>. 2024. Disponível em: https://www.lucidchart.com/pages/pt/o-que-e-diagrama-entidade-relacionamento. Acesso em: 28 jun. 2024.</w:t>
      </w:r>
    </w:p>
    <w:sectPr w:rsidR="002B7242" w:rsidRPr="003C20BF">
      <w:headerReference w:type="default" r:id="rId21"/>
      <w:footerReference w:type="default" r:id="rId22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968EA" w14:textId="77777777" w:rsidR="006D07D0" w:rsidRDefault="006D07D0">
      <w:pPr>
        <w:spacing w:line="240" w:lineRule="auto"/>
      </w:pPr>
      <w:r>
        <w:separator/>
      </w:r>
    </w:p>
  </w:endnote>
  <w:endnote w:type="continuationSeparator" w:id="0">
    <w:p w14:paraId="5239694A" w14:textId="77777777" w:rsidR="006D07D0" w:rsidRDefault="006D0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51FCF" w14:textId="77777777" w:rsidR="006D07D0" w:rsidRDefault="006D07D0">
      <w:pPr>
        <w:spacing w:line="240" w:lineRule="auto"/>
      </w:pPr>
      <w:r>
        <w:separator/>
      </w:r>
    </w:p>
  </w:footnote>
  <w:footnote w:type="continuationSeparator" w:id="0">
    <w:p w14:paraId="13782080" w14:textId="77777777" w:rsidR="006D07D0" w:rsidRDefault="006D07D0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  <w:footnote w:id="2">
    <w:p w14:paraId="208490CC" w14:textId="77777777" w:rsidR="001776F3" w:rsidRDefault="001776F3" w:rsidP="001776F3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SELF- Em uma definição sucinta, self inclui um corpo físico, processos de pensamento e uma experiência consciente de que alguém é único e se diferencia dos outros, o que envolve a representação mental de experiências pessoais (Gazzaniga &amp; Heatherton, 2003).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1E911" w14:textId="77777777" w:rsidR="00F24DF5" w:rsidRDefault="00620AB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7079E">
      <w:rPr>
        <w:rFonts w:ascii="Times New Roman" w:eastAsia="Times New Roman" w:hAnsi="Times New Roman" w:cs="Times New Roman"/>
        <w:noProof/>
        <w:color w:val="000000"/>
      </w:rPr>
      <w:t>22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6383900"/>
    <w:multiLevelType w:val="multilevel"/>
    <w:tmpl w:val="FF5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06399"/>
    <w:multiLevelType w:val="multilevel"/>
    <w:tmpl w:val="557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5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9B00966"/>
    <w:multiLevelType w:val="hybridMultilevel"/>
    <w:tmpl w:val="75BE5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13040"/>
    <w:multiLevelType w:val="multilevel"/>
    <w:tmpl w:val="6D7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405D4"/>
    <w:multiLevelType w:val="multilevel"/>
    <w:tmpl w:val="8A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75FEE"/>
    <w:multiLevelType w:val="multilevel"/>
    <w:tmpl w:val="E2D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 w15:restartNumberingAfterBreak="0">
    <w:nsid w:val="5ACE4AAB"/>
    <w:multiLevelType w:val="multilevel"/>
    <w:tmpl w:val="6A0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F20F4"/>
    <w:multiLevelType w:val="multilevel"/>
    <w:tmpl w:val="C63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217A8D"/>
    <w:multiLevelType w:val="multilevel"/>
    <w:tmpl w:val="6C3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F1394"/>
    <w:multiLevelType w:val="multilevel"/>
    <w:tmpl w:val="7EC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24F3B"/>
    <w:multiLevelType w:val="multilevel"/>
    <w:tmpl w:val="B7C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8406E"/>
    <w:multiLevelType w:val="multilevel"/>
    <w:tmpl w:val="19B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00DD3"/>
    <w:multiLevelType w:val="multilevel"/>
    <w:tmpl w:val="F1C2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034380">
    <w:abstractNumId w:val="14"/>
  </w:num>
  <w:num w:numId="2" w16cid:durableId="1739940136">
    <w:abstractNumId w:val="4"/>
  </w:num>
  <w:num w:numId="3" w16cid:durableId="1388258156">
    <w:abstractNumId w:val="5"/>
  </w:num>
  <w:num w:numId="4" w16cid:durableId="1329674696">
    <w:abstractNumId w:val="6"/>
  </w:num>
  <w:num w:numId="5" w16cid:durableId="1091314305">
    <w:abstractNumId w:val="0"/>
  </w:num>
  <w:num w:numId="6" w16cid:durableId="1503548541">
    <w:abstractNumId w:val="3"/>
  </w:num>
  <w:num w:numId="7" w16cid:durableId="1853448098">
    <w:abstractNumId w:val="11"/>
  </w:num>
  <w:num w:numId="8" w16cid:durableId="780496290">
    <w:abstractNumId w:val="18"/>
  </w:num>
  <w:num w:numId="9" w16cid:durableId="719472783">
    <w:abstractNumId w:val="1"/>
  </w:num>
  <w:num w:numId="10" w16cid:durableId="1318418094">
    <w:abstractNumId w:val="9"/>
  </w:num>
  <w:num w:numId="11" w16cid:durableId="1381244836">
    <w:abstractNumId w:val="19"/>
  </w:num>
  <w:num w:numId="12" w16cid:durableId="379715595">
    <w:abstractNumId w:val="15"/>
  </w:num>
  <w:num w:numId="13" w16cid:durableId="2024741576">
    <w:abstractNumId w:val="7"/>
  </w:num>
  <w:num w:numId="14" w16cid:durableId="603271367">
    <w:abstractNumId w:val="10"/>
  </w:num>
  <w:num w:numId="15" w16cid:durableId="1171792253">
    <w:abstractNumId w:val="17"/>
  </w:num>
  <w:num w:numId="16" w16cid:durableId="1555659228">
    <w:abstractNumId w:val="13"/>
  </w:num>
  <w:num w:numId="17" w16cid:durableId="1651980117">
    <w:abstractNumId w:val="12"/>
  </w:num>
  <w:num w:numId="18" w16cid:durableId="843711374">
    <w:abstractNumId w:val="16"/>
  </w:num>
  <w:num w:numId="19" w16cid:durableId="260335833">
    <w:abstractNumId w:val="2"/>
  </w:num>
  <w:num w:numId="20" w16cid:durableId="1446577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20CEF"/>
    <w:rsid w:val="00040D56"/>
    <w:rsid w:val="0005504C"/>
    <w:rsid w:val="000936ED"/>
    <w:rsid w:val="000E195F"/>
    <w:rsid w:val="000F6747"/>
    <w:rsid w:val="00120A45"/>
    <w:rsid w:val="00137296"/>
    <w:rsid w:val="001776F3"/>
    <w:rsid w:val="001C2BD7"/>
    <w:rsid w:val="001C4EB3"/>
    <w:rsid w:val="00240A31"/>
    <w:rsid w:val="00255A8F"/>
    <w:rsid w:val="00263BAB"/>
    <w:rsid w:val="00276707"/>
    <w:rsid w:val="002A12B1"/>
    <w:rsid w:val="002B7242"/>
    <w:rsid w:val="002C1210"/>
    <w:rsid w:val="002D291E"/>
    <w:rsid w:val="0031281A"/>
    <w:rsid w:val="003158C0"/>
    <w:rsid w:val="00347718"/>
    <w:rsid w:val="00351604"/>
    <w:rsid w:val="00367C39"/>
    <w:rsid w:val="003A009E"/>
    <w:rsid w:val="003A4071"/>
    <w:rsid w:val="003C20BF"/>
    <w:rsid w:val="003D0B8A"/>
    <w:rsid w:val="003F336B"/>
    <w:rsid w:val="00411101"/>
    <w:rsid w:val="00415F88"/>
    <w:rsid w:val="00416120"/>
    <w:rsid w:val="00447BC7"/>
    <w:rsid w:val="00471584"/>
    <w:rsid w:val="004A257F"/>
    <w:rsid w:val="004A3932"/>
    <w:rsid w:val="0050639D"/>
    <w:rsid w:val="00546ED2"/>
    <w:rsid w:val="005A4B5C"/>
    <w:rsid w:val="005F7909"/>
    <w:rsid w:val="00620A37"/>
    <w:rsid w:val="00620AB7"/>
    <w:rsid w:val="006A1FEB"/>
    <w:rsid w:val="006D07D0"/>
    <w:rsid w:val="0072747B"/>
    <w:rsid w:val="00756CB5"/>
    <w:rsid w:val="00794CC4"/>
    <w:rsid w:val="007B6883"/>
    <w:rsid w:val="00820D5C"/>
    <w:rsid w:val="00853C9A"/>
    <w:rsid w:val="00864746"/>
    <w:rsid w:val="008A796E"/>
    <w:rsid w:val="008B16AF"/>
    <w:rsid w:val="008D3785"/>
    <w:rsid w:val="008E78AC"/>
    <w:rsid w:val="00900342"/>
    <w:rsid w:val="00902D82"/>
    <w:rsid w:val="0092494E"/>
    <w:rsid w:val="00936F00"/>
    <w:rsid w:val="00945C6E"/>
    <w:rsid w:val="009630ED"/>
    <w:rsid w:val="00975FB4"/>
    <w:rsid w:val="009A2C03"/>
    <w:rsid w:val="009D7EEB"/>
    <w:rsid w:val="009E3794"/>
    <w:rsid w:val="00A07762"/>
    <w:rsid w:val="00A27E34"/>
    <w:rsid w:val="00AB317B"/>
    <w:rsid w:val="00AB6281"/>
    <w:rsid w:val="00AD726D"/>
    <w:rsid w:val="00AF3B23"/>
    <w:rsid w:val="00AF4FE3"/>
    <w:rsid w:val="00B176AC"/>
    <w:rsid w:val="00B75B0F"/>
    <w:rsid w:val="00BD2985"/>
    <w:rsid w:val="00BF16FE"/>
    <w:rsid w:val="00C158B0"/>
    <w:rsid w:val="00C16471"/>
    <w:rsid w:val="00C24662"/>
    <w:rsid w:val="00C3608D"/>
    <w:rsid w:val="00C40457"/>
    <w:rsid w:val="00C97F95"/>
    <w:rsid w:val="00CA6096"/>
    <w:rsid w:val="00D3696A"/>
    <w:rsid w:val="00D70651"/>
    <w:rsid w:val="00D7079E"/>
    <w:rsid w:val="00D72A86"/>
    <w:rsid w:val="00D80F06"/>
    <w:rsid w:val="00DB7BC5"/>
    <w:rsid w:val="00DC372E"/>
    <w:rsid w:val="00DF6A5E"/>
    <w:rsid w:val="00E14DB7"/>
    <w:rsid w:val="00E41519"/>
    <w:rsid w:val="00E5363F"/>
    <w:rsid w:val="00E775CC"/>
    <w:rsid w:val="00EC28CE"/>
    <w:rsid w:val="00EC727C"/>
    <w:rsid w:val="00EF7052"/>
    <w:rsid w:val="00F06513"/>
    <w:rsid w:val="00F06F8B"/>
    <w:rsid w:val="00F24DF5"/>
    <w:rsid w:val="00F25035"/>
    <w:rsid w:val="00F8064D"/>
    <w:rsid w:val="00F86119"/>
    <w:rsid w:val="00F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Corpodetexto">
    <w:name w:val="Body Text"/>
    <w:basedOn w:val="Normal"/>
    <w:link w:val="CorpodetextoChar"/>
    <w:uiPriority w:val="7"/>
    <w:qFormat/>
    <w:rsid w:val="001776F3"/>
    <w:pPr>
      <w:widowControl/>
      <w:suppressAutoHyphens/>
      <w:spacing w:after="140" w:line="288" w:lineRule="auto"/>
      <w:ind w:firstLine="0"/>
      <w:jc w:val="left"/>
    </w:pPr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CorpodetextoChar">
    <w:name w:val="Corpo de texto Char"/>
    <w:basedOn w:val="Fontepargpadro"/>
    <w:link w:val="Corpodetexto"/>
    <w:uiPriority w:val="7"/>
    <w:rsid w:val="001776F3"/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LinkdaInternet">
    <w:name w:val="Link da Internet"/>
    <w:uiPriority w:val="99"/>
    <w:qFormat/>
    <w:rsid w:val="001776F3"/>
    <w:rPr>
      <w:color w:val="0000FF"/>
      <w:u w:val="single"/>
    </w:rPr>
  </w:style>
  <w:style w:type="character" w:customStyle="1" w:styleId="nfaseforte">
    <w:name w:val="Ênfase forte"/>
    <w:qFormat/>
    <w:rsid w:val="001776F3"/>
    <w:rPr>
      <w:b/>
      <w:bCs/>
    </w:rPr>
  </w:style>
  <w:style w:type="character" w:customStyle="1" w:styleId="Fontepargpadro2">
    <w:name w:val="Fonte parág. padrão2"/>
    <w:qFormat/>
    <w:rsid w:val="00936F00"/>
  </w:style>
  <w:style w:type="character" w:styleId="Refdecomentrio">
    <w:name w:val="annotation reference"/>
    <w:basedOn w:val="Fontepargpadro"/>
    <w:rsid w:val="00936F0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36F00"/>
    <w:pPr>
      <w:widowControl/>
      <w:suppressAutoHyphens/>
      <w:spacing w:after="160" w:line="240" w:lineRule="auto"/>
      <w:ind w:firstLine="0"/>
      <w:jc w:val="left"/>
    </w:pPr>
    <w:rPr>
      <w:rFonts w:ascii="Calibri" w:eastAsia="Times New Roman" w:hAnsi="Calibri" w:cs="Calibri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rsid w:val="00936F00"/>
    <w:rPr>
      <w:rFonts w:ascii="Calibri" w:eastAsia="Times New Roman" w:hAnsi="Calibri" w:cs="Calibri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909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7909"/>
    <w:pPr>
      <w:widowControl w:val="0"/>
      <w:suppressAutoHyphens w:val="0"/>
      <w:spacing w:after="0"/>
      <w:ind w:firstLine="709"/>
      <w:jc w:val="both"/>
    </w:pPr>
    <w:rPr>
      <w:rFonts w:ascii="Arial" w:eastAsia="Arial" w:hAnsi="Arial" w:cs="Arial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7909"/>
    <w:rPr>
      <w:rFonts w:ascii="Calibri" w:eastAsia="Times New Roman" w:hAnsi="Calibri" w:cs="Calibri"/>
      <w:b/>
      <w:bCs/>
      <w:sz w:val="20"/>
      <w:szCs w:val="20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A609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AF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tia.com/blog/escopo-do-projeto-como-fazer-em-6-passos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artia.com/blog/gestao-de-projetos-o-que-e-para-que-serve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artia.com/ferramenta-de-gestao-de-projet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genciaplatz.com.br/blog/e-commerce-na-pratica-10-passos-para-comecar-a-trabalhar-com-comercio-eletronico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agenciaplatz.com.br/servicos/web-design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4DD1AD-1890-42FA-8CC7-E4B71468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3572</Words>
  <Characters>19290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andre gomes</cp:lastModifiedBy>
  <cp:revision>2</cp:revision>
  <dcterms:created xsi:type="dcterms:W3CDTF">2024-06-28T13:45:00Z</dcterms:created>
  <dcterms:modified xsi:type="dcterms:W3CDTF">2024-06-28T13:45:00Z</dcterms:modified>
</cp:coreProperties>
</file>