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486E3"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Messaging.</w:t>
      </w:r>
      <w:r>
        <w:rPr>
          <w:rFonts w:ascii="Arial" w:hAnsi="Arial" w:cs="Arial"/>
          <w:color w:val="373A3C"/>
          <w:sz w:val="21"/>
          <w:szCs w:val="21"/>
        </w:rPr>
        <w:t xml:space="preserve"> What is the message you are trying to communicate with the narrative visualization?</w:t>
      </w:r>
    </w:p>
    <w:p w14:paraId="54E7608B"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Narrative Structure.</w:t>
      </w:r>
      <w:r>
        <w:rPr>
          <w:rFonts w:ascii="Arial" w:hAnsi="Arial" w:cs="Arial"/>
          <w:color w:val="373A3C"/>
          <w:sz w:val="21"/>
          <w:szCs w:val="21"/>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4B6FA989"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Visual Structure.</w:t>
      </w:r>
      <w:r>
        <w:rPr>
          <w:rFonts w:ascii="Arial" w:hAnsi="Arial" w:cs="Arial"/>
          <w:color w:val="373A3C"/>
          <w:sz w:val="21"/>
          <w:szCs w:val="21"/>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15C7BBF9"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Scenes.</w:t>
      </w:r>
      <w:r>
        <w:rPr>
          <w:rFonts w:ascii="Arial" w:hAnsi="Arial" w:cs="Arial"/>
          <w:color w:val="373A3C"/>
          <w:sz w:val="21"/>
          <w:szCs w:val="21"/>
        </w:rPr>
        <w:t xml:space="preserve"> What are the scenes of your narrative visualization? How are the scenes ordered, and why</w:t>
      </w:r>
    </w:p>
    <w:p w14:paraId="2A82F2B6"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Annotations.</w:t>
      </w:r>
      <w:r>
        <w:rPr>
          <w:rFonts w:ascii="Arial" w:hAnsi="Arial" w:cs="Arial"/>
          <w:color w:val="373A3C"/>
          <w:sz w:val="21"/>
          <w:szCs w:val="21"/>
        </w:rPr>
        <w:t xml:space="preserve"> What template was followed for the annotations, and why that template? How are the annotations used to support the messaging? Do the annotations change within a single scene, and if so, how and why</w:t>
      </w:r>
    </w:p>
    <w:p w14:paraId="7CA5ECE1"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Parameters.</w:t>
      </w:r>
      <w:r>
        <w:rPr>
          <w:rFonts w:ascii="Arial" w:hAnsi="Arial" w:cs="Arial"/>
          <w:color w:val="373A3C"/>
          <w:sz w:val="21"/>
          <w:szCs w:val="21"/>
        </w:rPr>
        <w:t xml:space="preserve"> What are the parameters of the narrative visualization? What are the states of the narrative visualization? How are the parameters used to define the state and each scene?</w:t>
      </w:r>
    </w:p>
    <w:p w14:paraId="047D7FDC" w14:textId="77777777" w:rsidR="001069BD" w:rsidRDefault="001069BD" w:rsidP="001069BD">
      <w:pPr>
        <w:pStyle w:val="NormalWeb"/>
        <w:numPr>
          <w:ilvl w:val="0"/>
          <w:numId w:val="1"/>
        </w:numPr>
        <w:shd w:val="clear" w:color="auto" w:fill="FFFFFF"/>
        <w:spacing w:before="0" w:beforeAutospacing="0" w:after="0" w:afterAutospacing="0" w:line="315" w:lineRule="atLeast"/>
        <w:ind w:left="120"/>
        <w:rPr>
          <w:rFonts w:ascii="Arial" w:hAnsi="Arial" w:cs="Arial"/>
          <w:color w:val="373A3C"/>
          <w:sz w:val="21"/>
          <w:szCs w:val="21"/>
        </w:rPr>
      </w:pPr>
      <w:r>
        <w:rPr>
          <w:rStyle w:val="Strong"/>
          <w:rFonts w:ascii="Arial" w:hAnsi="Arial" w:cs="Arial"/>
          <w:color w:val="373A3C"/>
          <w:sz w:val="21"/>
          <w:szCs w:val="21"/>
        </w:rPr>
        <w:t>Triggers.</w:t>
      </w:r>
      <w:r>
        <w:rPr>
          <w:rFonts w:ascii="Arial" w:hAnsi="Arial" w:cs="Arial"/>
          <w:color w:val="373A3C"/>
          <w:sz w:val="21"/>
          <w:szCs w:val="21"/>
        </w:rPr>
        <w:t xml:space="preserve"> What are the triggers that connect user actions to changes of state in the narrative visualization? What affordances are provided to the user to communicate to them what options are available to them in the narrative visualization?</w:t>
      </w:r>
    </w:p>
    <w:p w14:paraId="54B01FEF" w14:textId="77777777" w:rsidR="00CA71D5" w:rsidRDefault="001069BD"/>
    <w:sectPr w:rsidR="00CA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4AF"/>
    <w:multiLevelType w:val="multilevel"/>
    <w:tmpl w:val="B0F2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BD"/>
    <w:rsid w:val="001069BD"/>
    <w:rsid w:val="001B2167"/>
    <w:rsid w:val="00720C42"/>
    <w:rsid w:val="0079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1908"/>
  <w15:chartTrackingRefBased/>
  <w15:docId w15:val="{93DA5080-979B-46D2-8A9E-76C9AD83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9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1322</Characters>
  <Application>Microsoft Office Word</Application>
  <DocSecurity>0</DocSecurity>
  <Lines>11</Lines>
  <Paragraphs>3</Paragraphs>
  <ScaleCrop>false</ScaleCrop>
  <Company>Homecare Homebase, LLC</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Nabeen</dc:creator>
  <cp:keywords/>
  <dc:description/>
  <cp:lastModifiedBy>Abdullah Nabeen</cp:lastModifiedBy>
  <cp:revision>1</cp:revision>
  <dcterms:created xsi:type="dcterms:W3CDTF">2021-08-01T02:41:00Z</dcterms:created>
  <dcterms:modified xsi:type="dcterms:W3CDTF">2021-08-01T02:41:00Z</dcterms:modified>
</cp:coreProperties>
</file>