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 Entidad Relación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CLIENTES (PK(id_cliente)), nombre, apellidos, email, teléfono)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EMPLEADOS (PK(id_empleado), nombre, apellidos, (FK(id_depto)), (FK(id_perfil)), fecha_ingreso, fecha_baja, estado, salario)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PEDIDOS (PK(id_pedido), (FK(id_cliente)), (FK(id_sofa)), cantidad, (FK(vendedor)), fecha, estado, plazas, dens_cojín)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DEPARTAMENTOS ((PK(id_depto)), nombre)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PEDIDOS_DEPARTAMENTOS (FK(id_pedido), (FK(id_depto)), (FK(id_estado)), fecha)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TAREAS ((PK(id_tareas)), (FK(id_pedido)), (FK(id_empelado)), (FK(id_depto)), (FK(id_esatdo)), fecha)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PERFILES((PK(id_perfil)), nombre)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EMPLEADO_PERFIL(FK(id_empleado)), (FK(id_perfil)))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ESTADOS(PK(id_estado)), nombre)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MATERIALES(PK(id_material)), nombre, descripcion, cantidad, (FK(id_proveedor)), ref_material_prov, categoria, unidad_medida)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SOFAS(PK(id_sofa)), nombre, descripcion, patas, medida_cojin, precio)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PROVEEDORES(PK(id_proveedor)), nombre, telefono, descripcion)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PEDIDO_MATERIAL(FK(id_pedido)), FK(id_material))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MATERIAL_PROVEEDOR((FK(id_material)), (FK(id_proveedor)))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MATERIAL_SOFA((FK(id_material)), (FK(id_sofa)))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TAREA_DEPARTAMENTO((FK(id_tarea)), (FK(id_depto)))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TAREA_EMPLEADO((FK(id_tarea)), (FK(id_empleado)))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EMPLEADO_DEPARTAMENTO((FK(id_empleado)), (FK(id_depto)))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CLIENTE_EMPLEADO((FK(id_cliente)), (FK(id_empleado)))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ESTADO_PEDIDO((FK(id_estado)), (FK(id_pedido)))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ESTADO_DEPARTAMENTO((FK(id_estado)), (FK(id_depto)))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Normalización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Primera forma normal</w:t>
      </w:r>
    </w:p>
    <w:p w:rsidR="00000000" w:rsidDel="00000000" w:rsidP="00000000" w:rsidRDefault="00000000" w:rsidRPr="00000000" w14:paraId="00000030">
      <w:pPr>
        <w:rPr>
          <w:color w:val="101828"/>
          <w:sz w:val="24"/>
          <w:szCs w:val="24"/>
        </w:rPr>
      </w:pPr>
      <w:r w:rsidDel="00000000" w:rsidR="00000000" w:rsidRPr="00000000">
        <w:rPr>
          <w:rtl w:val="0"/>
        </w:rPr>
        <w:t xml:space="preserve">Todas las tablas cumplen con esta forma puesto 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datos son atómicos.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72727272727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atributos o columnas son del mismo tipo de datos.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727272727275" w:lineRule="auto"/>
        <w:rPr/>
      </w:pPr>
      <w:r w:rsidDel="00000000" w:rsidR="00000000" w:rsidRPr="00000000">
        <w:rPr>
          <w:rtl w:val="0"/>
        </w:rPr>
        <w:t xml:space="preserve">Segunda forma normal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727272727275" w:lineRule="auto"/>
        <w:rPr/>
      </w:pPr>
      <w:r w:rsidDel="00000000" w:rsidR="00000000" w:rsidRPr="00000000">
        <w:rPr>
          <w:rtl w:val="0"/>
        </w:rPr>
        <w:t xml:space="preserve">La tabla “Pedidos” no se encuentra en segunda forma normal puesto que existen atributos que no dependen funcionalmente de la clave primaria.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PEDIDOS (PK(id_pedido), FK(id_cliente), FK(id_empleado), fecha)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Renacida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PEDIDO_DETALLE (FK(id_pedido), cantidad, fecha, FK(id_estado), plazas, dens_cojín)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727272727275" w:lineRule="auto"/>
        <w:rPr/>
      </w:pPr>
      <w:r w:rsidDel="00000000" w:rsidR="00000000" w:rsidRPr="00000000">
        <w:rPr>
          <w:rtl w:val="0"/>
        </w:rPr>
        <w:t xml:space="preserve">Tercera forma normal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727272727275" w:lineRule="auto"/>
        <w:rPr/>
      </w:pPr>
      <w:r w:rsidDel="00000000" w:rsidR="00000000" w:rsidRPr="00000000">
        <w:rPr>
          <w:rtl w:val="0"/>
        </w:rPr>
        <w:t xml:space="preserve">Las tablas están en tercera forma normal dado que ningún atributo no clave depende de otro atributo no clave.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727272727275" w:lineRule="auto"/>
        <w:rPr/>
      </w:pPr>
      <w:r w:rsidDel="00000000" w:rsidR="00000000" w:rsidRPr="00000000">
        <w:rPr>
          <w:rtl w:val="0"/>
        </w:rPr>
        <w:t xml:space="preserve">Por lo tanto, las tablas que integrarán la base de datos serán: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CLIENTES (PK(id_cliente)), nombre, apellidos, email, teléfono)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EMPLEADOS (PK(id_empleado), nombre, apellidos, (FK(id_depto)), (FK(id_perfil)), fecha_ingreso, fecha_baja, estado, salario)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PEDIDOS (PK(id_pedido), FK(id_cliente), FK(id_empleado), fecha)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PEDIDO_DETALLE (FK(id_pedido), cantidad, fecha, FK(id_estado), plazas, dens_cojín)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DEPARTAMENTOS ((PK(id_depto)), nombre)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PEDIDOS_DEPARTAMENTOS (FK(id_pedido), (FK(id_depto)), (FK(id_estado)), fecha)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TAREAS ((PK(id_tareas)), (FK(id_pedido)), (FK(id_empleado)), (FK(id_depto)), (FK(id_esatdo)), fecha)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PERFILES((PK(id_perfil)), nombre)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EMPLEADO_PERFIL(FK(id_empleado)), (FK(id_perfil)))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ESTADOS(PK(id_estado)), nombre)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MATERIALES(PK(id_material)), nombre, descripcion, cantidad, (FK(id_proveedor)), ref_material_prov, categoria, unidad_medida)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SOFAS(PK(id_sofa)), nombre, descripcion, patas, medida_cojin, precio)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PROVEEDORES(PK(id_proveedor)), nombre, telefono, descripcion)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PEDIDO_MATERIAL(FK(id_pedido)), FK(id_material))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MATERIAL_PROVEEDOR((FK(id_material)), (FK(id_proveedor)))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MATERIAL_SOFA((FK(id_material)), (FK(id_sofa)))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TAREA_DEPARTAMENTO((FK(id_tarea)), (FK(id_depto)))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TAREA_EMPLEADO((FK(id_tarea)), (FK(id_empleado)))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EMPLEADO_DEPARTAMENTO((FK(id_empleado)), (FK(id_depto)))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CLIENTE_EMPLEADO((FK(id_cliente)), (FK(id_empleado)))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ESTADO_PEDIDO((FK(id_estado)), (FK(id_pedido)))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ESTADO_DEPARTAMENTO((FK(id_estado)), (FK(id_depto)))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92.7272727272727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