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Aprender também abre portas.</w:t>
      </w:r>
    </w:p>
    <w:p>
      <w:r>
        <w:t>Plataformas de cursos gratuitos on-line</w:t>
      </w:r>
    </w:p>
    <w:p>
      <w:r>
        <w:t>RASCUNHO PARA A AUTORA • Pesquisa e links pendentes de verificação. Não distribuir como lista validada.</w:t>
      </w:r>
    </w:p>
    <w:p>
      <w:pPr>
        <w:pStyle w:val="Heading1"/>
      </w:pPr>
      <w:r>
        <w:t>Fundação Bradesco • Escola Virtual</w:t>
      </w:r>
    </w:p>
    <w:p>
      <w:r>
        <w:t>Candidata à seleção final. Investigar cursos de informática, produtividade e comunicação. Confirmar idade mínima, acesso, avaliação e condições de certificado no curso escolhido.</w:t>
      </w:r>
    </w:p>
    <w:p>
      <w:pPr>
        <w:pStyle w:val="Heading1"/>
      </w:pPr>
      <w:r>
        <w:t>PUC • verificar a instituição e a oferta</w:t>
      </w:r>
    </w:p>
    <w:p>
      <w:r>
        <w:t>PUC não é uma plataforma única: cada universidade tem seu próprio catálogo. Investigar a oferta oficial da PUCRS. Não tratar aulas de acesso gratuito como curso com certificado gratuito sem confirmação.</w:t>
      </w:r>
    </w:p>
    <w:p>
      <w:pPr>
        <w:pStyle w:val="Heading1"/>
      </w:pPr>
      <w:r>
        <w:t>SENAI • oferta regional</w:t>
      </w:r>
    </w:p>
    <w:p>
      <w:r>
        <w:t>Investigar cursos on-line gratuitos no departamento regional. Confirmar modalidade, idade, escolaridade, vagas e eventuais exigências presenciais. A gratuidade de uma oferta não vale automaticamente para todo o catálogo.</w:t>
      </w:r>
    </w:p>
    <w:p>
      <w:pPr>
        <w:pStyle w:val="Heading1"/>
      </w:pPr>
      <w:r>
        <w:t>Escola Virtual de Governo • EV.G</w:t>
      </w:r>
    </w:p>
    <w:p>
      <w:r>
        <w:t>Candidata à seleção final. Conferir quais cursos aceitam o público em geral e se conteúdo e certificado são gratuitos. Priorizar comunicação, ferramentas digitais e organização, conforme disponibilidade real.</w:t>
      </w:r>
    </w:p>
    <w:p>
      <w:pPr>
        <w:pStyle w:val="Heading1"/>
      </w:pPr>
      <w:r>
        <w:t>UFSCar • PoCA</w:t>
      </w:r>
    </w:p>
    <w:p>
      <w:r>
        <w:t>Candidata à seleção final. Conferir cursos abertos, requisitos, condições de conclusão e emissão de certificado. Não afirmar que toda oferta é adequada a menores sem ler as regras.</w:t>
      </w:r>
    </w:p>
    <w:p>
      <w:pPr>
        <w:pStyle w:val="Heading1"/>
      </w:pPr>
      <w:r>
        <w:t>Escolha um curso que faça sentido</w:t>
      </w:r>
    </w:p>
    <w:p>
      <w:r>
        <w:t>Comece por uma habilidade ligada à vaga que procura. Confira carga horária e requisitos. Ao concluir, registre nome do curso, instituição, horas e ano; no currículo, informe apenas o que realmente aprendeu.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