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</w:rPr>
        <w:t>Test Case: TC001 - Send Vehicle Data Form for automobile product</w:t>
      </w:r>
    </w:p>
    <w:p>
      <w:r>
        <w:rPr>
          <w:b w:val="true"/>
        </w:rPr>
        <w:t>Executed at: 02/12/21 21:07</w:t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0" name="Drawing 0" descr="TC001 - Send Vehicle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C001 - Send Vehicle Data Form for automobile produc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" name="Drawing 1" descr="TC001 - Send Vehicle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001 - Send Vehicle Data Form for automobile produc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2" name="Drawing 2" descr="TC001 - Send Vehicle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001 - Send Vehicle Data Form for automobile produc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3" name="Drawing 3" descr="TC001 - Send Vehicle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001 - Send Vehicle Data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4" name="Drawing 4" descr="TC001 - Send Vehicle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C001 - Send Vehicle Data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2021-12-03T00:07:07Z</dcterms:created>
  <dc:creator>Apache POI</dc:creator>
</cp:coreProperties>
</file>