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0B2A4A"/>
          <w:sz w:val="28"/>
        </w:rPr>
        <w:t>PRETOS NA ERA DIGITAL LTDA.</w:t>
      </w:r>
    </w:p>
    <w:p>
      <w:pPr>
        <w:spacing w:before="1400"/>
        <w:jc w:val="center"/>
      </w:pPr>
      <w:r>
        <w:rPr>
          <w:b/>
          <w:color w:val="0B2A4A"/>
          <w:sz w:val="52"/>
        </w:rPr>
        <w:t>PROTEGE.DADOS</w:t>
      </w:r>
    </w:p>
    <w:p>
      <w:pPr>
        <w:jc w:val="center"/>
      </w:pPr>
      <w:r>
        <w:rPr>
          <w:b/>
          <w:color w:val="1E5A87"/>
          <w:sz w:val="28"/>
        </w:rPr>
        <w:t>OBSERVATÓRIO DE PROTEÇÃO DIGITAL INFANTOJUVENIL</w:t>
      </w:r>
    </w:p>
    <w:p>
      <w:pPr>
        <w:spacing w:before="600"/>
        <w:jc w:val="center"/>
      </w:pPr>
      <w:r>
        <w:rPr>
          <w:b/>
          <w:sz w:val="32"/>
        </w:rPr>
        <w:t>CADERNO DE RESPOSTAS PARA O FORMULÁRIO OFICIAL</w:t>
      </w:r>
    </w:p>
    <w:p>
      <w:pPr>
        <w:jc w:val="center"/>
      </w:pPr>
      <w:r>
        <w:rPr>
          <w:i/>
        </w:rPr>
        <w:t>Textos prontos para copiar e colar</w:t>
      </w:r>
    </w:p>
    <w:p>
      <w:pPr>
        <w:spacing w:before="3000"/>
        <w:jc w:val="center"/>
      </w:pPr>
      <w:r>
        <w:rPr>
          <w:b/>
        </w:rPr>
        <w:t>Ana Maria Carvalheiro</w:t>
      </w:r>
    </w:p>
    <w:p>
      <w:pPr>
        <w:jc w:val="center"/>
      </w:pPr>
      <w:r>
        <w:t>Brasília/DF</w:t>
        <w:br/>
        <w:t>2026</w:t>
      </w:r>
    </w:p>
    <w:p>
      <w:r>
        <w:br w:type="page"/>
      </w:r>
    </w:p>
    <w:p>
      <w:pPr>
        <w:pStyle w:val="Heading1"/>
      </w:pPr>
      <w:r>
        <w:t>ORIENTAÇÃO DE USO</w:t>
      </w:r>
    </w:p>
    <w:p>
      <w:r>
        <w:t>Este documento consolida as respostas recomendadas para o formulário oficial da CGU. O formulário informa possuir 14 perguntas. A redação abaixo foi organizada para cobrir os dados institucionais, a descrição, a inovação, o impacto, as fontes e os anexos. Adapte apenas quando o campo eletrônico impuser limite de caracteres.</w:t>
      </w:r>
    </w:p>
    <w:p>
      <w:pPr>
        <w:ind w:firstLine="0"/>
      </w:pPr>
      <w:r>
        <w:rPr>
          <w:b/>
        </w:rPr>
        <w:t xml:space="preserve">Formulário oficial: </w:t>
      </w:r>
      <w:hyperlink r:id="rId11">
        <w:r>
          <w:rPr>
            <w:color w:val="0563C1"/>
            <w:u w:val="single"/>
          </w:rPr>
          <w:t>https://formularios.cgu.gov.br/index.php/263319?lang=pt-BR</w:t>
        </w:r>
      </w:hyperlink>
    </w:p>
    <w:p>
      <w:pPr>
        <w:ind w:firstLine="0"/>
      </w:pPr>
      <w:r>
        <w:rPr>
          <w:b/>
        </w:rPr>
        <w:t xml:space="preserve">Prazo: </w:t>
      </w:r>
      <w:r>
        <w:t>11 de setembro de 2026.</w:t>
      </w:r>
    </w:p>
    <w:p>
      <w:pPr>
        <w:pStyle w:val="Heading1"/>
      </w:pPr>
      <w:r>
        <w:t>1. Nome da iniciativa</w:t>
      </w:r>
    </w:p>
    <w:p>
      <w:pPr>
        <w:ind w:firstLine="0"/>
      </w:pPr>
      <w:r>
        <w:t>Protege.Dados — Observatório de Proteção Digital Infantojuvenil</w:t>
      </w:r>
    </w:p>
    <w:p>
      <w:pPr>
        <w:pStyle w:val="Heading1"/>
      </w:pPr>
      <w:r>
        <w:t>2. Responsável pela iniciativa</w:t>
      </w:r>
    </w:p>
    <w:p>
      <w:pPr>
        <w:ind w:firstLine="0"/>
      </w:pPr>
      <w:r>
        <w:t>Ana Maria Carvalheiro</w:t>
      </w:r>
    </w:p>
    <w:p>
      <w:pPr>
        <w:pStyle w:val="Heading1"/>
      </w:pPr>
      <w:r>
        <w:t>3. Organização/afiliação</w:t>
      </w:r>
    </w:p>
    <w:p>
      <w:pPr>
        <w:ind w:firstLine="0"/>
      </w:pPr>
      <w:r>
        <w:t>Pretos Na Era Digital Ltda. — setor privado — Brasília/DF.</w:t>
      </w:r>
    </w:p>
    <w:p>
      <w:pPr>
        <w:pStyle w:val="Heading1"/>
      </w:pPr>
      <w:r>
        <w:t>4. Forma de participação</w:t>
      </w:r>
    </w:p>
    <w:p>
      <w:pPr>
        <w:ind w:firstLine="0"/>
      </w:pPr>
      <w:r>
        <w:t>Participação institucional, sob responsabilidade técnica de Ana Maria Carvalheiro. Não há equipe adicional declarada nesta versão.</w:t>
      </w:r>
    </w:p>
    <w:p>
      <w:pPr>
        <w:pStyle w:val="Heading1"/>
      </w:pPr>
      <w:r>
        <w:t>5. Tema(s) da iniciativa</w:t>
      </w:r>
    </w:p>
    <w:p>
      <w:pPr>
        <w:ind w:firstLine="0"/>
      </w:pPr>
      <w:r>
        <w:t>Ciência e tecnologia; educação; indicadores sociais; transparência; terceiro setor.</w:t>
      </w:r>
    </w:p>
    <w:p>
      <w:pPr>
        <w:pStyle w:val="Heading1"/>
      </w:pPr>
      <w:r>
        <w:t>6. Tipo de solução</w:t>
      </w:r>
    </w:p>
    <w:p>
      <w:pPr>
        <w:ind w:firstLine="0"/>
      </w:pPr>
      <w:r>
        <w:t>Painel e plataforma pública de reúso de dados abertos, com indicadores territoriais, arquivos CSV/JSON, metodologia, código e documentação.</w:t>
      </w:r>
    </w:p>
    <w:p>
      <w:pPr>
        <w:pStyle w:val="Heading1"/>
      </w:pPr>
      <w:r>
        <w:t>7. Descrição resumida</w:t>
      </w:r>
    </w:p>
    <w:p>
      <w:pPr>
        <w:ind w:firstLine="0"/>
      </w:pPr>
      <w:r>
        <w:t>O Protege.Dados transforma dados públicos de direitos humanos, educação e população em indicadores territoriais acessíveis para apoiar transparência, pesquisa, educação digital e políticas de proteção de crianças e adolescentes. O MVP integra dados do IBGE, Censo Escolar/Inep e Disque 100/ONDH, apresenta a IVPD experimental para as 27 UFs e publica código, método, dados derivados, limitações e hashes de integridade.</w:t>
      </w:r>
    </w:p>
    <w:p>
      <w:pPr>
        <w:pStyle w:val="Heading1"/>
      </w:pPr>
      <w:r>
        <w:t>8. Problema enfrentado</w:t>
      </w:r>
    </w:p>
    <w:p>
      <w:pPr>
        <w:ind w:firstLine="0"/>
      </w:pPr>
      <w:r>
        <w:t>Dados públicos relevantes à proteção infantojuvenil permanecem fragmentados, possuem granularidades e periodicidades distintas e são difíceis de interpretar em conjunto. Números absolutos podem produzir comparações inadequadas; denúncias administrativas podem ser confundidas com prevalência; e diferentes públicos carecem de uma ferramenta integrada, rastreável e acessível.</w:t>
      </w:r>
    </w:p>
    <w:p>
      <w:pPr>
        <w:pStyle w:val="Heading1"/>
      </w:pPr>
      <w:r>
        <w:t>9. Inovação e diferencial</w:t>
      </w:r>
    </w:p>
    <w:p>
      <w:pPr>
        <w:ind w:firstLine="0"/>
      </w:pPr>
      <w:r>
        <w:t>A inovação está na integração multissetorial, na IVPD de dois eixos conceituais, na normalização documentada, na ausência de ranking e previsão individual e na incorporação de salvaguardas contra estigmatização. Método, código, CSV/JSON, limitações, testes técnicos e hashes são públicos.</w:t>
      </w:r>
    </w:p>
    <w:p>
      <w:pPr>
        <w:pStyle w:val="Heading1"/>
      </w:pPr>
      <w:r>
        <w:t>10. Público-alvo e impacto</w:t>
      </w:r>
    </w:p>
    <w:p>
      <w:pPr>
        <w:ind w:firstLine="0"/>
      </w:pPr>
      <w:r>
        <w:t>Gestores públicos, escolas, redes de proteção, organizações sociais, pesquisadores, famílias e cidadãos. A iniciativa reduz barreiras ao entendimento de dados complexos, apoia diagnósticos, educação digital, elaboração de projetos e controle social, sem identificar vítimas ou indivíduos.</w:t>
      </w:r>
    </w:p>
    <w:p>
      <w:pPr>
        <w:pStyle w:val="Heading1"/>
      </w:pPr>
      <w:r>
        <w:t>11. Fontes de dados utilizadas</w:t>
      </w:r>
    </w:p>
    <w:p>
      <w:pPr>
        <w:ind w:firstLine="0"/>
      </w:pPr>
      <w:r>
        <w:t>IBGE — estimativas municipais de população 2024 e 2025; Inep/MEC — Microdados do Censo Escolar 2024; MDHC/ONDH — dados do Disque 100 referentes ao segundo semestre de 2024 e ao ano de 2025. As URLs exatas dos conjuntos devem ser repetidas na Etapa 2 do Portal Brasileiro de Dados Abertos.</w:t>
      </w:r>
    </w:p>
    <w:p>
      <w:pPr>
        <w:pStyle w:val="Heading1"/>
      </w:pPr>
      <w:r>
        <w:t>12. Resultados do MVP</w:t>
      </w:r>
    </w:p>
    <w:p>
      <w:pPr>
        <w:ind w:firstLine="0"/>
      </w:pPr>
      <w:r>
        <w:t>5.571 municípios nas bases populacionais; 181.065 escolas ativas e 47.088.922 matrículas no Censo Escolar; 294.592 denúncias únicas no recorte infantojuvenil de 2025, abrangendo 27 UFs e 4.900 municípios; IVPD v1.0 publicada para 27 UFs; sete verificações técnicas aprovadas.</w:t>
      </w:r>
    </w:p>
    <w:p>
      <w:pPr>
        <w:pStyle w:val="Heading1"/>
      </w:pPr>
      <w:r>
        <w:t>13. Tecnologias, acessibilidade e abertura</w:t>
      </w:r>
    </w:p>
    <w:p>
      <w:pPr>
        <w:spacing w:line="360" w:lineRule="auto"/>
        <w:ind w:firstLine="709"/>
        <w:jc w:val="both"/>
      </w:pPr>
      <w:r>
        <w:t>Python, HTML, CSS, JavaScript, GitHub, GitHub Actions e GitHub Pages. O código-fonte está em repositório público, com histórico de commits e versionamento das alterações. A publicação do portal é automatizada por workflow de integração e entrega contínuas (CI/CD), que envia a versão validada da pasta web ao GitHub Pages. A solução também oferece portal responsivo, navegação por teclado, foco visível, HTML semântico, contraste, linguagem simples e dados abertos em CSV/JSON. Código sob licença MIT; dados derivados com atribuição e preservação das fontes.</w:t>
      </w:r>
    </w:p>
    <w:p>
      <w:pPr>
        <w:pStyle w:val="Heading1"/>
      </w:pPr>
      <w:r>
        <w:t>14. URLs e materiais complementares</w:t>
      </w:r>
    </w:p>
    <w:p>
      <w:pPr>
        <w:ind w:firstLine="0"/>
      </w:pPr>
      <w:r/>
      <w:r>
        <w:rPr>
          <w:b/>
        </w:rPr>
        <w:t xml:space="preserve">Portal público publicado no GitHub Pages: </w:t>
      </w:r>
      <w:hyperlink r:id="rId12">
        <w:r>
          <w:rPr>
            <w:color w:val="0563C1"/>
            <w:u w:val="single"/>
          </w:rPr>
          <w:t>https://anacarvalheiro-ai.github.io/protege-dados/</w:t>
        </w:r>
      </w:hyperlink>
      <w:r>
        <w:rPr>
          <w:b/>
        </w:rPr>
        <w:br/>
        <w:t xml:space="preserve">Repositório público versionado no GitHub: </w:t>
      </w:r>
      <w:hyperlink r:id="rId13">
        <w:r>
          <w:rPr>
            <w:color w:val="0563C1"/>
            <w:u w:val="single"/>
          </w:rPr>
          <w:t>https://github.com/anacarvalheiro-ai/protege-dados</w:t>
        </w:r>
      </w:hyperlink>
      <w:r>
        <w:br/>
        <w:t>Automação: workflow GitHub Actions para publicação contínua do portal, com rastreabilidade por commits e histórico de versões.</w:t>
      </w:r>
    </w:p>
    <w:p>
      <w:pPr>
        <w:pStyle w:val="Heading1"/>
      </w:pPr>
      <w:r>
        <w:t>ANEXOS A ENVIAR NO CAMPO COMPLEMENTAR</w:t>
      </w:r>
    </w:p>
    <w:p>
      <w:pPr>
        <w:pStyle w:val="ListBullet"/>
      </w:pPr>
      <w:r>
        <w:t>01_Memorial_Tecnico_Protege_Dados_ABNT.docx ou sua versão em PDF;</w:t>
      </w:r>
    </w:p>
    <w:p>
      <w:pPr>
        <w:pStyle w:val="ListBullet"/>
      </w:pPr>
      <w:r>
        <w:t>02_Formulario_Inscricao_Respostas_Protege_Dados.docx;</w:t>
      </w:r>
    </w:p>
    <w:p>
      <w:pPr>
        <w:pStyle w:val="ListBullet"/>
      </w:pPr>
      <w:r>
        <w:t>03_Relatorio_Tecnico_Evidencias_ABNT.docx;</w:t>
      </w:r>
    </w:p>
    <w:p>
      <w:pPr>
        <w:pStyle w:val="ListBullet"/>
      </w:pPr>
      <w:r>
        <w:t>04_Matriz_Aderencia_Criterios_CGU.docx;</w:t>
      </w:r>
    </w:p>
    <w:p>
      <w:pPr>
        <w:pStyle w:val="ListBullet"/>
      </w:pPr>
      <w:r>
        <w:t>captura de tela da página inicial e do painel por UF;</w:t>
      </w:r>
    </w:p>
    <w:p>
      <w:pPr>
        <w:pStyle w:val="ListBullet"/>
      </w:pPr>
      <w:r>
        <w:t>imagem com QR Codes do portal e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0B2A4A"/>
        <w:sz w:val="16"/>
      </w:rPr>
      <w:t>PROTEGE.DADOS  |  PRETOS NA ERA DIGITAL LTDA.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40" w:lineRule="auto"/>
      <w:ind w:firstLine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ind w:firstLine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5A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ind w:firstLine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2A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Arial"/>
      <w:b/>
      <w:color w:val="0B2A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">
    <w:name w:val="Legenda"/>
    <w:pPr>
      <w:spacing w:line="240" w:lineRule="auto"/>
      <w:ind w:firstLine="0"/>
      <w:jc w:val="center"/>
    </w:pPr>
    <w:rPr>
      <w:rFonts w:ascii="Arial" w:hAnsi="Arial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ormularios.cgu.gov.br/index.php/263319?lang=pt-BR" TargetMode="External"/><Relationship Id="rId12" Type="http://schemas.openxmlformats.org/officeDocument/2006/relationships/hyperlink" Target="https://anacarvalheiro-ai.github.io/protege-dados/" TargetMode="External"/><Relationship Id="rId13" Type="http://schemas.openxmlformats.org/officeDocument/2006/relationships/hyperlink" Target="https://github.com/anacarvalheiro-ai/protege-dad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