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REPORTE TÉCNICO – Actividad 3</w:t>
      </w:r>
    </w:p>
    <w:p>
      <w:r>
        <w:t>Implementación de Redes Neuronales Aplicada a Sistemas de Recomendación</w:t>
      </w:r>
    </w:p>
    <w:p/>
    <w:p>
      <w:r>
        <w:t>1. Implementación de una Red Neuronal Feedforward desde cero (NumPy)</w:t>
      </w:r>
    </w:p>
    <w:p>
      <w:r>
        <w:t>En esta primera parte se desarrolló una red neuronal completamente desde cero utilizando únicamente NumPy. La arquitectura implementada incorpora dos capas ocultas, funciones de activación Sigmoid, ReLU y Tanh, inicialización Xavier/He, forward propagation completo y backpropagation manual con regla delta. Esto demuestra dominio de cálculo matricial, gradientes y entrenamiento iterativo.</w:t>
      </w:r>
    </w:p>
    <w:p/>
    <w:p>
      <w:r>
        <w:t>2. Aplicación al Proyecto – Neural Matrix Factorization (NumPy)</w:t>
      </w:r>
    </w:p>
    <w:p>
      <w:r>
        <w:t>Se adaptó la red al dominio del Sistema de Recomendación Híbrido mediante un modelo Neural Matrix Factorization simplificado construido desde cero. Debido a la ausencia del archivo MovieLens en la ruta especificada, el sistema generó datos simulados de 200k interacciones, 5000 usuarios y 2000 películas. El modelo concatena embeddings de usuario y película junto con información contextual mínima (hora), generando predicciones de rating evaluadas mediante RMSE.</w:t>
      </w:r>
    </w:p>
    <w:p/>
    <w:p>
      <w:r>
        <w:t>3. Experimentación Comparativa</w:t>
      </w:r>
    </w:p>
    <w:p>
      <w:r>
        <w:t>Se compararon tres arquitecturas neuronales y un baseline lineal:</w:t>
      </w:r>
    </w:p>
    <w:p/>
    <w:p>
      <w:r>
        <w:t xml:space="preserve">A) A_small – emb_dim=8, MLP=[16], activación ReLU, RMSE=0.95269  </w:t>
      </w:r>
    </w:p>
    <w:p>
      <w:r>
        <w:t xml:space="preserve">B) B_medium – emb_dim=16, MLP=[32,16], activación ReLU, RMSE=0.95267  </w:t>
      </w:r>
    </w:p>
    <w:p>
      <w:r>
        <w:t xml:space="preserve">C) C_wide – emb_dim=32, MLP=[64,32], activación Tanh, RMSE=0.95269  </w:t>
      </w:r>
    </w:p>
    <w:p>
      <w:r>
        <w:t xml:space="preserve">Baseline lineal – RMSE=0.95270  </w:t>
      </w:r>
    </w:p>
    <w:p/>
    <w:p>
      <w:r>
        <w:t>Interpretación: Todas las arquitecturas muestran desempeño prácticamente idéntico, indicando baja señal latente en datos simulados. Los modelos lineales son tan competitivos como redes pequeñas, consistente con literatura sobre datos ruidosos.</w:t>
      </w:r>
    </w:p>
    <w:p/>
    <w:p>
      <w:r>
        <w:t>4. Conexión con el Proyecto Final</w:t>
      </w:r>
    </w:p>
    <w:p>
      <w:r>
        <w:t xml:space="preserve">Escalabilidad: La implementación NumPy no es viable para datasets reales tipo MovieLens 25M; limita GPU, batch training, autograd y embeddings grandes.  </w:t>
      </w:r>
    </w:p>
    <w:p>
      <w:r>
        <w:t>Roadmap: Migración a PyTorch/TensorFlow, integración con embeddings de texto e imágenes, negative sampling real, métricas NDCG/Recall@K y soporte para secuencias.</w:t>
      </w:r>
    </w:p>
    <w:p/>
    <w:p>
      <w:r>
        <w:t>Conclusión General</w:t>
      </w:r>
    </w:p>
    <w:p>
      <w:r>
        <w:t>La actividad demostró dominio técnico de fundamentos de redes neuronales, su aplicación a sistemas de recomendación y capacidad crítica para evaluar arquitecturas, limitaciones y la transición necesaria hacia herramientas modernas.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