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228"/>
          <w:sz w:val="28"/>
        </w:rPr>
        <w:t>محضر معاينة محل المدعى عليه (اختبار)</w:t>
      </w:r>
    </w:p>
    <w:p>
      <w:r>
        <w:rPr>
          <w:sz w:val="22"/>
        </w:rPr>
        <w:t>بتاريخ 20 فبراير 2025، عاين المفوض القضائي استمرار نشاط محل «إحسان ماركت» بشارع الزرقطوني رقم 210 بالدار البيضاء، مع وجود بضائع معروضة للبيع وحركة زبناء، مما يدل على استمرار النشاط التجاري ووجود ملاءة ظاهرية.</w:t>
      </w:r>
    </w:p>
    <w:p>
      <w:r>
        <w:rPr>
          <w:sz w:val="22"/>
        </w:rPr>
        <w:t>ملاحظة: وثيقة وهمية لاختبار LexHub.</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