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i w:val="0"/>
          <w:sz w:val="24"/>
        </w:rPr>
        <w:t>LexHub / Avocat AI Assistance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Stage PFA — WEBVOICE — Encadrant entreprise : Hatim Benhaddou</w:t>
      </w:r>
    </w:p>
    <w:p>
      <w:pPr>
        <w:spacing w:after="2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Stagiaire : Douae EL ASSAL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sz w:val="32"/>
        </w:rPr>
        <w:t>Catalogue e-mails LexHub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 w:val="0"/>
          <w:i/>
          <w:sz w:val="20"/>
        </w:rPr>
        <w:t>Destinataire : Hatim Benhaddou / WEBVOICE — Version août 2026 — https://lexhub.space</w:t>
      </w:r>
    </w:p>
    <w:p>
      <w:pPr>
        <w:pStyle w:val="Heading1"/>
      </w:pPr>
      <w:r>
        <w:rPr>
          <w:color w:val="1A365D"/>
        </w:rPr>
        <w:t>1. Objectif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LexHub envoie des e-mails transactionnels et de rétention commerciale, sur le modèle des grandes apps SaaS (Cursor, Notion, Clio, Stripe) : onboarding, essai, upgrade, équipe, sécurité. L'IA reste sur quotas free (routeurs / Groq) tant que la clé OpenAI n'est pas fournie.</w:t>
      </w:r>
    </w:p>
    <w:p>
      <w:pPr>
        <w:pStyle w:val="Heading1"/>
      </w:pPr>
      <w:r>
        <w:rPr>
          <w:color w:val="1A365D"/>
        </w:rPr>
        <w:t>2. E-mails déjà envoyés (implémentés)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Événement</w:t>
            </w:r>
          </w:p>
        </w:tc>
        <w:tc>
          <w:tcPr>
            <w:tcW w:type="dxa" w:w="198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Destinataire</w:t>
            </w:r>
          </w:p>
        </w:tc>
        <w:tc>
          <w:tcPr>
            <w:tcW w:type="dxa" w:w="28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Déclencheur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OTP inscription / vérif e-mail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Prospect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Demande OTP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Bienvenue + essai Cabinet 14 j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Inscription réussie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Rappel essai J-7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(horaire)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Rappel essai J-3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(horaire)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Rappel essai J-1 (dernier jour)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(horaire)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Essai terminé → Découverte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Fin trial + bascule Free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 activé / changé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Sélection plan (mock)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Résiliation demandée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/billing/cancel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Résiliation annulée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Undo cancel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Facture prête (provisoire)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Génération facture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Alerte quota plaidoiries ~80 %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Incrément usage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Invitation à rejoindre le cabinet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Invité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→ Inviter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Bienvenue après acceptation invite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Nouveau membre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 invite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Membre a rejoint (notif admin)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Accept invite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Demande join rejetée (legacy)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Candidat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 flux rejet encore actif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Reset mot de passe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Utilisateur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Forgot password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Mot de passe modifié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Utilisateur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Changement MDP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Compte verrouillé (bruteforce)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Utilisateur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Trop d'échecs login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Compte supprimé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Utilisateur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Suppression compte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Plaidoirie validée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Assistant assigné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Validation avocat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Digest plaidoiries validées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Abonnés digest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Job digest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Rappel agenda ~48 h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Équipe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15 min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Cabinet approuvé (legacy)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Manager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 flux activation manuelle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Paiement échoué (past_due)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Webhook / simulate payment-failed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Renouvellement J-7 / J-1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daily 9h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Reçu / facture (fiscal-ready)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Génération facture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Tip onboarding J+1 (1ʳᵉ plaidoirie)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daily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Tip onboarding J+2 (équipe / dossier)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daily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Win-back inactivité 14 j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daily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Checklist post-upgrade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Sélection plan payant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Digest hebdo activité cabinet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lundi 9h30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Changelog soft (mensuel)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paid/trial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1er du mois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Sièges presque pleins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Invite / usage ≥80 %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Nudge 2FA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sans 2FA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Celery daily (1×/mois)</w:t>
            </w:r>
          </w:p>
        </w:tc>
      </w:tr>
    </w:tbl>
    <w:p/>
    <w:p>
      <w:pPr>
        <w:pStyle w:val="Heading1"/>
      </w:pPr>
      <w:r>
        <w:rPr>
          <w:color w:val="1A365D"/>
        </w:rPr>
        <w:t>3. Idées intelligentes in-app (complément e-mail)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Insight</w:t>
            </w:r>
          </w:p>
        </w:tc>
        <w:tc>
          <w:tcPr>
            <w:tcW w:type="dxa" w:w="368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Quand</w:t>
            </w:r>
          </w:p>
        </w:tc>
        <w:tc>
          <w:tcPr>
            <w:tcW w:type="dxa" w:w="25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1ʳᵉ plaidoirie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 plaidoirie, cabinet &lt; 21 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Atelier plaidoirie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Invite assistant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 Solo/Cabinet, 0 assistant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Équipe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2FA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sans TOTP, ≥ 2 j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Paramètres sécurité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Sièges saturés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 80 % avocats/assistants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Upgrade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Renouvellement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≤ 7 j avant fin de période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Abonnement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Paiement échoué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status past_due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Régulariser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sz w:val="20"/>
        </w:rPr>
        <w:t>Prochaines idées (backlog) : A/B copy upgrade, NPS post-validation plaidoirie, rappel soft si audience demain sans plaidoirie liée, pack annuel -2 mois mis en avant.</w:t>
      </w:r>
    </w:p>
    <w:p>
      <w:pPr>
        <w:pStyle w:val="Heading1"/>
      </w:pPr>
      <w:r>
        <w:rPr>
          <w:color w:val="1A365D"/>
        </w:rPr>
        <w:t>4. UX commerciale in-app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Bannière essai (urgent ≤ 3 j) + CTA « Choisir mon plan 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Bannière Découverte post-essai → Solo / Cabinet.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Bannière quota ≥ 80 % plaidoiries / renouvellement / past_due.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SmartInsightsStrip : tips contextuels dismissables (session).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Pages /tarifs + Paramètres → Abonnement (mock paiement MA).</w:t>
      </w:r>
    </w:p>
    <w:p>
      <w:pPr>
        <w:pStyle w:val="Heading1"/>
      </w:pPr>
      <w:r>
        <w:rPr>
          <w:color w:val="1A365D"/>
        </w:rPr>
        <w:t>5. Technique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0"/>
        </w:rPr>
        <w:t>SMTP/Resend via app.services.email ; dédup SubscriptionEvent ; jobs Celery : trial_lifecycle_hourly, retention_lifecycle_daily (9h), retention_weekly_digest (lundi). Insights : GET /api/billing/insights. IA : free quotas jusqu'à clé OpenAI.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sz w:val="16"/>
      </w:rPr>
      <w:t>Document confidentiel — usage encadrement PFA / démonstration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4A5568"/>
        <w:sz w:val="16"/>
      </w:rPr>
      <w:t>LexHub — PFA Douae EL ASSAL — WEBVOICE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