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rFonts w:ascii="Oswald" w:cs="Oswald" w:eastAsia="Oswald" w:hAnsi="Oswald"/>
          <w:b w:val="0"/>
          <w:sz w:val="52"/>
          <w:szCs w:val="52"/>
        </w:rPr>
      </w:pPr>
      <w:bookmarkStart w:colFirst="0" w:colLast="0" w:name="_heading=h.fczwb1lk460u" w:id="0"/>
      <w:bookmarkEnd w:id="0"/>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Arial" w:cs="Arial" w:eastAsia="Arial" w:hAnsi="Arial"/>
          <w:b w:val="0"/>
          <w:sz w:val="34"/>
          <w:szCs w:val="34"/>
        </w:rPr>
      </w:pPr>
      <w:bookmarkStart w:colFirst="0" w:colLast="0" w:name="_heading=h.88n01gon8q0v" w:id="1"/>
      <w:bookmarkEnd w:id="1"/>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276" w:lineRule="auto"/>
        <w:jc w:val="center"/>
        <w:rPr>
          <w:rFonts w:ascii="Oswald" w:cs="Oswald" w:eastAsia="Oswald" w:hAnsi="Oswald"/>
          <w:b w:val="0"/>
          <w:sz w:val="40"/>
          <w:szCs w:val="40"/>
        </w:rPr>
      </w:pPr>
      <w:bookmarkStart w:colFirst="0" w:colLast="0" w:name="_heading=h.owwjebxkvnnb" w:id="2"/>
      <w:bookmarkEnd w:id="2"/>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Fonts w:ascii="Arial" w:cs="Arial" w:eastAsia="Arial" w:hAnsi="Arial"/>
          <w:rtl w:val="0"/>
        </w:rPr>
        <w:t xml:space="preserve">23/10/2023</w:t>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3">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5">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7">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9">
            <w:pPr>
              <w:spacing w:before="120" w:lineRule="auto"/>
              <w:rPr/>
            </w:pPr>
            <w:r w:rsidDel="00000000" w:rsidR="00000000" w:rsidRPr="00000000">
              <w:rPr>
                <w:rtl w:val="0"/>
              </w:rPr>
              <w:t xml:space="preserve">14/10/2023</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2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14/10/2023 17:30</w:t>
            </w:r>
          </w:p>
        </w:tc>
        <w:tc>
          <w:tcPr/>
          <w:p w:rsidR="00000000" w:rsidDel="00000000" w:rsidP="00000000" w:rsidRDefault="00000000" w:rsidRPr="00000000" w14:paraId="00000024">
            <w:pPr>
              <w:rPr/>
            </w:pPr>
            <w:r w:rsidDel="00000000" w:rsidR="00000000" w:rsidRPr="00000000">
              <w:rPr>
                <w:rtl w:val="0"/>
              </w:rPr>
              <w:t xml:space="preserve">1.0</w:t>
            </w:r>
          </w:p>
        </w:tc>
        <w:tc>
          <w:tcPr/>
          <w:p w:rsidR="00000000" w:rsidDel="00000000" w:rsidP="00000000" w:rsidRDefault="00000000" w:rsidRPr="00000000" w14:paraId="00000025">
            <w:pPr>
              <w:rPr/>
            </w:pPr>
            <w:r w:rsidDel="00000000" w:rsidR="00000000" w:rsidRPr="00000000">
              <w:rPr>
                <w:rtl w:val="0"/>
              </w:rPr>
              <w:t xml:space="preserve">Creación del documento</w:t>
            </w:r>
          </w:p>
        </w:tc>
        <w:tc>
          <w:tcPr/>
          <w:p w:rsidR="00000000" w:rsidDel="00000000" w:rsidP="00000000" w:rsidRDefault="00000000" w:rsidRPr="00000000" w14:paraId="00000026">
            <w:pPr>
              <w:rPr/>
            </w:pPr>
            <w:r w:rsidDel="00000000" w:rsidR="00000000" w:rsidRPr="00000000">
              <w:rPr>
                <w:rtl w:val="0"/>
              </w:rPr>
              <w:t xml:space="preserve">Carlos Varela Soult</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23/10/2023 10:20</w:t>
            </w:r>
          </w:p>
        </w:tc>
        <w:tc>
          <w:tcPr/>
          <w:p w:rsidR="00000000" w:rsidDel="00000000" w:rsidP="00000000" w:rsidRDefault="00000000" w:rsidRPr="00000000" w14:paraId="00000028">
            <w:pPr>
              <w:rPr/>
            </w:pPr>
            <w:r w:rsidDel="00000000" w:rsidR="00000000" w:rsidRPr="00000000">
              <w:rPr>
                <w:rtl w:val="0"/>
              </w:rPr>
              <w:t xml:space="preserve">1.1</w:t>
            </w:r>
          </w:p>
        </w:tc>
        <w:tc>
          <w:tcPr/>
          <w:p w:rsidR="00000000" w:rsidDel="00000000" w:rsidP="00000000" w:rsidRDefault="00000000" w:rsidRPr="00000000" w14:paraId="00000029">
            <w:pPr>
              <w:rPr/>
            </w:pPr>
            <w:r w:rsidDel="00000000" w:rsidR="00000000" w:rsidRPr="00000000">
              <w:rPr>
                <w:rtl w:val="0"/>
              </w:rPr>
              <w:t xml:space="preserve">Adaptación del plan al registro de requisitos</w:t>
            </w:r>
          </w:p>
        </w:tc>
        <w:tc>
          <w:tcPr/>
          <w:p w:rsidR="00000000" w:rsidDel="00000000" w:rsidP="00000000" w:rsidRDefault="00000000" w:rsidRPr="00000000" w14:paraId="0000002A">
            <w:pPr>
              <w:rPr/>
            </w:pPr>
            <w:r w:rsidDel="00000000" w:rsidR="00000000" w:rsidRPr="00000000">
              <w:rPr>
                <w:rtl w:val="0"/>
              </w:rPr>
              <w:t xml:space="preserve">Carlos Varela Soult</w:t>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hd w:fill="d9d9d9" w:val="clear"/>
        <w:spacing w:after="0" w:lineRule="auto"/>
        <w:rPr>
          <w:b w:val="1"/>
        </w:rPr>
      </w:pPr>
      <w:r w:rsidDel="00000000" w:rsidR="00000000" w:rsidRPr="00000000">
        <w:rPr>
          <w:b w:val="1"/>
          <w:rtl w:val="0"/>
        </w:rPr>
        <w:t xml:space="preserve">PROPÓSITO DEL PLAN DE GESTIÓN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El objetivo del plan de gestión de requisitos es proporcionar una descripción detallada sobre cómo se analizarán, documentarán y gestionarán los requisitos del proyecto y del producto, asegurando el entendimiento de los mismos por todas las partes interesadas.</w:t>
            </w:r>
          </w:p>
        </w:tc>
      </w:tr>
    </w:tbl>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hd w:fill="d9d9d9" w:val="clear"/>
        <w:spacing w:after="0" w:lineRule="auto"/>
        <w:jc w:val="both"/>
        <w:rPr>
          <w:b w:val="1"/>
        </w:rPr>
      </w:pPr>
      <w:r w:rsidDel="00000000" w:rsidR="00000000" w:rsidRPr="00000000">
        <w:rPr>
          <w:b w:val="1"/>
          <w:rtl w:val="0"/>
        </w:rPr>
        <w:t xml:space="preserve">RECOPILACIÓN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Los requisitos del proyecto han sido recopilados a partir de los documentos “Requisitos del proyecto y del producto” y “Niveles de complejidad”, donde se detallan las necesidades del producto así como los componentes que deben formar parte del producto estándar de complejidad tipo B.</w:t>
            </w:r>
          </w:p>
          <w:p w:rsidR="00000000" w:rsidDel="00000000" w:rsidP="00000000" w:rsidRDefault="00000000" w:rsidRPr="00000000" w14:paraId="00000035">
            <w:pPr>
              <w:jc w:val="both"/>
              <w:rPr/>
            </w:pPr>
            <w:r w:rsidDel="00000000" w:rsidR="00000000" w:rsidRPr="00000000">
              <w:rPr>
                <w:rtl w:val="0"/>
              </w:rPr>
              <w:t xml:space="preserve">A partir de ambos documentos, se ha generado un listado de requisitos de alto nivel (requisitos generales) expuesto en el acta de constitución y un informe de requisitos específicos presentes en este documento.</w:t>
            </w:r>
          </w:p>
        </w:tc>
      </w:tr>
    </w:tbl>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hd w:fill="d9d9d9" w:val="clear"/>
        <w:spacing w:after="0" w:lineRule="auto"/>
        <w:jc w:val="both"/>
        <w:rPr>
          <w:b w:val="1"/>
        </w:rPr>
      </w:pPr>
      <w:r w:rsidDel="00000000" w:rsidR="00000000" w:rsidRPr="00000000">
        <w:rPr>
          <w:b w:val="1"/>
          <w:rtl w:val="0"/>
        </w:rPr>
        <w:t xml:space="preserve">ANÁLISIS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En pos de alcanzar un entendimiento de los requisitos por parte del equipo de desarrollo, los requisitos han sido analizados según el orden de acción en un caso de uso desde que el cliente entra por primera vez en la página web hasta que realiza el pago de un producto o una serie de productos. La secuenciación de acciones en los requisitos agrupa las necesidades del producto en tareas como la cesta de la compra o la pasarela de pago.</w:t>
            </w:r>
          </w:p>
        </w:tc>
      </w:tr>
    </w:tbl>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shd w:fill="d9d9d9" w:val="clear"/>
        <w:spacing w:after="0" w:lineRule="auto"/>
        <w:jc w:val="both"/>
        <w:rPr>
          <w:b w:val="1"/>
        </w:rPr>
      </w:pPr>
      <w:r w:rsidDel="00000000" w:rsidR="00000000" w:rsidRPr="00000000">
        <w:rPr>
          <w:b w:val="1"/>
          <w:rtl w:val="0"/>
        </w:rPr>
        <w:t xml:space="preserve">CLASIFICACIÓN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Los requisitos se pueden agrupar por categorías para permitir un mayor refinamiento y nivel de detalle a medida que se elaboran. Estas categorías incluyen:</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b w:val="1"/>
                <w:rtl w:val="0"/>
              </w:rPr>
              <w:t xml:space="preserve">Requisitos de negocio o generales (RG)</w:t>
            </w:r>
            <w:r w:rsidDel="00000000" w:rsidR="00000000" w:rsidRPr="00000000">
              <w:rPr>
                <w:rtl w:val="0"/>
              </w:rPr>
              <w:t xml:space="preserve">: describen las necesidades de alto nivel de la organización, como problemas u oportunidades de negocio y razones por las que se ha emprendido un proyecto.</w:t>
            </w:r>
            <w:r w:rsidDel="00000000" w:rsidR="00000000" w:rsidRPr="00000000">
              <w:rPr>
                <w:rtl w:val="0"/>
              </w:rPr>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b w:val="1"/>
                <w:rtl w:val="0"/>
              </w:rPr>
              <w:t xml:space="preserve">Requisitos de interesados (RI)</w:t>
            </w:r>
            <w:r w:rsidDel="00000000" w:rsidR="00000000" w:rsidRPr="00000000">
              <w:rPr>
                <w:rtl w:val="0"/>
              </w:rPr>
              <w:t xml:space="preserve">: describen las necesidades de un interesado o de un grupo de interesados.</w:t>
            </w: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b w:val="1"/>
                <w:rtl w:val="0"/>
              </w:rPr>
              <w:t xml:space="preserve">Requisitos de soluciones (RS)</w:t>
            </w:r>
            <w:r w:rsidDel="00000000" w:rsidR="00000000" w:rsidRPr="00000000">
              <w:rPr>
                <w:rtl w:val="0"/>
              </w:rPr>
              <w:t xml:space="preserve">: describen las prestaciones, funciones y características del producto que cumplirán los requisitos de negocio y de interesados. Se agrupan en:</w:t>
            </w:r>
            <w:r w:rsidDel="00000000" w:rsidR="00000000" w:rsidRPr="00000000">
              <w:rPr>
                <w:rtl w:val="0"/>
              </w:rPr>
            </w:r>
          </w:p>
          <w:p w:rsidR="00000000" w:rsidDel="00000000" w:rsidP="00000000" w:rsidRDefault="00000000" w:rsidRPr="00000000" w14:paraId="0000004B">
            <w:pPr>
              <w:numPr>
                <w:ilvl w:val="1"/>
                <w:numId w:val="1"/>
              </w:numPr>
              <w:ind w:left="1440" w:hanging="360"/>
              <w:jc w:val="both"/>
              <w:rPr>
                <w:u w:val="none"/>
              </w:rPr>
            </w:pPr>
            <w:r w:rsidDel="00000000" w:rsidR="00000000" w:rsidRPr="00000000">
              <w:rPr>
                <w:b w:val="1"/>
                <w:rtl w:val="0"/>
              </w:rPr>
              <w:t xml:space="preserve">Requisitos funcionales (RF)</w:t>
            </w:r>
            <w:r w:rsidDel="00000000" w:rsidR="00000000" w:rsidRPr="00000000">
              <w:rPr>
                <w:rtl w:val="0"/>
              </w:rPr>
              <w:t xml:space="preserve">: describen los comportamientos del producto, como acciones o procesos que el producto debería ejecutar.</w:t>
            </w:r>
            <w:r w:rsidDel="00000000" w:rsidR="00000000" w:rsidRPr="00000000">
              <w:rPr>
                <w:rtl w:val="0"/>
              </w:rPr>
            </w:r>
          </w:p>
          <w:p w:rsidR="00000000" w:rsidDel="00000000" w:rsidP="00000000" w:rsidRDefault="00000000" w:rsidRPr="00000000" w14:paraId="0000004C">
            <w:pPr>
              <w:numPr>
                <w:ilvl w:val="1"/>
                <w:numId w:val="1"/>
              </w:numPr>
              <w:ind w:left="1440" w:hanging="360"/>
              <w:jc w:val="both"/>
              <w:rPr>
                <w:u w:val="none"/>
              </w:rPr>
            </w:pPr>
            <w:r w:rsidDel="00000000" w:rsidR="00000000" w:rsidRPr="00000000">
              <w:rPr>
                <w:b w:val="1"/>
                <w:rtl w:val="0"/>
              </w:rPr>
              <w:t xml:space="preserve">Requisitos no funcionales (RNF)</w:t>
            </w:r>
            <w:r w:rsidDel="00000000" w:rsidR="00000000" w:rsidRPr="00000000">
              <w:rPr>
                <w:rtl w:val="0"/>
              </w:rPr>
              <w:t xml:space="preserve">: describen las condiciones ambientales o las cualidades necesarias para que el producto sea eficaz, como requisitos de seguridad, confiabilidad, desempeño, nivel de servicio, capacidad de soporte y depuración.</w:t>
            </w:r>
            <w:r w:rsidDel="00000000" w:rsidR="00000000" w:rsidRPr="00000000">
              <w:rPr>
                <w:rtl w:val="0"/>
              </w:rPr>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b w:val="1"/>
                <w:rtl w:val="0"/>
              </w:rPr>
              <w:t xml:space="preserve">Requisitos de transición y separación (RT)</w:t>
            </w:r>
            <w:r w:rsidDel="00000000" w:rsidR="00000000" w:rsidRPr="00000000">
              <w:rPr>
                <w:rtl w:val="0"/>
              </w:rPr>
              <w:t xml:space="preserve">: describen las capacidades temporales, tales como la conversión de datos.</w:t>
            </w:r>
            <w:r w:rsidDel="00000000" w:rsidR="00000000" w:rsidRPr="00000000">
              <w:rPr>
                <w:rtl w:val="0"/>
              </w:rPr>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b w:val="1"/>
                <w:rtl w:val="0"/>
              </w:rPr>
              <w:t xml:space="preserve">Requisitos de proyecto (RP)</w:t>
            </w:r>
            <w:r w:rsidDel="00000000" w:rsidR="00000000" w:rsidRPr="00000000">
              <w:rPr>
                <w:rtl w:val="0"/>
              </w:rPr>
              <w:t xml:space="preserve">: describen las acciones o procesos que el producto debe cumplir, como restricciones, obligaciones contractuales o fechas de hitos.</w:t>
            </w:r>
            <w:r w:rsidDel="00000000" w:rsidR="00000000" w:rsidRPr="00000000">
              <w:rPr>
                <w:rtl w:val="0"/>
              </w:rPr>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b w:val="1"/>
                <w:rtl w:val="0"/>
              </w:rPr>
              <w:t xml:space="preserve">Requisitos de calidad (RC)</w:t>
            </w:r>
            <w:r w:rsidDel="00000000" w:rsidR="00000000" w:rsidRPr="00000000">
              <w:rPr>
                <w:rtl w:val="0"/>
              </w:rPr>
              <w:t xml:space="preserve">: describen los criterios necesarios para la validar la finalización exitosa de un entregable, como pruebas, certificaciones o validaciones.</w:t>
            </w:r>
            <w:r w:rsidDel="00000000" w:rsidR="00000000" w:rsidRPr="00000000">
              <w:rPr>
                <w:rtl w:val="0"/>
              </w:rPr>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hd w:fill="d9d9d9" w:val="clear"/>
        <w:spacing w:after="0" w:lineRule="auto"/>
        <w:jc w:val="both"/>
        <w:rPr>
          <w:b w:val="1"/>
        </w:rPr>
      </w:pPr>
      <w:r w:rsidDel="00000000" w:rsidR="00000000" w:rsidRPr="00000000">
        <w:rPr>
          <w:b w:val="1"/>
          <w:rtl w:val="0"/>
        </w:rPr>
        <w:t xml:space="preserve">DOCUMENTACIÓN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La representación de los requisitos seguirá el siguiente formato: ID-Descripción-Prioridad-Categoría-Interesado-Criterio de aceptación, donde:</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b w:val="1"/>
                <w:rtl w:val="0"/>
              </w:rPr>
              <w:t xml:space="preserve">ID</w:t>
            </w:r>
            <w:r w:rsidDel="00000000" w:rsidR="00000000" w:rsidRPr="00000000">
              <w:rPr>
                <w:rtl w:val="0"/>
              </w:rPr>
              <w:t xml:space="preserve">: id del requisito, según la nomenclatura de la clasificación de requisitos seguido de un valor numérico.</w:t>
            </w:r>
            <w:r w:rsidDel="00000000" w:rsidR="00000000" w:rsidRPr="00000000">
              <w:rPr>
                <w:rtl w:val="0"/>
              </w:rPr>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b w:val="1"/>
                <w:rtl w:val="0"/>
              </w:rPr>
              <w:t xml:space="preserve">Descripción</w:t>
            </w:r>
            <w:r w:rsidDel="00000000" w:rsidR="00000000" w:rsidRPr="00000000">
              <w:rPr>
                <w:rtl w:val="0"/>
              </w:rPr>
              <w:t xml:space="preserve">: documentación de una condición del producto.</w:t>
            </w:r>
            <w:r w:rsidDel="00000000" w:rsidR="00000000" w:rsidRPr="00000000">
              <w:rPr>
                <w:rtl w:val="0"/>
              </w:rPr>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b w:val="1"/>
                <w:rtl w:val="0"/>
              </w:rPr>
              <w:t xml:space="preserve">Prioridad</w:t>
            </w:r>
            <w:r w:rsidDel="00000000" w:rsidR="00000000" w:rsidRPr="00000000">
              <w:rPr>
                <w:rtl w:val="0"/>
              </w:rPr>
              <w:t xml:space="preserve">: clasificación del requisito según la nomenclatura de clasificación de requisitos.</w:t>
            </w:r>
            <w:r w:rsidDel="00000000" w:rsidR="00000000" w:rsidRPr="00000000">
              <w:rPr>
                <w:rtl w:val="0"/>
              </w:rPr>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b w:val="1"/>
                <w:rtl w:val="0"/>
              </w:rPr>
              <w:t xml:space="preserve">Categoría</w:t>
            </w:r>
            <w:r w:rsidDel="00000000" w:rsidR="00000000" w:rsidRPr="00000000">
              <w:rPr>
                <w:rtl w:val="0"/>
              </w:rPr>
              <w:t xml:space="preserve">: priorización del requisito según el método MoScoW.</w:t>
            </w:r>
            <w:r w:rsidDel="00000000" w:rsidR="00000000" w:rsidRPr="00000000">
              <w:rPr>
                <w:rtl w:val="0"/>
              </w:rPr>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b w:val="1"/>
                <w:rtl w:val="0"/>
              </w:rPr>
              <w:t xml:space="preserve">Interesado</w:t>
            </w:r>
            <w:r w:rsidDel="00000000" w:rsidR="00000000" w:rsidRPr="00000000">
              <w:rPr>
                <w:rtl w:val="0"/>
              </w:rPr>
              <w:t xml:space="preserve">: a quién afecta el requisito (usuario o administrador).</w:t>
            </w:r>
            <w:r w:rsidDel="00000000" w:rsidR="00000000" w:rsidRPr="00000000">
              <w:rPr>
                <w:rtl w:val="0"/>
              </w:rPr>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b w:val="1"/>
                <w:rtl w:val="0"/>
              </w:rPr>
              <w:t xml:space="preserve">Objetivo del proyecto</w:t>
            </w:r>
            <w:r w:rsidDel="00000000" w:rsidR="00000000" w:rsidRPr="00000000">
              <w:rPr>
                <w:rtl w:val="0"/>
              </w:rPr>
              <w:t xml:space="preserve">: requisito general del proyecto al que responde el requisito.</w:t>
            </w:r>
          </w:p>
          <w:p w:rsidR="00000000" w:rsidDel="00000000" w:rsidP="00000000" w:rsidRDefault="00000000" w:rsidRPr="00000000" w14:paraId="00000059">
            <w:pPr>
              <w:numPr>
                <w:ilvl w:val="0"/>
                <w:numId w:val="3"/>
              </w:numPr>
              <w:ind w:left="720" w:hanging="360"/>
              <w:jc w:val="both"/>
              <w:rPr>
                <w:b w:val="1"/>
              </w:rPr>
            </w:pPr>
            <w:r w:rsidDel="00000000" w:rsidR="00000000" w:rsidRPr="00000000">
              <w:rPr>
                <w:b w:val="1"/>
                <w:rtl w:val="0"/>
              </w:rPr>
              <w:t xml:space="preserve">Criterio de aceptación</w:t>
            </w:r>
            <w:r w:rsidDel="00000000" w:rsidR="00000000" w:rsidRPr="00000000">
              <w:rPr>
                <w:rtl w:val="0"/>
              </w:rPr>
              <w:t xml:space="preserve">: historia de usuario que debe cumplirse para que el requisito sea aprobado.</w:t>
            </w:r>
          </w:p>
        </w:tc>
      </w:tr>
    </w:tbl>
    <w:p w:rsidR="00000000" w:rsidDel="00000000" w:rsidP="00000000" w:rsidRDefault="00000000" w:rsidRPr="00000000" w14:paraId="0000005A">
      <w:pPr>
        <w:spacing w:after="0" w:lineRule="auto"/>
        <w:jc w:val="both"/>
        <w:rPr/>
      </w:pPr>
      <w:r w:rsidDel="00000000" w:rsidR="00000000" w:rsidRPr="00000000">
        <w:rPr>
          <w:rtl w:val="0"/>
        </w:rPr>
      </w:r>
    </w:p>
    <w:p w:rsidR="00000000" w:rsidDel="00000000" w:rsidP="00000000" w:rsidRDefault="00000000" w:rsidRPr="00000000" w14:paraId="0000005B">
      <w:pPr>
        <w:shd w:fill="d9d9d9" w:val="clear"/>
        <w:spacing w:after="0" w:lineRule="auto"/>
        <w:jc w:val="both"/>
        <w:rPr>
          <w:b w:val="1"/>
        </w:rPr>
      </w:pPr>
      <w:r w:rsidDel="00000000" w:rsidR="00000000" w:rsidRPr="00000000">
        <w:rPr>
          <w:b w:val="1"/>
          <w:rtl w:val="0"/>
        </w:rPr>
        <w:t xml:space="preserve">PRIORIZACIÓN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C">
            <w:pPr>
              <w:jc w:val="both"/>
              <w:rPr/>
            </w:pPr>
            <w:r w:rsidDel="00000000" w:rsidR="00000000" w:rsidRPr="00000000">
              <w:rPr>
                <w:rtl w:val="0"/>
              </w:rPr>
              <w:t xml:space="preserve">La importancia de los requisitos se clasificará según el método MoSCoW, que define los siguientes niveles:</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b w:val="1"/>
                <w:rtl w:val="0"/>
              </w:rPr>
              <w:t xml:space="preserve">Must (M)</w:t>
            </w:r>
            <w:r w:rsidDel="00000000" w:rsidR="00000000" w:rsidRPr="00000000">
              <w:rPr>
                <w:rtl w:val="0"/>
              </w:rPr>
              <w:t xml:space="preserve">: Son los requisitos de alto nivel. No cumplirlos </w:t>
            </w:r>
            <w:r w:rsidDel="00000000" w:rsidR="00000000" w:rsidRPr="00000000">
              <w:rPr>
                <w:rtl w:val="0"/>
              </w:rPr>
              <w:t xml:space="preserve">comprometerá</w:t>
            </w:r>
            <w:r w:rsidDel="00000000" w:rsidR="00000000" w:rsidRPr="00000000">
              <w:rPr>
                <w:rtl w:val="0"/>
              </w:rPr>
              <w:t xml:space="preserve"> el éxito del proyecto.</w:t>
            </w:r>
            <w:r w:rsidDel="00000000" w:rsidR="00000000" w:rsidRPr="00000000">
              <w:rPr>
                <w:rtl w:val="0"/>
              </w:rPr>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b w:val="1"/>
                <w:rtl w:val="0"/>
              </w:rPr>
              <w:t xml:space="preserve">Should (S)</w:t>
            </w:r>
            <w:r w:rsidDel="00000000" w:rsidR="00000000" w:rsidRPr="00000000">
              <w:rPr>
                <w:rtl w:val="0"/>
              </w:rPr>
              <w:t xml:space="preserve">: Requisitos que deberían ser cumplidos. El éxito del proyecto no depende directamente de éstos.</w:t>
            </w:r>
            <w:r w:rsidDel="00000000" w:rsidR="00000000" w:rsidRPr="00000000">
              <w:rPr>
                <w:rtl w:val="0"/>
              </w:rPr>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b w:val="1"/>
                <w:rtl w:val="0"/>
              </w:rPr>
              <w:t xml:space="preserve">Could (C)</w:t>
            </w:r>
            <w:r w:rsidDel="00000000" w:rsidR="00000000" w:rsidRPr="00000000">
              <w:rPr>
                <w:rtl w:val="0"/>
              </w:rPr>
              <w:t xml:space="preserve">: Requisitos adicionales en el caso de disponer de tiempo y presupuesto.</w:t>
            </w:r>
            <w:r w:rsidDel="00000000" w:rsidR="00000000" w:rsidRPr="00000000">
              <w:rPr>
                <w:rtl w:val="0"/>
              </w:rPr>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b w:val="1"/>
                <w:rtl w:val="0"/>
              </w:rPr>
              <w:t xml:space="preserve">Won’t (W)</w:t>
            </w:r>
            <w:r w:rsidDel="00000000" w:rsidR="00000000" w:rsidRPr="00000000">
              <w:rPr>
                <w:rtl w:val="0"/>
              </w:rPr>
              <w:t xml:space="preserve">: Requisitos no previstos de implementar en el momento pero tomados en cuenta a futuro.</w:t>
            </w:r>
            <w:r w:rsidDel="00000000" w:rsidR="00000000" w:rsidRPr="00000000">
              <w:rPr>
                <w:rtl w:val="0"/>
              </w:rPr>
            </w:r>
          </w:p>
        </w:tc>
      </w:tr>
    </w:tbl>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hd w:fill="d9d9d9" w:val="clear"/>
        <w:spacing w:after="0" w:lineRule="auto"/>
        <w:jc w:val="both"/>
        <w:rPr>
          <w:b w:val="1"/>
        </w:rPr>
      </w:pPr>
      <w:r w:rsidDel="00000000" w:rsidR="00000000" w:rsidRPr="00000000">
        <w:rPr>
          <w:b w:val="1"/>
          <w:rtl w:val="0"/>
        </w:rPr>
        <w:t xml:space="preserve">MÉTRICAS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3">
            <w:pPr>
              <w:jc w:val="both"/>
              <w:rPr/>
            </w:pPr>
            <w:r w:rsidDel="00000000" w:rsidR="00000000" w:rsidRPr="00000000">
              <w:rPr>
                <w:rtl w:val="0"/>
              </w:rPr>
              <w:t xml:space="preserve">Con el objetivo de facilitar la medición sobre los requisitos y objetivos del proyecto, así como indicar la posible mejora de la calidad de los mismos, se definen las siguientes métricas:</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b w:val="1"/>
                <w:rtl w:val="0"/>
              </w:rPr>
              <w:t xml:space="preserve">NRC</w:t>
            </w:r>
            <w:r w:rsidDel="00000000" w:rsidR="00000000" w:rsidRPr="00000000">
              <w:rPr>
                <w:rtl w:val="0"/>
              </w:rPr>
              <w:t xml:space="preserve">: número de requisitos cubiertos.</w:t>
            </w:r>
            <w:r w:rsidDel="00000000" w:rsidR="00000000" w:rsidRPr="00000000">
              <w:rPr>
                <w:rtl w:val="0"/>
              </w:rPr>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b w:val="1"/>
                <w:rtl w:val="0"/>
              </w:rPr>
              <w:t xml:space="preserve">NRNC</w:t>
            </w:r>
            <w:r w:rsidDel="00000000" w:rsidR="00000000" w:rsidRPr="00000000">
              <w:rPr>
                <w:rtl w:val="0"/>
              </w:rPr>
              <w:t xml:space="preserve">: número de requisitos no cubiertos.</w:t>
            </w:r>
            <w:r w:rsidDel="00000000" w:rsidR="00000000" w:rsidRPr="00000000">
              <w:rPr>
                <w:rtl w:val="0"/>
              </w:rPr>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b w:val="1"/>
                <w:rtl w:val="0"/>
              </w:rPr>
              <w:t xml:space="preserve">PRCEC</w:t>
            </w:r>
            <w:r w:rsidDel="00000000" w:rsidR="00000000" w:rsidRPr="00000000">
              <w:rPr>
                <w:rtl w:val="0"/>
              </w:rPr>
              <w:t xml:space="preserve">: porcentaje de requisitos cubiertos por elemento de cobertura.</w:t>
            </w:r>
            <w:r w:rsidDel="00000000" w:rsidR="00000000" w:rsidRPr="00000000">
              <w:rPr>
                <w:rtl w:val="0"/>
              </w:rPr>
            </w:r>
          </w:p>
          <w:p w:rsidR="00000000" w:rsidDel="00000000" w:rsidP="00000000" w:rsidRDefault="00000000" w:rsidRPr="00000000" w14:paraId="00000067">
            <w:pPr>
              <w:numPr>
                <w:ilvl w:val="0"/>
                <w:numId w:val="2"/>
              </w:numPr>
              <w:ind w:left="720" w:hanging="360"/>
              <w:jc w:val="both"/>
              <w:rPr>
                <w:u w:val="none"/>
              </w:rPr>
            </w:pPr>
            <w:r w:rsidDel="00000000" w:rsidR="00000000" w:rsidRPr="00000000">
              <w:rPr>
                <w:b w:val="1"/>
                <w:rtl w:val="0"/>
              </w:rPr>
              <w:t xml:space="preserve">NCNC</w:t>
            </w:r>
            <w:r w:rsidDel="00000000" w:rsidR="00000000" w:rsidRPr="00000000">
              <w:rPr>
                <w:rtl w:val="0"/>
              </w:rPr>
              <w:t xml:space="preserve">: número de requisitos críticos no cubiertos.</w:t>
            </w:r>
            <w:r w:rsidDel="00000000" w:rsidR="00000000" w:rsidRPr="00000000">
              <w:rPr>
                <w:rtl w:val="0"/>
              </w:rPr>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b w:val="1"/>
                <w:rtl w:val="0"/>
              </w:rPr>
              <w:t xml:space="preserve">NINC</w:t>
            </w:r>
            <w:r w:rsidDel="00000000" w:rsidR="00000000" w:rsidRPr="00000000">
              <w:rPr>
                <w:rtl w:val="0"/>
              </w:rPr>
              <w:t xml:space="preserve">: número de requisitos innecesarios no cubiertos.</w:t>
            </w:r>
            <w:r w:rsidDel="00000000" w:rsidR="00000000" w:rsidRPr="00000000">
              <w:rPr>
                <w:rtl w:val="0"/>
              </w:rPr>
            </w:r>
          </w:p>
        </w:tc>
      </w:tr>
    </w:tbl>
    <w:p w:rsidR="00000000" w:rsidDel="00000000" w:rsidP="00000000" w:rsidRDefault="00000000" w:rsidRPr="00000000" w14:paraId="00000069">
      <w:pPr>
        <w:spacing w:after="0" w:lineRule="auto"/>
        <w:jc w:val="both"/>
        <w:rPr/>
      </w:pP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hd w:fill="d9d9d9" w:val="clear"/>
        <w:spacing w:after="0" w:lineRule="auto"/>
        <w:jc w:val="both"/>
        <w:rPr>
          <w:b w:val="1"/>
        </w:rPr>
      </w:pPr>
      <w:r w:rsidDel="00000000" w:rsidR="00000000" w:rsidRPr="00000000">
        <w:rPr>
          <w:b w:val="1"/>
          <w:rtl w:val="0"/>
        </w:rPr>
        <w:t xml:space="preserve">VALIDACIÓN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El cliente es el responsable de la validación de los requisitos y lo hará saber al equipo de dirección del proyecto a través del patrocinador. Un requisito queda validado si satisface las necesidades del cliente y aporta un incremento al producto final.</w:t>
            </w:r>
          </w:p>
        </w:tc>
      </w:tr>
    </w:tbl>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hd w:fill="d9d9d9" w:val="clear"/>
        <w:spacing w:after="0" w:lineRule="auto"/>
        <w:jc w:val="both"/>
        <w:rPr>
          <w:b w:val="1"/>
        </w:rPr>
      </w:pPr>
      <w:r w:rsidDel="00000000" w:rsidR="00000000" w:rsidRPr="00000000">
        <w:rPr>
          <w:b w:val="1"/>
          <w:rtl w:val="0"/>
        </w:rPr>
        <w:t xml:space="preserve">TRAZABILIDAD DE REQUISITOS</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Reflejado en el documento “Grupo 3.13 - MATRIZ TRAZABILIDAD DE REQUISITOS”, se proporciona una rúbrica de trazabilidad de cada requisito definido en el informe de requisitos del proyecto. Contiene información específica para realizar el seguimiento de los requisitos durante el proyecto.</w:t>
            </w:r>
          </w:p>
        </w:tc>
      </w:tr>
    </w:tbl>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hd w:fill="d9d9d9" w:val="clear"/>
        <w:spacing w:after="0" w:lineRule="auto"/>
        <w:jc w:val="both"/>
        <w:rPr>
          <w:b w:val="1"/>
        </w:rPr>
      </w:pPr>
      <w:r w:rsidDel="00000000" w:rsidR="00000000" w:rsidRPr="00000000">
        <w:rPr>
          <w:b w:val="1"/>
          <w:rtl w:val="0"/>
        </w:rPr>
        <w:t xml:space="preserve">INFORME DE REQUISITOS</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4">
            <w:pPr>
              <w:spacing w:line="240" w:lineRule="auto"/>
              <w:jc w:val="both"/>
              <w:rPr/>
            </w:pPr>
            <w:r w:rsidDel="00000000" w:rsidR="00000000" w:rsidRPr="00000000">
              <w:rPr>
                <w:rtl w:val="0"/>
              </w:rPr>
              <w:t xml:space="preserve">Reflejado en el documento “Grupo 3.13 - REGISTRO DE REQUISITOS”, se proporciona un listado detallado de los requisitos del proyecto. Contiene información específica para entender el contexto y la relevancia del requisito respecto a las necesidades generales del proyecto.</w:t>
            </w:r>
          </w:p>
        </w:tc>
      </w:tr>
    </w:tbl>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hd w:fill="d9d9d9" w:val="clear"/>
        <w:spacing w:after="0" w:lineRule="auto"/>
        <w:jc w:val="both"/>
        <w:rPr>
          <w:b w:val="1"/>
        </w:rPr>
      </w:pPr>
      <w:r w:rsidDel="00000000" w:rsidR="00000000" w:rsidRPr="00000000">
        <w:rPr>
          <w:b w:val="1"/>
          <w:rtl w:val="0"/>
        </w:rPr>
        <w:t xml:space="preserve">GESTIÓN DE LA CONFIGURACIÓN</w:t>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El presente documento se revisará en la medida que sea necesario modificar el alcance del proyecto, de tal manera que afecte a los requisitos expuestos, mediante el historial de versiones que figura en la primera página.</w:t>
            </w:r>
          </w:p>
          <w:p w:rsidR="00000000" w:rsidDel="00000000" w:rsidP="00000000" w:rsidRDefault="00000000" w:rsidRPr="00000000" w14:paraId="00000078">
            <w:pPr>
              <w:jc w:val="both"/>
              <w:rPr/>
            </w:pPr>
            <w:r w:rsidDel="00000000" w:rsidR="00000000" w:rsidRPr="00000000">
              <w:rPr>
                <w:rtl w:val="0"/>
              </w:rPr>
              <w:t xml:space="preserve">El equipo de dirección del proyecto será el encargado de transmitir cualquier intención de cambio al patrocinador, que será efectuada después de una revisión y validación por parte del cliente.</w:t>
            </w:r>
          </w:p>
        </w:tc>
      </w:tr>
    </w:tbl>
    <w:p w:rsidR="00000000" w:rsidDel="00000000" w:rsidP="00000000" w:rsidRDefault="00000000" w:rsidRPr="00000000" w14:paraId="00000079">
      <w:pPr>
        <w:spacing w:after="0" w:lineRule="auto"/>
        <w:rPr>
          <w:sz w:val="20"/>
          <w:szCs w:val="20"/>
        </w:rPr>
      </w:pPr>
      <w:r w:rsidDel="00000000" w:rsidR="00000000" w:rsidRPr="00000000">
        <w:rPr>
          <w:rtl w:val="0"/>
        </w:rPr>
      </w:r>
    </w:p>
    <w:p w:rsidR="00000000" w:rsidDel="00000000" w:rsidP="00000000" w:rsidRDefault="00000000" w:rsidRPr="00000000" w14:paraId="0000007A">
      <w:pPr>
        <w:shd w:fill="d9d9d9" w:val="clear"/>
        <w:spacing w:after="0" w:lineRule="auto"/>
        <w:rPr/>
      </w:pPr>
      <w:r w:rsidDel="00000000" w:rsidR="00000000" w:rsidRPr="00000000">
        <w:rPr>
          <w:b w:val="1"/>
          <w:rtl w:val="0"/>
        </w:rPr>
        <w:t xml:space="preserve">APROBACIÓN</w:t>
      </w:r>
      <w:r w:rsidDel="00000000" w:rsidR="00000000" w:rsidRPr="00000000">
        <w:rPr>
          <w:rtl w:val="0"/>
        </w:rPr>
      </w:r>
    </w:p>
    <w:tbl>
      <w:tblPr>
        <w:tblStyle w:val="Table1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7B">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7C">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7D">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7E">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7F">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80">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81">
            <w:pPr>
              <w:spacing w:after="120" w:before="120" w:lineRule="auto"/>
              <w:rPr/>
            </w:pPr>
            <w:r w:rsidDel="00000000" w:rsidR="00000000" w:rsidRPr="00000000">
              <w:rPr>
                <w:rtl w:val="0"/>
              </w:rPr>
            </w:r>
          </w:p>
        </w:tc>
        <w:tc>
          <w:tcPr/>
          <w:p w:rsidR="00000000" w:rsidDel="00000000" w:rsidP="00000000" w:rsidRDefault="00000000" w:rsidRPr="00000000" w14:paraId="00000082">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83">
            <w:pPr>
              <w:spacing w:after="120" w:before="120" w:lineRule="auto"/>
              <w:rPr/>
            </w:pPr>
            <w:r w:rsidDel="00000000" w:rsidR="00000000" w:rsidRPr="00000000">
              <w:rPr>
                <w:rtl w:val="0"/>
              </w:rPr>
              <w:t xml:space="preserve">Grupo 3.13</w:t>
            </w:r>
          </w:p>
        </w:tc>
        <w:tc>
          <w:tcPr/>
          <w:p w:rsidR="00000000" w:rsidDel="00000000" w:rsidP="00000000" w:rsidRDefault="00000000" w:rsidRPr="00000000" w14:paraId="00000084">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85">
            <w:pPr>
              <w:spacing w:after="120" w:before="120" w:lineRule="auto"/>
              <w:rPr/>
            </w:pPr>
            <w:r w:rsidDel="00000000" w:rsidR="00000000" w:rsidRPr="00000000">
              <w:rPr>
                <w:rtl w:val="0"/>
              </w:rPr>
            </w:r>
          </w:p>
        </w:tc>
        <w:tc>
          <w:tcPr/>
          <w:p w:rsidR="00000000" w:rsidDel="00000000" w:rsidP="00000000" w:rsidRDefault="00000000" w:rsidRPr="00000000" w14:paraId="00000086">
            <w:pPr>
              <w:spacing w:after="120" w:before="120" w:lineRule="auto"/>
              <w:rPr/>
            </w:pPr>
            <w:r w:rsidDel="00000000" w:rsidR="00000000" w:rsidRPr="00000000">
              <w:rPr>
                <w:rtl w:val="0"/>
              </w:rPr>
            </w:r>
          </w:p>
        </w:tc>
      </w:tr>
    </w:tbl>
    <w:p w:rsidR="00000000" w:rsidDel="00000000" w:rsidP="00000000" w:rsidRDefault="00000000" w:rsidRPr="00000000" w14:paraId="00000087">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embedRegular w:fontKey="{00000000-0000-0000-0000-000000000000}" r:id="rId1" w:subsetted="0"/>
  </w:font>
  <w:font w:name="Oswal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RDoiqT1L4YPXTp39qPwIiNKSqA==">CgMxLjAyDmguZmN6d2IxbGs0NjB1Mg5oLjg4bjAxZ29uOHEwdjIOaC5vd3dqZWJ4a3ZubmI4AHIhMUxEVFhqVFlIcnpWeVJuYXBWZVROYzFjSjd2LVpWeGZf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