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415448" cy="351734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5448" cy="35173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before="400" w:line="276" w:lineRule="auto"/>
        <w:jc w:val="center"/>
        <w:rPr>
          <w:rFonts w:ascii="Arial" w:cs="Arial" w:eastAsia="Arial" w:hAnsi="Arial"/>
          <w:b w:val="0"/>
          <w:sz w:val="34"/>
          <w:szCs w:val="34"/>
        </w:rPr>
      </w:pPr>
      <w:bookmarkStart w:colFirst="0" w:colLast="0" w:name="_heading=h.88n01gon8q0v" w:id="0"/>
      <w:bookmarkEnd w:id="0"/>
      <w:r w:rsidDel="00000000" w:rsidR="00000000" w:rsidRPr="00000000">
        <w:rPr>
          <w:rFonts w:ascii="Oswald" w:cs="Oswald" w:eastAsia="Oswald" w:hAnsi="Oswald"/>
          <w:b w:val="0"/>
          <w:sz w:val="34"/>
          <w:szCs w:val="34"/>
          <w:rtl w:val="0"/>
        </w:rPr>
        <w:t xml:space="preserve">Alquiler de maquinaria de construcción, durante un tiempo determinado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400" w:line="276" w:lineRule="auto"/>
        <w:jc w:val="center"/>
        <w:rPr>
          <w:rFonts w:ascii="Oswald" w:cs="Oswald" w:eastAsia="Oswald" w:hAnsi="Oswald"/>
          <w:b w:val="0"/>
          <w:sz w:val="40"/>
          <w:szCs w:val="40"/>
        </w:rPr>
      </w:pPr>
      <w:bookmarkStart w:colFirst="0" w:colLast="0" w:name="_heading=h.owwjebxkvnnb" w:id="1"/>
      <w:bookmarkEnd w:id="1"/>
      <w:r w:rsidDel="00000000" w:rsidR="00000000" w:rsidRPr="00000000">
        <w:rPr>
          <w:rFonts w:ascii="Oswald" w:cs="Oswald" w:eastAsia="Oswald" w:hAnsi="Oswald"/>
          <w:b w:val="0"/>
          <w:sz w:val="40"/>
          <w:szCs w:val="40"/>
          <w:rtl w:val="0"/>
        </w:rPr>
        <w:t xml:space="preserve">GRUPO 3.13</w:t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18/10/2023</w:t>
      </w:r>
      <w:r w:rsidDel="00000000" w:rsidR="00000000" w:rsidRPr="00000000">
        <w:rPr>
          <w:rtl w:val="0"/>
        </w:rPr>
      </w:r>
    </w:p>
    <w:tbl>
      <w:tblPr>
        <w:tblStyle w:val="Table1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Alquiler de maquinaria de construcción, durante un tiempo determinado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AMJR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Actualización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10/10/2023</w:t>
            </w:r>
          </w:p>
        </w:tc>
      </w:tr>
    </w:tbl>
    <w:p w:rsidR="00000000" w:rsidDel="00000000" w:rsidP="00000000" w:rsidRDefault="00000000" w:rsidRPr="00000000" w14:paraId="0000000E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616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76"/>
        <w:gridCol w:w="3636"/>
        <w:gridCol w:w="3297"/>
        <w:gridCol w:w="4107"/>
        <w:tblGridChange w:id="0">
          <w:tblGrid>
            <w:gridCol w:w="3576"/>
            <w:gridCol w:w="3636"/>
            <w:gridCol w:w="3297"/>
            <w:gridCol w:w="4107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HISTORIAL DE VERSIONES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VERSIÓN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ELABORADO POR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10/10/2023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Creación del documento.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Álvaro Rodríguez García, Alonso Codesal Martínez.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24/10/2023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Eliminación de columnas innecesarias.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Alonso Codesal Martínez.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d9d9d9" w:val="clear"/>
        <w:spacing w:after="28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SUPUESTOS</w:t>
      </w:r>
    </w:p>
    <w:tbl>
      <w:tblPr>
        <w:tblStyle w:val="Table3"/>
        <w:tblpPr w:leftFromText="180" w:rightFromText="180" w:topFromText="180" w:bottomFromText="180" w:vertAnchor="text" w:horzAnchor="text" w:tblpX="4290" w:tblpY="0"/>
        <w:tblW w:w="83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5"/>
        <w:gridCol w:w="4575"/>
        <w:gridCol w:w="1560"/>
        <w:gridCol w:w="1560"/>
        <w:tblGridChange w:id="0">
          <w:tblGrid>
            <w:gridCol w:w="645"/>
            <w:gridCol w:w="4575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SUPUESTO/RESTRICCIÓN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VENCIMIENTO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after="0"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S-01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asume que el equipo de desarrollo es competente y posee las aptitudes necesarias para llevar a cabo el proyecto de manera efectiva.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after="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dirección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after="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Hasta final de proyecto.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after="0"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S-02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asume el uso de una herramienta de gestión de versiones en el desarrollo del proyecto.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Hasta final de proyecto.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after="0"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S-03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after="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asume que el equipo de desarrollo está familiarizado con los estándares de calidad.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Hasta final de proyecto.</w:t>
            </w:r>
          </w:p>
        </w:tc>
      </w:tr>
      <w:tr>
        <w:trPr>
          <w:cantSplit w:val="0"/>
          <w:trHeight w:val="867.421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after="0"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S-04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after="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asume que el equipo de desarrollo dispondrá de los recursos requeridos para la ejecución exitosa del proyecto.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Hasta final de proyecto.</w:t>
            </w:r>
          </w:p>
        </w:tc>
      </w:tr>
      <w:tr>
        <w:trPr>
          <w:cantSplit w:val="0"/>
          <w:trHeight w:val="611.26757812499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after="0"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S-05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after="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asume que el equipo de desarrollo está familiarizado con la metodología Scrum.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Hasta final de proyecto.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pacing w:after="0"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S-06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spacing w:after="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asume que el patrocinador estará comprometido en salvaguardar los intereses del cliente.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pacing w:after="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Patrocinador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Hasta final de proyecto.</w:t>
            </w:r>
          </w:p>
        </w:tc>
      </w:tr>
      <w:tr>
        <w:trPr>
          <w:cantSplit w:val="0"/>
          <w:trHeight w:val="544.140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after="0"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after="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proyecto deberá cumplir con los plazos de entrega establecidos.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after="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dirección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Hasta final de proyecto.</w:t>
            </w:r>
          </w:p>
        </w:tc>
      </w:tr>
      <w:tr>
        <w:trPr>
          <w:cantSplit w:val="0"/>
          <w:trHeight w:val="803.28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spacing w:after="0"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after="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proyecto deberá cumplir los requisitos acordados.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spacing w:after="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dirección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Hasta final de proyecto.</w:t>
            </w:r>
          </w:p>
        </w:tc>
      </w:tr>
      <w:tr>
        <w:trPr>
          <w:cantSplit w:val="0"/>
          <w:trHeight w:val="803.28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spacing w:after="0"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spacing w:after="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coste del proyecto no podrá ser superior al presupuesto establecido.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spacing w:after="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dirección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Hasta final de proyecto.</w:t>
            </w:r>
          </w:p>
        </w:tc>
      </w:tr>
      <w:tr>
        <w:trPr>
          <w:cantSplit w:val="0"/>
          <w:trHeight w:val="803.28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after="0"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after="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aplicación incluirá todos las características requeridas.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after="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desarrollo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Hasta final de proyecto.</w:t>
            </w:r>
          </w:p>
        </w:tc>
      </w:tr>
      <w:tr>
        <w:trPr>
          <w:cantSplit w:val="0"/>
          <w:trHeight w:val="803.28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after="0"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after="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entregables deberán seguir la estructura propuesta del PMBOK.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after="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dirección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Hasta final de proyecto.</w:t>
            </w:r>
          </w:p>
        </w:tc>
      </w:tr>
    </w:tbl>
    <w:p w:rsidR="00000000" w:rsidDel="00000000" w:rsidP="00000000" w:rsidRDefault="00000000" w:rsidRPr="00000000" w14:paraId="00000055">
      <w:pPr>
        <w:shd w:fill="d9d9d9" w:val="clear"/>
        <w:spacing w:after="280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RESTRICCIONES</w:t>
      </w:r>
    </w:p>
    <w:sectPr>
      <w:headerReference r:id="rId8" w:type="default"/>
      <w:footerReference r:id="rId9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Balthazar">
    <w:embedRegular w:fontKey="{00000000-0000-0000-0000-000000000000}" r:id="rId1" w:subsetted="0"/>
  </w:font>
  <w:font w:name="Oswald">
    <w:embedRegular w:fontKey="{00000000-0000-0000-0000-000000000000}" r:id="rId2" w:subsetted="0"/>
    <w:embedBold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REGISTRO DE SUPUESTOS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anttheadCoverSheet" w:customStyle="1">
    <w:name w:val="Gantthead Cover Sheet"/>
    <w:basedOn w:val="Normal"/>
    <w:rsid w:val="000C58ED"/>
    <w:pPr>
      <w:spacing w:after="240" w:before="240" w:line="240" w:lineRule="auto"/>
      <w:jc w:val="center"/>
    </w:pPr>
    <w:rPr>
      <w:rFonts w:ascii="Arial" w:cs="Arial" w:eastAsia="Times New Roman" w:hAnsi="Arial"/>
      <w:b w:val="1"/>
      <w:bCs w:val="1"/>
      <w:sz w:val="44"/>
      <w:szCs w:val="4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Relationship Id="rId2" Type="http://schemas.openxmlformats.org/officeDocument/2006/relationships/font" Target="fonts/Oswald-regular.ttf"/><Relationship Id="rId3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Iz0I7GOb5CwhQLmt8VCmmelTYw==">CgMxLjAyDmguODhuMDFnb244cTB2Mg5oLm93d2plYnhrdm5uYjgAciExLWN6c0NZNjRJQV9VMHNBZWE1ckNuR0M0Tk15cWhUQ2E=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2015-11-07T03:51:00Z</dcterms:created>
  <dc:creator>PGPI</dc:creator>
</cp:coreProperties>
</file>