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heading=h.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3721100"/>
            <wp:effectExtent b="0" l="0" r="0" t="0"/>
            <wp:docPr id="20432493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heading=h.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heading=h.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08/11/2023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AMJR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Ana Lucía Durán Lengo, Carlos Varela Soult, Álvaro Rodríguez García, Manuel Ortega García, Alonso Codesal Martínez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06/11/2023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5"/>
        <w:gridCol w:w="1603"/>
        <w:gridCol w:w="3780"/>
        <w:gridCol w:w="2970"/>
        <w:tblGridChange w:id="0">
          <w:tblGrid>
            <w:gridCol w:w="2555"/>
            <w:gridCol w:w="1603"/>
            <w:gridCol w:w="378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Y HORA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06/11/2023, 11:30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Carlos Varela Soult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d9d9d9" w:val="clear"/>
        <w:jc w:val="both"/>
        <w:rPr>
          <w:b w:val="1"/>
          <w:sz w:val="8"/>
          <w:szCs w:val="8"/>
        </w:rPr>
      </w:pPr>
      <w:r w:rsidDel="00000000" w:rsidR="00000000" w:rsidRPr="00000000">
        <w:rPr>
          <w:b w:val="1"/>
          <w:rtl w:val="0"/>
        </w:rPr>
        <w:t xml:space="preserve">ESTIMACIÓN DE COSTES POR ACTIVIDAD</w:t>
      </w:r>
      <w:r w:rsidDel="00000000" w:rsidR="00000000" w:rsidRPr="00000000">
        <w:rPr>
          <w:rtl w:val="0"/>
        </w:rPr>
      </w:r>
    </w:p>
    <w:tbl>
      <w:tblPr>
        <w:tblStyle w:val="Table3"/>
        <w:tblW w:w="108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680"/>
        <w:gridCol w:w="1815"/>
        <w:gridCol w:w="1950"/>
        <w:gridCol w:w="1815"/>
        <w:gridCol w:w="2940"/>
        <w:tblGridChange w:id="0">
          <w:tblGrid>
            <w:gridCol w:w="690"/>
            <w:gridCol w:w="1680"/>
            <w:gridCol w:w="1815"/>
            <w:gridCol w:w="1950"/>
            <w:gridCol w:w="1815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after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after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spacing w:after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RECURSO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spacing w:after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GASTO DEL RECURSO/HORA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spacing w:after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spacing w:after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 DE LA ESTIMACIÓN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0.0.1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Acta de Constitución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del proyecto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41,17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3h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123,51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0.0.2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Registro de Supuestos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del proyecto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41,17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1,5h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61,76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0.0.3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Registro de Interesados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del proyecto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41,17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1,5h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61,76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0.1.1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Plan de Dirección de Proyecto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del proyecto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41,17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2h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82,34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0.1.2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Planes de Gestión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del proyecto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41,17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20h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823,40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0.1.3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Líneas Base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del proyecto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41,17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10h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411,17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0.1.4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Estimaciones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del proyecto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41,17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3h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123,51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0.1.5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Registros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del proyecto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41,17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3h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123,51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44h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1810,96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1.0.1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requisitos de prioridad M del entregable 1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24,10 x5 = 120,50</w:t>
            </w:r>
          </w:p>
          <w:p w:rsidR="00000000" w:rsidDel="00000000" w:rsidP="00000000" w:rsidRDefault="00000000" w:rsidRPr="00000000" w14:paraId="00000070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8h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1.0.2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Testeo de los requisitos de prioridad M del entregable 1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120,50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4h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56h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3256,96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2.0.1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requisitos de prioridad M del entregable 2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120,50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4h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2.0.2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requisitos de prioridad S del entregable 1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120,50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4h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2.0.3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Testeo de los requisitos de prioridad M del entregable 2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120,50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120,50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2.0.4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Testeo de los requisitos de prioridad S del entregable 1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120,50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120,50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66h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4461,96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before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requisitos de prioridad M del entregable 3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120,50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2h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before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requisitos de prioridad S del entregable 2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120,50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1,5h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180,75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before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requisitos de prioridad C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1,5h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180,75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before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Testeo de los requisitos de prioridad M del entregable 3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120,50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before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Testeo de los requisitos de prioridad S del entregable 2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120,50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before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Testeo de los requisitos de prioridad C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120,50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before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74h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5425,96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before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la situación del proyecto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del proyecto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2h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82,34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before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Detección de riesgos y problemas en la aplicación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del proyecto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2h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82,34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before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Previsión de correcciones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del proyecto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2h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82,34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before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80h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5672,98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20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el prototipo de la aplicación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2h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20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Testeo prototipo</w:t>
            </w:r>
          </w:p>
          <w:p w:rsidR="00000000" w:rsidDel="00000000" w:rsidP="00000000" w:rsidRDefault="00000000" w:rsidRPr="00000000" w14:paraId="000000E7">
            <w:pPr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1,5h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180,75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20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Testeo requisitos prototipo</w:t>
            </w:r>
          </w:p>
          <w:p w:rsidR="00000000" w:rsidDel="00000000" w:rsidP="00000000" w:rsidRDefault="00000000" w:rsidRPr="00000000" w14:paraId="000000EE">
            <w:pPr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del proyecto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1,5h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61,76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20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85h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6156,49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20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el producto final de la aplicación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del proyecto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2h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82,34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20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Testeo producto final</w:t>
            </w:r>
          </w:p>
          <w:p w:rsidR="00000000" w:rsidDel="00000000" w:rsidP="00000000" w:rsidRDefault="00000000" w:rsidRPr="00000000" w14:paraId="00000101">
            <w:pPr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del proyecto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1,5h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61,76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20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Testeo requisitos producto final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del proyecto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1,5h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61,76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20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90h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6362,35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20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documento de Lecciones Aprendidas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del proyecto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1,5h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61,76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20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Informe de Cierre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del proyecto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3,5h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144,10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20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95h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6568,21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20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documento de Instrucciones de despliegue del contenedor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del proyecto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3,5h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144,10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20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un README con detalles de la aplicación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del proyecto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1,5h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61,76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after="20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20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100h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6774,07</w:t>
            </w:r>
          </w:p>
          <w:p w:rsidR="00000000" w:rsidDel="00000000" w:rsidP="00000000" w:rsidRDefault="00000000" w:rsidRPr="00000000" w14:paraId="00000136">
            <w:pPr>
              <w:spacing w:after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+Licencias(240) = 7014,07 +Mantenimiento 10%(701,41) = 7716</w:t>
            </w:r>
          </w:p>
        </w:tc>
      </w:tr>
    </w:tbl>
    <w:p w:rsidR="00000000" w:rsidDel="00000000" w:rsidP="00000000" w:rsidRDefault="00000000" w:rsidRPr="00000000" w14:paraId="0000013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>
    <w:embedRegular w:fontKey="{00000000-0000-0000-0000-000000000000}" r:id="rId1" w:subsetted="0"/>
  </w:font>
  <w:font w:name="Oswald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ESTIMACIÓN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b w:val="1"/>
        <w:sz w:val="36"/>
        <w:szCs w:val="36"/>
        <w:rtl w:val="0"/>
      </w:rPr>
      <w:t xml:space="preserve">COSTES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0E0A9D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Relationship Id="rId2" Type="http://schemas.openxmlformats.org/officeDocument/2006/relationships/font" Target="fonts/Oswald-regular.ttf"/><Relationship Id="rId3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56us8PA7BD6T6CmjzkPekQLwrg==">AMUW2mUFjQCkJzd8qo94VNQml4i2ZCXETZaoag7ZppsUzrds2ePuhEz1tAVnm0kv2oUErdQBgh/kzF1H3v+uBCQXIXnqU7s5xVh5GqqT4HCPcglkZa78EKRxhNl9oOOfcXfJcZ037vJRDfNWoysET4yv1DSxOM+ZLZws3ChNfNM9TYs6aGYDBtg=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